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2C" w:rsidRPr="0049052C" w:rsidRDefault="0049052C" w:rsidP="0049052C">
      <w:pPr>
        <w:spacing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b/>
          <w:bCs/>
          <w:sz w:val="28"/>
          <w:szCs w:val="28"/>
          <w:lang w:eastAsia="pl-PL"/>
        </w:rPr>
        <w:t xml:space="preserve">Memoriał Wąwolnicki </w:t>
      </w:r>
      <w:r w:rsidRPr="0049052C">
        <w:rPr>
          <w:rFonts w:ascii="Times" w:eastAsia="Times New Roman" w:hAnsi="Times" w:cs="Times"/>
          <w:b/>
          <w:bCs/>
          <w:sz w:val="28"/>
          <w:szCs w:val="28"/>
          <w:lang w:eastAsia="pl-PL"/>
        </w:rPr>
        <w:t>1278 - </w:t>
      </w:r>
      <w:r w:rsidRPr="0049052C">
        <w:rPr>
          <w:rFonts w:eastAsia="Times New Roman"/>
          <w:b/>
          <w:bCs/>
          <w:sz w:val="28"/>
          <w:szCs w:val="28"/>
          <w:lang w:eastAsia="pl-PL"/>
        </w:rPr>
        <w:t>2018</w:t>
      </w:r>
      <w:r w:rsidRPr="0049052C">
        <w:rPr>
          <w:rFonts w:ascii="Times" w:eastAsia="Times New Roman" w:hAnsi="Times" w:cs="Times"/>
          <w:b/>
          <w:bCs/>
          <w:sz w:val="28"/>
          <w:szCs w:val="28"/>
          <w:lang w:eastAsia="pl-PL"/>
        </w:rPr>
        <w:t> 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b/>
          <w:bCs/>
          <w:sz w:val="28"/>
          <w:szCs w:val="28"/>
          <w:lang w:eastAsia="pl-PL"/>
        </w:rPr>
        <w:t xml:space="preserve">Najazd wojsk Złotej Ordy na ziemie polskie w pierwszej połowie XIII wieku rozpoczął trwający po dziś dzień okres zmagań Polaków z barbarzyńcami w obronie cywilizacji łacińskiej. </w:t>
      </w:r>
      <w:r w:rsidRPr="0049052C">
        <w:rPr>
          <w:rFonts w:eastAsia="Times New Roman"/>
          <w:sz w:val="28"/>
          <w:szCs w:val="28"/>
          <w:lang w:eastAsia="pl-PL"/>
        </w:rPr>
        <w:t xml:space="preserve">Polska zyskuje miano przedmurza chrześcijaństwa. </w:t>
      </w:r>
      <w:r w:rsidRPr="0049052C">
        <w:rPr>
          <w:rFonts w:eastAsia="Times New Roman"/>
          <w:sz w:val="28"/>
          <w:szCs w:val="28"/>
          <w:lang w:eastAsia="pl-PL"/>
        </w:rPr>
        <w:br/>
        <w:t>Na szczególne przypomnienie zasługują dwie symboliczne już w naszej historiografii bitwy, których wynik przesądził nie tylko o losach Polski, ale całej Europy. Pierwszą tak znamienną była Odsiecz Wiedeńska stoczona w 1683 r. Bitwa ta położyła kres ekspansji muzułmańskich Turków na nasz kontynent. Kolejnym wiekopomnym wydarzeniem była Bitwa Warszawska, nazywana też Cudem nad Wisłą, uznawana jest za jedną z najważniejszych bitew świata. Wojsko polskie w 1920 r. uratowało Zachodnią Europę przed zalewem barbarzyństwa bolszewickiego.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Na tle tych wydarzeń rozgrywają się równolegle zmagania innych hufców i innych zastępów, innej zgoła materii. Chrześcijańska Polska broniąca swej duchowej tożsamości i wiary nie pozostała w tej walce osamotniona. Za zrządzeniem Opatrzność dzieją się rzeczy ludzkim rozumem niepojęte.  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Pierwszą nadprzyrodzoną interwencją Maryi w obronie wiernego ludu odnotowaną w pamięci dziejowej narodu polskiego jest cudowne objawienie Matki Bożej w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Kęble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pod Wąwolnicą. Opisane w lokalnej księdze parafialnej wydarzenia rozegrały się w 1278 r. Grasujące po okolicy mongolskie czambuły założyły pod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Kębłem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obóz główny, tak zwany kosz, w którym gromadzili wziętą w niewolę ludność i zagrabione dobra. </w:t>
      </w:r>
      <w:r w:rsidRPr="0049052C">
        <w:rPr>
          <w:rFonts w:eastAsia="Times New Roman"/>
          <w:sz w:val="28"/>
          <w:szCs w:val="28"/>
          <w:lang w:eastAsia="pl-PL"/>
        </w:rPr>
        <w:br/>
        <w:t xml:space="preserve">Nie był to czas modnej dzisiaj tolerancji i praw humanitarnych. Ordyńcy nagminnie urozmaicali sobie obozowe życie dręczeniem pojmanych. Trwoga wzmogła się, gdy Mongołowie ustawili na zalegającym na majdanie głazie zrabowaną figurkę Matki Bożej, profanując ją i szydząc z chrześcijańskiej wiary, ostatniej nadziei zniewolonego ludu. 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I wydarzyło się wówczas coś, co legło u początków budowanej przez wieki więzi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Maryji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z polskim narodem, więzi którą po latach wyzna sama Matka Boża swemu słudze jezuicie Giulio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Mancinellemu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prosząc by nazywano ją Królową Polski, królestwa, które bardzo umiłowała.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Kroniki parafialne opisują to tak: </w:t>
      </w:r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"nad Matką Bożą ukazała się jasność i unosić się zaczęła w górę, na przeciwległej górze o paręset kroków stanęła na lipie, jakoby uchodząc z rąk niewiernych, tymczasem jeszcze bardziej przerażeni Tatarzy, jak najszybciej uciekali, tak że łupy co nie były na wozach i jeńców pozostawili, nie myśląc o zdobywaniu zamku. Po ich ucieczce statua Matki Bożej </w:t>
      </w:r>
      <w:proofErr w:type="spellStart"/>
      <w:r w:rsidRPr="0049052C">
        <w:rPr>
          <w:rFonts w:eastAsia="Times New Roman"/>
          <w:i/>
          <w:iCs/>
          <w:sz w:val="28"/>
          <w:szCs w:val="28"/>
          <w:lang w:eastAsia="pl-PL"/>
        </w:rPr>
        <w:t>nazad</w:t>
      </w:r>
      <w:proofErr w:type="spellEnd"/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 stanęła na kamieniu".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lastRenderedPageBreak/>
        <w:t xml:space="preserve">Uwolnieni i zdumieni obrotem spraw jeńcy zrozumieli, komu zawdzięczają wolność. Wieść o objawieniu się Matki Bożej rozeszła się błyskawicznie po okolicy, a figurka zasłynęła wielkimi łaskami. </w:t>
      </w:r>
      <w:r w:rsidRPr="0049052C">
        <w:rPr>
          <w:rFonts w:eastAsia="Times New Roman"/>
          <w:sz w:val="28"/>
          <w:szCs w:val="28"/>
          <w:lang w:eastAsia="pl-PL"/>
        </w:rPr>
        <w:br/>
        <w:t xml:space="preserve">W miejscu  tego wydarzenia Otton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Jastrzębczyk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wybudował drewnianą kaplicę, w której umieszczono cudowną rzeźbę. W roku 1700 za zgodą papieża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Inocentego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XII figurę przeniesiono do wąwolnickiego kościoła parafialnego.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Kębelski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cud nie był jednorazowym epizodem, ale bardzo spektakularnym początkiem trwającej już ponad siedemset lat nadprzyrodzonej obecności Matki Boskiej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Kębelskiej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w Wąwolnicy. Obecności stale potwierdzanej przez Maryję licznymi łaskami i uzdrowieniami. Od samej tylko koronacji cudownej figury w 1978 r. do lipca 2012 r. w "Księdze łask" Sanktuarium Matki Bożej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Kębelskiej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odnotowano ponad 320     cudownych zdarzeń. </w:t>
      </w:r>
      <w:r w:rsidRPr="0049052C">
        <w:rPr>
          <w:rFonts w:eastAsia="Times New Roman"/>
          <w:color w:val="FF0000"/>
          <w:sz w:val="28"/>
          <w:szCs w:val="28"/>
          <w:lang w:eastAsia="pl-PL"/>
        </w:rPr>
        <w:br/>
      </w:r>
      <w:r w:rsidRPr="0049052C">
        <w:rPr>
          <w:rFonts w:eastAsia="Times New Roman"/>
          <w:sz w:val="28"/>
          <w:szCs w:val="28"/>
          <w:lang w:eastAsia="pl-PL"/>
        </w:rPr>
        <w:t xml:space="preserve">Ten wciąż mało znany w dziejach naszej Ojczyzny epizod po 740 latach nieprzerwanego kultu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Kębelskiej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Pani urósł do rangi symbolicznego początku opieki Matki Bożej nad Polskim narodem.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Na przestrzeni wieków kult maryjny rozwijał się i umacniał na ziemiach polskich, stając się trwałym elementem narodowego dziedzictwa. Jego przypieczętowaniem stały się śluby złożone przez króla Jana Kazimierza w katedrze lwowskiej w 1656 roku. Król oddał wówczas Rzeczpospolitą pod opiekę Matki Bożej, nadając Jej formalny tytuł Królowej Korony Polskiej. </w:t>
      </w:r>
      <w:r w:rsidRPr="0049052C">
        <w:rPr>
          <w:rFonts w:eastAsia="Times New Roman"/>
          <w:sz w:val="28"/>
          <w:szCs w:val="28"/>
          <w:lang w:eastAsia="pl-PL"/>
        </w:rPr>
        <w:br/>
        <w:t>Trzysta lat później z inicjatywy więzionego prymasa Stefana Wyszyńskiego następuje ponowne zawierzenie całego kraju Maryi i odnowienia ślubów królewskich. 26 sierpnia 1956 roku ok. milion wiernych na Jasnej Górze złożyło Jasnogórskie Śluby Narodu Polskiego.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>Niewiele jest w Polsce miejscowości, których historia byłaby tak niezwykła i tak tragiczna zarazem. Trudno oprzeć się przekonaniu, że Wąwolnica to miejsce wybrane przez Opatrzność, że nieprzypadkowo na tym małym skrawku polskiej ziemi odwieczna walka dobra ze złem przybrała szczególną formę i nasilenie.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>W połowie XVI wieku wielki pożar strawił całą Wąwolnicę. W 1870 r. w akcie represji za wspomaganie powstańców styczniowych władz carskich odebrały miejscowość prawa miejskie, które posiadała przez 500 lat. To tragedia i szykany, które spotkały jednak nie jedną polską miejscowość.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Wyjątkowy w skali kraju był natomiast ostatni, bardzo bolesny akord tych zmagań. Rozegrał się on w czasie II wojny światowej i tuż po niej. Po hitlerowskim terrorze, po eksterminacji wąwolnickich Żydów, gdy nastał upragniony koniec wojny, wydarzyła się niepojęta dla cywilizowanego człowieka tragedia </w:t>
      </w:r>
      <w:r w:rsidRPr="0049052C">
        <w:rPr>
          <w:rFonts w:eastAsia="Times New Roman"/>
          <w:sz w:val="28"/>
          <w:szCs w:val="28"/>
          <w:lang w:eastAsia="pl-PL"/>
        </w:rPr>
        <w:softHyphen/>
        <w:t xml:space="preserve"> Pożoga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Wąwolnicy.O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wydarzeniu tym mówi się, że było zemstą Urzędu Bezpieczeństwa za pomoc mieszkańców wsi udzielaną niepodległościowemu podziemiu. To prawda, ale sprawa ma głębszy podtekst. Któż to bowiem tych </w:t>
      </w:r>
      <w:r w:rsidRPr="0049052C">
        <w:rPr>
          <w:rFonts w:eastAsia="Times New Roman"/>
          <w:sz w:val="28"/>
          <w:szCs w:val="28"/>
          <w:lang w:eastAsia="pl-PL"/>
        </w:rPr>
        <w:lastRenderedPageBreak/>
        <w:t xml:space="preserve">ludzi tak uformował, że nie chcieli przyjąć dobrodziejstwa ludowej władzy i dlaczego spośród wielu wsi, które wspierały partyzantów, UB za miejsce tej jedynej w dziejach PRL ekspedycji karnej wybrało właśnie tę rozmodloną Wąwolnicę? </w:t>
      </w:r>
      <w:r w:rsidRPr="0049052C">
        <w:rPr>
          <w:rFonts w:eastAsia="Times New Roman"/>
          <w:sz w:val="28"/>
          <w:szCs w:val="28"/>
          <w:lang w:eastAsia="pl-PL"/>
        </w:rPr>
        <w:br/>
        <w:t xml:space="preserve">Pozostawmy tę kwestię do rozważenia ludzkim umysłom i sercom, szczególnie tych, którzy pielgrzymują do źródła, do Wąwolnickiego Sanktuarium, by powierzyć Matce Bożej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Kębelskiej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swe problemy i nadzieje. W okresie Polski Ludowej współczesne dzieje Wąwolnicy były ze zrozumiałych względów tematem tabu, a historię pacyfikacji wsi i jej ofiary skazano na zapomnienie. Dla mieszkańców pożoga pozostała jednak niezagojoną, bolesną raną.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>Współczesna Wąwolnica zapłaciła wysoką cenę za swą przeszłość. Jest słabo rozwiniętą gospodarczo wsią gminną, zapomnianą i przyćmioną popularnością turystyczną pobliskiego Nałęczowa, Kazimierza Wielkiego, Puław czy Lublina. Przeciętny Polak nie wie o jej istnieniu a tym bardziej o jej niezwykłych dziejowych doświadczeniach i ich symbolicznym znaczeniu dla historii Polski. Nie wie, że to tutaj Matka Boża po raz pierwszy w naszych dziejach wstawiła się w obronie swego ciemiężonego ludu i że to w Wąwolnicy sowieccy kolaboranci już na samym początku swego władztwa zostawili jeden z niepodważalnych dowodów na swój zbrodniczy charakter.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Boskie żarna mielą czas innym rytmem niż ludzkie i inne wyłuskują zeń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ziarna.Na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szczęście dla Wąwolnicy i dla polskiego dziedzictwa narodowego ktoś tam u góry przestawił chyba opatrznościowy regulator łask, bo poza stałym strumieniem uzdrowień zaczęły rodzić się inicjatywy, które powoli zmieniają tę sytuację.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Może patronami tych dzieł poza Matką Boską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Kębelską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jest także arcybiskup Jan Długosz, któremu polska historiografia bardzo dużo zawdzięcza, a który przed pięcioma wiekami wzmiankował o starej wąwolnickiej świątyni. Wielki dziejopis pozostawił nam wiekopomne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diełeło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w którym już na wstępie udzielił cennego napomnienia: 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"I zaprawdę, nie ma żadnej sprawy tak wielkiej, tak sławnej, tak osobliwej, </w:t>
      </w:r>
      <w:proofErr w:type="spellStart"/>
      <w:r w:rsidRPr="0049052C">
        <w:rPr>
          <w:rFonts w:eastAsia="Times New Roman"/>
          <w:i/>
          <w:iCs/>
          <w:sz w:val="28"/>
          <w:szCs w:val="28"/>
          <w:lang w:eastAsia="pl-PL"/>
        </w:rPr>
        <w:t>którejby</w:t>
      </w:r>
      <w:proofErr w:type="spellEnd"/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 czas i niepamięć kiedyś nie zatarły, jeśli jej pióra dziejopisów swego nie pożyczą światła i świadectwa.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i/>
          <w:iCs/>
          <w:sz w:val="28"/>
          <w:szCs w:val="28"/>
          <w:lang w:eastAsia="pl-PL"/>
        </w:rPr>
        <w:t>Leżą zagrzebane w ukryciu i wiecznemu oddane zapomnieniu dzieła królów i cesarzów, którym pisarze dziejów nie nadali nieśmiertelności, te bowiem nad wiek ludzki rzadko dłużej trwają, gdyż dzieła ludzkie chwilowe są i znikome, pomniki zaś dziejowe mają wieczną trwałość i nieśmiertelność."</w:t>
      </w:r>
    </w:p>
    <w:p w:rsidR="0049052C" w:rsidRPr="0049052C" w:rsidRDefault="0049052C" w:rsidP="0049052C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W tym kontekście baczni na słowa Mistrza Jana pragniemy przedstawić inicjatywy, które jawią się  jednymi z istotniejszych przyczynków dobrej do pożyczeniu "Wąwolnickiej epopei" światła i świadectwa. Ufamy, że przywrócą </w:t>
      </w:r>
      <w:r w:rsidRPr="0049052C">
        <w:rPr>
          <w:rFonts w:eastAsia="Times New Roman"/>
          <w:sz w:val="28"/>
          <w:szCs w:val="28"/>
          <w:lang w:eastAsia="pl-PL"/>
        </w:rPr>
        <w:lastRenderedPageBreak/>
        <w:t>one Wąwolnicy należne jej miejsce na historycznej i religijno-duchowej mapie naszej Ojczyzny.</w:t>
      </w:r>
    </w:p>
    <w:p w:rsidR="0049052C" w:rsidRPr="0049052C" w:rsidRDefault="0049052C" w:rsidP="0049052C">
      <w:pPr>
        <w:spacing w:after="2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Pośród wielu poczynań na uwagę zasługują zrealizowane już dzieła, którymi są obraz Apokalipsa Wąwolnicka, album dokumentujący wąwolnicką pożogę oraz obraz wizualizujący cudowne zjawienie Matki Bożej w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Kęble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w 1278 r. To ostatnie przedsięwzięcie czekało na swe dokonanie tylko 740 lat, ale najważniejsze, że wreszcie zostało przez boskie żarna wyłuskane. Opatrznościowym artystą który podjął się tego wyzwania jest pochodzący z Hrubieszowa znamienity i doświadczony polski malarz-batalista Stanisław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Bodes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>.</w:t>
      </w:r>
    </w:p>
    <w:p w:rsidR="0049052C" w:rsidRPr="0049052C" w:rsidRDefault="0049052C" w:rsidP="0049052C">
      <w:pPr>
        <w:spacing w:after="2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  </w:t>
      </w:r>
    </w:p>
    <w:p w:rsidR="0049052C" w:rsidRPr="0049052C" w:rsidRDefault="0049052C" w:rsidP="0049052C">
      <w:pPr>
        <w:spacing w:after="2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Obraz pana </w:t>
      </w:r>
      <w:proofErr w:type="spellStart"/>
      <w:r w:rsidRPr="0049052C">
        <w:rPr>
          <w:rFonts w:eastAsia="Times New Roman"/>
          <w:sz w:val="28"/>
          <w:szCs w:val="28"/>
          <w:lang w:eastAsia="pl-PL"/>
        </w:rPr>
        <w:t>Bodesa</w:t>
      </w:r>
      <w:proofErr w:type="spellEnd"/>
      <w:r w:rsidRPr="0049052C">
        <w:rPr>
          <w:rFonts w:eastAsia="Times New Roman"/>
          <w:sz w:val="28"/>
          <w:szCs w:val="28"/>
          <w:lang w:eastAsia="pl-PL"/>
        </w:rPr>
        <w:t xml:space="preserve"> niczym brakujące ogniwo dopełnił tą zapomnianą historią kalejdoskop polskich dziejów i wielkich wydarzeń. Tak jak dzieła innych artystów: Matejki, Kossaków, Brandta, Grottgera ...będzie przypominał, pobudzał wyobraźnię i skłaniał do refleksji nad dziejami naszej Ojczyzny i nad naszym w nich miejscu.</w:t>
      </w:r>
    </w:p>
    <w:p w:rsidR="0049052C" w:rsidRPr="0049052C" w:rsidRDefault="0049052C" w:rsidP="0049052C">
      <w:pPr>
        <w:spacing w:after="2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sz w:val="28"/>
          <w:szCs w:val="28"/>
          <w:lang w:eastAsia="pl-PL"/>
        </w:rPr>
        <w:t xml:space="preserve">Na zakończenie tych wąwolnickich rozważań niechaj głos zabierze inny wielki Polak, poeta Cyprian Kamil Norwid, który w utworze </w:t>
      </w:r>
      <w:r w:rsidRPr="0049052C">
        <w:rPr>
          <w:rFonts w:eastAsia="Times New Roman"/>
          <w:i/>
          <w:iCs/>
          <w:sz w:val="28"/>
          <w:szCs w:val="28"/>
          <w:lang w:eastAsia="pl-PL"/>
        </w:rPr>
        <w:t>Garstka piasku</w:t>
      </w:r>
      <w:r w:rsidRPr="0049052C">
        <w:rPr>
          <w:rFonts w:eastAsia="Times New Roman"/>
          <w:sz w:val="28"/>
          <w:szCs w:val="28"/>
          <w:lang w:eastAsia="pl-PL"/>
        </w:rPr>
        <w:t xml:space="preserve"> pięknie odniósł się do znaczenia tradycji w ludzkim życiu:</w:t>
      </w:r>
    </w:p>
    <w:p w:rsidR="0049052C" w:rsidRPr="0049052C" w:rsidRDefault="0049052C" w:rsidP="0049052C">
      <w:pPr>
        <w:spacing w:after="2" w:line="240" w:lineRule="auto"/>
        <w:jc w:val="both"/>
        <w:rPr>
          <w:rFonts w:eastAsia="Times New Roman"/>
          <w:lang w:eastAsia="pl-PL"/>
        </w:rPr>
      </w:pPr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Wiedz, że to przez tradycję wyróżniony jest majestat człowieka od zwierząt polnych, a ten, co od sumienia historii się oderwał, dziczeje na wyspie oddalonej i powoli w zwierzę zamienia się. I ci co nie podzielili boleści ani żalu, ani weszli kiedykolwiek w </w:t>
      </w:r>
      <w:proofErr w:type="spellStart"/>
      <w:r w:rsidRPr="0049052C">
        <w:rPr>
          <w:rFonts w:eastAsia="Times New Roman"/>
          <w:i/>
          <w:iCs/>
          <w:sz w:val="28"/>
          <w:szCs w:val="28"/>
          <w:lang w:eastAsia="pl-PL"/>
        </w:rPr>
        <w:t>testamenta</w:t>
      </w:r>
      <w:proofErr w:type="spellEnd"/>
      <w:r w:rsidRPr="0049052C">
        <w:rPr>
          <w:rFonts w:eastAsia="Times New Roman"/>
          <w:i/>
          <w:iCs/>
          <w:sz w:val="28"/>
          <w:szCs w:val="28"/>
          <w:lang w:eastAsia="pl-PL"/>
        </w:rPr>
        <w:t xml:space="preserve"> żywotów przeszłych, wyklinają się sami na pokolenia nowe od zwycięskiej prawdy oddalone. Tak iż bywa, że na nowo proroków i na nowo apostołów posyłać im trzeba na noże ich, ażeby powrócili w dawny prąd."</w:t>
      </w:r>
    </w:p>
    <w:p w:rsidR="0049052C" w:rsidRPr="002F35AF" w:rsidRDefault="0049052C" w:rsidP="002F35AF">
      <w:pPr>
        <w:spacing w:after="100" w:line="240" w:lineRule="auto"/>
        <w:jc w:val="center"/>
        <w:rPr>
          <w:rFonts w:eastAsia="Times New Roman"/>
          <w:b/>
          <w:i/>
          <w:iCs/>
          <w:sz w:val="28"/>
          <w:szCs w:val="28"/>
          <w:lang w:eastAsia="pl-PL"/>
        </w:rPr>
      </w:pPr>
    </w:p>
    <w:p w:rsidR="002F35AF" w:rsidRPr="002F35AF" w:rsidRDefault="002F35AF" w:rsidP="002F35AF">
      <w:pPr>
        <w:spacing w:after="100" w:line="240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iCs/>
          <w:sz w:val="28"/>
          <w:szCs w:val="28"/>
          <w:lang w:eastAsia="pl-PL"/>
        </w:rPr>
        <w:t xml:space="preserve">SERDECZNIE </w:t>
      </w:r>
      <w:r w:rsidRPr="002F35AF">
        <w:rPr>
          <w:rFonts w:eastAsia="Times New Roman"/>
          <w:b/>
          <w:iCs/>
          <w:sz w:val="28"/>
          <w:szCs w:val="28"/>
          <w:lang w:eastAsia="pl-PL"/>
        </w:rPr>
        <w:t>ZAPRASZAMY</w:t>
      </w:r>
    </w:p>
    <w:p w:rsidR="002F35AF" w:rsidRPr="002F35AF" w:rsidRDefault="002F35AF" w:rsidP="002F35AF">
      <w:pPr>
        <w:pStyle w:val="Standard"/>
        <w:jc w:val="center"/>
        <w:rPr>
          <w:rFonts w:asciiTheme="majorHAnsi" w:hAnsiTheme="majorHAnsi"/>
          <w:sz w:val="36"/>
          <w:szCs w:val="36"/>
        </w:rPr>
      </w:pPr>
      <w:r w:rsidRPr="002F35AF">
        <w:rPr>
          <w:rFonts w:asciiTheme="majorHAnsi" w:hAnsiTheme="majorHAnsi"/>
          <w:sz w:val="36"/>
          <w:szCs w:val="36"/>
        </w:rPr>
        <w:t>Towarzystwo Przyjaciół Wąwolnicy</w:t>
      </w:r>
    </w:p>
    <w:p w:rsidR="002F35AF" w:rsidRPr="002F35AF" w:rsidRDefault="002F35AF" w:rsidP="002F35A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F35AF">
        <w:rPr>
          <w:rFonts w:asciiTheme="majorHAnsi" w:hAnsiTheme="majorHAnsi"/>
          <w:sz w:val="36"/>
          <w:szCs w:val="36"/>
        </w:rPr>
        <w:t>Ul. Lubelska 39, 24-160    Wąwolnica</w:t>
      </w:r>
    </w:p>
    <w:p w:rsidR="002F35AF" w:rsidRPr="002F35AF" w:rsidRDefault="002F35AF" w:rsidP="002F35A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2F35AF">
        <w:rPr>
          <w:rFonts w:asciiTheme="majorHAnsi" w:hAnsiTheme="majorHAnsi"/>
          <w:sz w:val="36"/>
          <w:szCs w:val="36"/>
        </w:rPr>
        <w:t>NIP 716-262-73-13    REGON 432286476</w:t>
      </w:r>
    </w:p>
    <w:p w:rsidR="002F35AF" w:rsidRPr="002F35AF" w:rsidRDefault="002F35AF" w:rsidP="002F35AF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bookmarkStart w:id="0" w:name="_GoBack"/>
      <w:r w:rsidRPr="002F35AF">
        <w:rPr>
          <w:rFonts w:asciiTheme="majorHAnsi" w:hAnsiTheme="majorHAnsi"/>
          <w:sz w:val="36"/>
          <w:szCs w:val="36"/>
        </w:rPr>
        <w:t>Tel. Kom. 699918039 lub 693541790</w:t>
      </w:r>
    </w:p>
    <w:bookmarkEnd w:id="0"/>
    <w:p w:rsidR="000653A8" w:rsidRPr="002F35AF" w:rsidRDefault="002F35AF" w:rsidP="002F35AF">
      <w:pPr>
        <w:jc w:val="center"/>
        <w:rPr>
          <w:sz w:val="36"/>
          <w:szCs w:val="36"/>
        </w:rPr>
      </w:pPr>
      <w:r w:rsidRPr="002F35AF">
        <w:rPr>
          <w:rFonts w:asciiTheme="majorHAnsi" w:hAnsiTheme="majorHAnsi"/>
          <w:sz w:val="36"/>
          <w:szCs w:val="36"/>
        </w:rPr>
        <w:t xml:space="preserve">Nr  Bank Spółdzielczy:  </w:t>
      </w:r>
      <w:r w:rsidRPr="002F35AF">
        <w:rPr>
          <w:rFonts w:asciiTheme="majorHAnsi" w:hAnsiTheme="majorHAnsi"/>
          <w:b/>
          <w:sz w:val="36"/>
          <w:szCs w:val="36"/>
        </w:rPr>
        <w:t>32 8733 0009 0006 1085 2000 0010</w:t>
      </w:r>
    </w:p>
    <w:sectPr w:rsidR="000653A8" w:rsidRPr="002F3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2C"/>
    <w:rsid w:val="000653A8"/>
    <w:rsid w:val="002F35AF"/>
    <w:rsid w:val="0049052C"/>
    <w:rsid w:val="0067372E"/>
    <w:rsid w:val="00C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E00B"/>
  <w15:chartTrackingRefBased/>
  <w15:docId w15:val="{CCE62582-28D6-4ECD-8FC8-87CAEAD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415979d0msonormal">
    <w:name w:val="gwp415979d0_msonormal"/>
    <w:basedOn w:val="Normalny"/>
    <w:rsid w:val="0049052C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49052C"/>
    <w:rPr>
      <w:b/>
      <w:bCs/>
    </w:rPr>
  </w:style>
  <w:style w:type="character" w:styleId="Uwydatnienie">
    <w:name w:val="Emphasis"/>
    <w:basedOn w:val="Domylnaczcionkaakapitu"/>
    <w:uiPriority w:val="20"/>
    <w:qFormat/>
    <w:rsid w:val="0049052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5A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F35AF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8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6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08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846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01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665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091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010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16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411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6465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274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294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3747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"/>
                                                                          <w:marBottom w:val="2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Malinowski, Dariusz</dc:creator>
  <cp:keywords/>
  <dc:description/>
  <cp:lastModifiedBy>Malinowski, Dariusz</cp:lastModifiedBy>
  <cp:revision>4</cp:revision>
  <cp:lastPrinted>2018-08-02T07:13:00Z</cp:lastPrinted>
  <dcterms:created xsi:type="dcterms:W3CDTF">2018-07-23T11:28:00Z</dcterms:created>
  <dcterms:modified xsi:type="dcterms:W3CDTF">2018-08-02T07:16:00Z</dcterms:modified>
</cp:coreProperties>
</file>