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RADA MIEJSKA W ŚWIEBODZICACH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OGŁOSZENIE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Przewodniczącego Rady Miejskiej w </w:t>
      </w:r>
      <w:r w:rsidDel="00000000" w:rsidR="00000000" w:rsidRPr="00000000">
        <w:rPr>
          <w:rtl w:val="0"/>
        </w:rPr>
        <w:t xml:space="preserve">Świebodzicach</w:t>
      </w:r>
      <w:r w:rsidDel="00000000" w:rsidR="00000000" w:rsidRPr="00000000">
        <w:rPr>
          <w:vertAlign w:val="baseline"/>
          <w:rtl w:val="0"/>
        </w:rPr>
        <w:t xml:space="preserve"> z dnia 11 września 2019 r. w sprawie podania do publicznej wiadomości informacji o naborze kandydatów do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składu Młodzieżowej Rady Miejskiej w Świebodzicach.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 podstawie Statutu Młodzieżowej Rady Miejskiej w Świebodzicach będącego załącznikiem do uchwały Nr LXVII/358/2010 z dnia 29 września 2010 r. w sprawie nadania statutu Młodzieżowej Rady Miejskiej w Świebodzicach zmienionej uchwałami: - Nr XIV/2015 Rady Miejskiej w Świebodzicach z dnia 24 listopada 2015 r. - Nr VII/57/2019 Rady Miejskiej w Świebodzicach z dnia 21 marca 2019 r., podaje do publicznej wiadomości informację o wyborach do Młodzieżowej Rady Miejskiej w Świebodzicach.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Członkiem Rady może zostać każdy uczeń szkoły podstawowej i ponadpodstawowej funkcjonującej na terenie miasta Świebodzice oraz uczniowie zamieszkali na terenie miasta Świebodzice, uczęszczający do szkół funkcjonujących poza miastem Świebodzice, którzy ukończyli 13 lat i nie ukończyli 21 lat.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Kandydować na radnego można w: a) szkole, której jest się uczniem, lub b) Miejskim Domu Kultury (dotyczy uczniów zamieszkałych na terenie miasta Świebodzice uczęszczający do szkół funkcjonujących poza miastem Świebodzice).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Wyborcy wybierają członków Rady bezpośrednio spośród uczniów.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Każdemu wyborcy przysługuje jeden głos.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Głosować można tylko osobiście w głosowaniu tajnym. 6. Kandydatów na członków Rady zgłasza się do właściwej komisji wyborczej najpóźniej na tydzień przed dniem wyborów.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wyrażeniu zgody na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Każdy kandydat musi złożyć w komisji oświadczenie kandydowanie na członka Rady.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Komisję wyborczą powołuje odpowiednio dyrektor szkoły, Zespołu Szkół, Zespołu Szkół Ogólnokształcących lub Miejskiego Domu Kultury i ustala jej przewodniczącego.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Ponadto kandydaci na radnych winni dostarczyć do komisji wyborczej Oświadczenie o wyrażeniu zgody na przetwarzanie danych osobowych.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Przewodniczący Rady Miejskiej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Zdzisław pantall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