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B9" w:rsidRDefault="00BD7CB9" w:rsidP="00BD7CB9">
      <w:pPr>
        <w:pStyle w:val="Domynie"/>
        <w:jc w:val="center"/>
      </w:pPr>
      <w:r>
        <w:rPr>
          <w:b/>
          <w:color w:val="C5000B"/>
          <w:sz w:val="72"/>
        </w:rPr>
        <w:t>INFORMACJA!!!</w:t>
      </w:r>
    </w:p>
    <w:p w:rsidR="00BD7CB9" w:rsidRDefault="00BD7CB9" w:rsidP="00BD7CB9">
      <w:pPr>
        <w:pStyle w:val="Domynie"/>
        <w:jc w:val="center"/>
      </w:pPr>
    </w:p>
    <w:p w:rsidR="00BD7CB9" w:rsidRDefault="00BD7CB9" w:rsidP="00BD7CB9">
      <w:pPr>
        <w:pStyle w:val="Domynie"/>
        <w:jc w:val="center"/>
      </w:pPr>
      <w:r>
        <w:rPr>
          <w:b/>
          <w:color w:val="000000"/>
          <w:sz w:val="48"/>
        </w:rPr>
        <w:t>Informuje się mieszkańców</w:t>
      </w:r>
      <w:r>
        <w:rPr>
          <w:b/>
          <w:color w:val="C5000B"/>
          <w:sz w:val="48"/>
        </w:rPr>
        <w:t xml:space="preserve"> miejscowości Ochoża, </w:t>
      </w:r>
      <w:r>
        <w:rPr>
          <w:b/>
          <w:color w:val="000000"/>
          <w:sz w:val="48"/>
        </w:rPr>
        <w:t xml:space="preserve">że woda pobrana </w:t>
      </w:r>
      <w:r>
        <w:rPr>
          <w:b/>
          <w:color w:val="000000"/>
          <w:sz w:val="48"/>
        </w:rPr>
        <w:t>z ujęcia</w:t>
      </w:r>
      <w:r>
        <w:rPr>
          <w:b/>
          <w:color w:val="C5000B"/>
          <w:sz w:val="48"/>
        </w:rPr>
        <w:t xml:space="preserve"> nie posiada przydatności do spożycia przez ludzi </w:t>
      </w:r>
      <w:r>
        <w:rPr>
          <w:b/>
          <w:color w:val="000000"/>
          <w:sz w:val="48"/>
        </w:rPr>
        <w:t>na podstawie decyzji Państwowego Powiat</w:t>
      </w:r>
      <w:r>
        <w:rPr>
          <w:b/>
          <w:color w:val="000000"/>
          <w:sz w:val="48"/>
        </w:rPr>
        <w:t xml:space="preserve">owego Inspektoratu Sanitarnego </w:t>
      </w:r>
      <w:r>
        <w:rPr>
          <w:b/>
          <w:color w:val="000000"/>
          <w:sz w:val="48"/>
        </w:rPr>
        <w:t>w Lubartowie z dnia 28.06.2018 r. aż do odwołania.</w:t>
      </w:r>
    </w:p>
    <w:p w:rsidR="00BD7CB9" w:rsidRPr="00BD7CB9" w:rsidRDefault="00BD7CB9" w:rsidP="00BD7CB9">
      <w:pPr>
        <w:pStyle w:val="Domynie"/>
        <w:jc w:val="center"/>
        <w:rPr>
          <w:color w:val="FF0000"/>
        </w:rPr>
      </w:pPr>
      <w:r w:rsidRPr="00BD7CB9">
        <w:rPr>
          <w:b/>
          <w:color w:val="FF0000"/>
          <w:sz w:val="48"/>
        </w:rPr>
        <w:t>Woda przydatna tylko do celów sanitarnych.</w:t>
      </w:r>
    </w:p>
    <w:p w:rsidR="00BD7CB9" w:rsidRPr="00BD7CB9" w:rsidRDefault="00BD7CB9" w:rsidP="00BD7CB9">
      <w:pPr>
        <w:pStyle w:val="Domynie"/>
        <w:jc w:val="center"/>
      </w:pPr>
      <w:bookmarkStart w:id="0" w:name="__DdeLink__16_17647403"/>
      <w:bookmarkEnd w:id="0"/>
      <w:r w:rsidRPr="00BD7CB9">
        <w:rPr>
          <w:b/>
          <w:sz w:val="48"/>
        </w:rPr>
        <w:t>Woda dla</w:t>
      </w:r>
      <w:r w:rsidRPr="00BD7CB9">
        <w:rPr>
          <w:b/>
          <w:sz w:val="48"/>
        </w:rPr>
        <w:t xml:space="preserve"> mieszkańców dostarczana będzie beczkowozem </w:t>
      </w:r>
      <w:r w:rsidRPr="00BD7CB9">
        <w:rPr>
          <w:b/>
          <w:sz w:val="48"/>
        </w:rPr>
        <w:t>w następujących terminach: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28.06.2018 r. - godz. 16.30 – 17.30</w:t>
      </w:r>
    </w:p>
    <w:p w:rsidR="00BD7CB9" w:rsidRDefault="00BD7CB9" w:rsidP="00BD7CB9">
      <w:pPr>
        <w:pStyle w:val="Domynie"/>
        <w:ind w:left="1416" w:firstLine="708"/>
        <w:rPr>
          <w:b/>
          <w:color w:val="C5000B"/>
          <w:sz w:val="44"/>
        </w:rPr>
      </w:pPr>
      <w:r>
        <w:rPr>
          <w:b/>
          <w:color w:val="C5000B"/>
          <w:sz w:val="44"/>
        </w:rPr>
        <w:t>28.06.2018 r. - godz. 20.00 – 21.00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29.06.2018 r. - godz. 6.00 – 7.00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29.06.2018 r. - godz. 10.00 – 11.00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29.06.2018 r. - godz. 16.30 – 17.30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29.06.2018 r. - godz. 20.00 – 21.00</w:t>
      </w:r>
    </w:p>
    <w:p w:rsidR="00BD7CB9" w:rsidRPr="006F5DA0" w:rsidRDefault="00BD7CB9" w:rsidP="00BD7CB9">
      <w:pPr>
        <w:pStyle w:val="Domynie"/>
        <w:jc w:val="center"/>
        <w:rPr>
          <w:color w:val="FF0000"/>
          <w:sz w:val="36"/>
          <w:szCs w:val="36"/>
        </w:rPr>
      </w:pPr>
      <w:r w:rsidRPr="006F5DA0">
        <w:rPr>
          <w:color w:val="000000"/>
          <w:sz w:val="36"/>
          <w:szCs w:val="36"/>
        </w:rPr>
        <w:t xml:space="preserve">W kolejnych dniach woda dostarczana będzie o godzinach wskazanych powyżej, </w:t>
      </w:r>
      <w:r w:rsidRPr="00BD7CB9">
        <w:rPr>
          <w:b/>
          <w:color w:val="FF0000"/>
          <w:sz w:val="36"/>
          <w:szCs w:val="36"/>
        </w:rPr>
        <w:t xml:space="preserve">za wyjątkiem niedzieli 01 lipca 2018 r. </w:t>
      </w:r>
      <w:r w:rsidRPr="006F5DA0">
        <w:rPr>
          <w:color w:val="FF0000"/>
          <w:sz w:val="36"/>
          <w:szCs w:val="36"/>
        </w:rPr>
        <w:t>W tym dniu woda dostarczana będzie w następujących godzinach: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01.07.2018 r. - godz. 10.00 – 11.00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01.07.2018 r. - godz. 16.30 – 17.30</w:t>
      </w:r>
    </w:p>
    <w:p w:rsidR="00BD7CB9" w:rsidRDefault="00BD7CB9" w:rsidP="00BD7CB9">
      <w:pPr>
        <w:pStyle w:val="Domynie"/>
        <w:ind w:left="1416" w:firstLine="708"/>
      </w:pPr>
      <w:r>
        <w:rPr>
          <w:b/>
          <w:color w:val="C5000B"/>
          <w:sz w:val="44"/>
        </w:rPr>
        <w:t>01.07.2018 r. - godz. 20.00 – 21.00</w:t>
      </w:r>
    </w:p>
    <w:p w:rsidR="00BD7CB9" w:rsidRDefault="00BD7CB9" w:rsidP="00BD7CB9">
      <w:pPr>
        <w:pStyle w:val="Domynie"/>
        <w:jc w:val="center"/>
      </w:pPr>
    </w:p>
    <w:p w:rsidR="00BD7CB9" w:rsidRDefault="00BD7CB9" w:rsidP="00BD7CB9">
      <w:pPr>
        <w:pStyle w:val="Domynie"/>
        <w:jc w:val="center"/>
        <w:rPr>
          <w:color w:val="000000"/>
          <w:sz w:val="44"/>
        </w:rPr>
      </w:pPr>
      <w:r>
        <w:rPr>
          <w:color w:val="000000"/>
          <w:sz w:val="44"/>
        </w:rPr>
        <w:t xml:space="preserve">Do czasu poinformowania o przywróceniu właściwych parametrów wody należy stosować się </w:t>
      </w:r>
    </w:p>
    <w:p w:rsidR="00BD7CB9" w:rsidRDefault="00BD7CB9" w:rsidP="00BD7CB9">
      <w:pPr>
        <w:pStyle w:val="Domynie"/>
        <w:jc w:val="center"/>
      </w:pPr>
      <w:bookmarkStart w:id="1" w:name="_GoBack"/>
      <w:bookmarkEnd w:id="1"/>
      <w:r>
        <w:rPr>
          <w:color w:val="000000"/>
          <w:sz w:val="44"/>
        </w:rPr>
        <w:t>do powyższych zaleceń.</w:t>
      </w:r>
    </w:p>
    <w:p w:rsidR="009065F4" w:rsidRDefault="009065F4"/>
    <w:sectPr w:rsidR="009065F4" w:rsidSect="00BD7CB9">
      <w:pgSz w:w="11906" w:h="16838"/>
      <w:pgMar w:top="720" w:right="720" w:bottom="720" w:left="720" w:header="708" w:footer="708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9"/>
    <w:rsid w:val="009065F4"/>
    <w:rsid w:val="00B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B017-D331-4D4C-91CA-19373736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BD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Stangryciuk</dc:creator>
  <cp:keywords/>
  <dc:description/>
  <cp:lastModifiedBy>Renata Stangryciuk</cp:lastModifiedBy>
  <cp:revision>1</cp:revision>
  <dcterms:created xsi:type="dcterms:W3CDTF">2018-06-29T06:35:00Z</dcterms:created>
  <dcterms:modified xsi:type="dcterms:W3CDTF">2018-06-29T06:43:00Z</dcterms:modified>
</cp:coreProperties>
</file>