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</w:t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color w:val="auto"/>
          <w:sz w:val="44"/>
          <w:szCs w:val="48"/>
        </w:rPr>
      </w:pPr>
      <w:r>
        <w:rPr>
          <w:rFonts w:asciiTheme="minorHAnsi" w:hAnsiTheme="minorHAnsi"/>
          <w:b/>
          <w:color w:val="auto"/>
          <w:sz w:val="32"/>
          <w:szCs w:val="32"/>
        </w:rPr>
        <w:t>Regulamin rekrutacji i uczestnictwa w Klubie Aktywnego Seniora</w:t>
      </w:r>
      <w:r>
        <w:rPr>
          <w:rFonts w:asciiTheme="minorHAnsi" w:hAnsiTheme="minorHAnsi"/>
          <w:b/>
          <w:color w:val="auto"/>
          <w:sz w:val="44"/>
          <w:szCs w:val="48"/>
        </w:rPr>
        <w:t xml:space="preserve"> </w:t>
        <w:br/>
        <w:br/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Cs w:val="28"/>
        </w:rPr>
      </w:pPr>
      <w:r>
        <w:rPr>
          <w:rFonts w:asciiTheme="minorHAnsi" w:hAnsiTheme="minorHAnsi"/>
          <w:color w:val="auto"/>
          <w:szCs w:val="28"/>
        </w:rPr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Klub Aktywnego Seniora realizowany jest w ramach trwałości projektu ,,Senior w Gminie Bełżyce” </w:t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realizowanego w ramach Regionalnego Programu Operacyjnego </w:t>
        <w:br/>
        <w:t>Województwa Lubelskiego,</w:t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Oś priorytetowa  11. Włączenie społeczne</w:t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Działanie 11.2 Usługi Społeczne i Zdrowotne</w:t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Calibri"/>
        </w:rPr>
        <w:t>w Gminie Bełżyce</w:t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center"/>
        <w:rPr>
          <w:b/>
          <w:b/>
          <w:bCs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Organizator : Gmina Bełżyce</w:t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spacing w:before="0" w:after="18"/>
        <w:ind w:left="720" w:hanging="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spacing w:before="0" w:after="18"/>
        <w:ind w:left="720" w:hanging="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tabs>
          <w:tab w:val="clear" w:pos="708"/>
          <w:tab w:val="left" w:pos="4678" w:leader="none"/>
        </w:tabs>
        <w:ind w:left="3540" w:hanging="0"/>
        <w:rPr>
          <w:rFonts w:ascii="Calibri" w:hAnsi="Calibri" w:asciiTheme="minorHAnsi" w:hAnsiTheme="minorHAnsi"/>
          <w:b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  <w:br/>
        <w:t xml:space="preserve">         Informacje ogólne</w:t>
      </w:r>
    </w:p>
    <w:p>
      <w:pPr>
        <w:pStyle w:val="Default"/>
        <w:ind w:left="720" w:hanging="0"/>
        <w:jc w:val="center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>
          <w:rFonts w:cs="Verdana"/>
        </w:rPr>
      </w:pPr>
      <w:r>
        <w:rPr>
          <w:rFonts w:cs="Verdana"/>
        </w:rPr>
        <w:t>Celem Klubu jest zapewnienie wsparcia i stworzenia odpowiednich warunków do różnych form  aktywności i integracji seniorów  (60 +)  z terenu Gminy Bełżyce do 31.12.202</w:t>
      </w:r>
      <w:r>
        <w:rPr>
          <w:rFonts w:eastAsia="Calibri" w:cs="Verdana" w:eastAsiaTheme="minorHAnsi"/>
          <w:color w:val="auto"/>
          <w:kern w:val="0"/>
          <w:sz w:val="22"/>
          <w:szCs w:val="22"/>
          <w:lang w:val="pl-PL" w:eastAsia="en-US" w:bidi="ar-SA"/>
        </w:rPr>
        <w:t>5</w:t>
      </w:r>
      <w:r>
        <w:rPr>
          <w:rFonts w:cs="Verdana"/>
        </w:rPr>
        <w:t xml:space="preserve"> r. poprzez utworzenie Klubu Aktywnego Seniora i realizowanie w nim oferty zajęć adekwatnych do potrzeb i oczekiwań uczestników.</w:t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>
          <w:rFonts w:cs="Verdana"/>
        </w:rPr>
      </w:pPr>
      <w:r>
        <w:rPr>
          <w:rFonts w:cs="Verdana"/>
        </w:rPr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>
          <w:rFonts w:cs="Verdana"/>
        </w:rPr>
      </w:pPr>
      <w:r>
        <w:rPr>
          <w:rFonts w:cs="Verdana"/>
        </w:rPr>
        <w:t>Zajęcia odbywać się będą w siedzibie Klubu  przy ul. Fabrycznej 2b (V piętro ), 24- 200 Bełżyce.</w:t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>
          <w:rFonts w:ascii="Calibri" w:hAnsi="Calibri" w:cs="Verdana" w:asciiTheme="minorHAnsi" w:hAnsiTheme="minorHAnsi"/>
        </w:rPr>
      </w:pPr>
      <w:r>
        <w:rPr>
          <w:rFonts w:cs="Verdana"/>
        </w:rPr>
      </w:r>
    </w:p>
    <w:p>
      <w:pPr>
        <w:pStyle w:val="Default"/>
        <w:ind w:left="720" w:hanging="0"/>
        <w:jc w:val="both"/>
        <w:rPr>
          <w:rFonts w:ascii="Calibri" w:hAnsi="Calibri" w:asciiTheme="minorHAnsi" w:hAnsiTheme="minorHAnsi"/>
          <w:b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</w:r>
    </w:p>
    <w:p>
      <w:pPr>
        <w:pStyle w:val="Default"/>
        <w:ind w:left="720" w:hanging="0"/>
        <w:jc w:val="center"/>
        <w:rPr>
          <w:rFonts w:ascii="Calibri" w:hAnsi="Calibri" w:asciiTheme="minorHAnsi" w:hAnsiTheme="minorHAnsi"/>
          <w:b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Rekrutacja do uczestnictwa w Klubie</w:t>
      </w:r>
    </w:p>
    <w:p>
      <w:pPr>
        <w:pStyle w:val="Default"/>
        <w:ind w:left="720" w:hanging="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>Rekrutacja trwa od dnia 0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pl-PL" w:eastAsia="en-US" w:bidi="ar-SA"/>
        </w:rPr>
        <w:t>3</w:t>
      </w:r>
      <w:r>
        <w:rPr>
          <w:rFonts w:cs="Calibri"/>
        </w:rPr>
        <w:t>.</w:t>
      </w:r>
      <w:r>
        <w:rPr>
          <w:rFonts w:cs="Calibri"/>
        </w:rPr>
        <w:t>0</w:t>
      </w:r>
      <w:r>
        <w:rPr>
          <w:rFonts w:cs="Calibri"/>
        </w:rPr>
        <w:t>1.20</w:t>
      </w:r>
      <w:r>
        <w:rPr>
          <w:rFonts w:cs="Calibri"/>
        </w:rPr>
        <w:t>25</w:t>
      </w:r>
      <w:r>
        <w:rPr>
          <w:rFonts w:cs="Calibri"/>
        </w:rPr>
        <w:t>r. Ilość miejsc ograniczona – 80 osób.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>Liczy się kolejność zgłoszeń - zgłoszenia należy składać  wyłącznie w siedzibie Klubu.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>Rekrutacja odbędzie się zgodnie z zasadą poszanowania równych szans kobiet i mężczyzn.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>Wszystkie osoby zostaną poinformowane telefonicznie lub mailowo o wynikach rekrutacji.</w:t>
      </w:r>
    </w:p>
    <w:p>
      <w:pPr>
        <w:pStyle w:val="Default"/>
        <w:ind w:left="3552" w:firstLine="696"/>
        <w:rPr>
          <w:rFonts w:ascii="Calibri" w:hAnsi="Calibri" w:asciiTheme="minorHAnsi" w:hAnsiTheme="minorHAnsi"/>
          <w:b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Zakres wsparcia</w:t>
      </w:r>
    </w:p>
    <w:p>
      <w:pPr>
        <w:pStyle w:val="Default"/>
        <w:ind w:left="720" w:hanging="0"/>
        <w:jc w:val="center"/>
        <w:rPr>
          <w:rFonts w:ascii="Calibri" w:hAnsi="Calibri" w:asciiTheme="minorHAnsi" w:hAnsiTheme="minorHAnsi"/>
          <w:b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Klub przewiduje realizację zajęć animacyjnych i warsztatów tematycznych.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Spotkania integracyjne i aktywizacyjne.</w:t>
      </w:r>
    </w:p>
    <w:p>
      <w:pPr>
        <w:pStyle w:val="ListParagraph"/>
        <w:spacing w:lineRule="auto" w:line="240"/>
        <w:ind w:left="1440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ListParagraph"/>
        <w:tabs>
          <w:tab w:val="clear" w:pos="708"/>
          <w:tab w:val="left" w:pos="3955" w:leader="none"/>
        </w:tabs>
        <w:spacing w:lineRule="auto" w:line="240"/>
        <w:jc w:val="center"/>
        <w:rPr>
          <w:rFonts w:ascii="Calibri" w:hAnsi="Calibri" w:cs="Calibri" w:asciiTheme="minorHAnsi" w:hAnsiTheme="minorHAnsi"/>
          <w:b/>
          <w:b/>
        </w:rPr>
      </w:pPr>
      <w:r>
        <w:rPr>
          <w:rFonts w:cs="Calibri"/>
          <w:b/>
        </w:rPr>
        <w:t>Organizacja wsparcia</w:t>
      </w:r>
    </w:p>
    <w:p>
      <w:pPr>
        <w:pStyle w:val="ListParagraph"/>
        <w:tabs>
          <w:tab w:val="clear" w:pos="708"/>
          <w:tab w:val="left" w:pos="3955" w:leader="none"/>
        </w:tabs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>Udział w zajęciach, warsztatach i innych formach aktywności jest bezpłatny.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</w:tabs>
        <w:spacing w:lineRule="auto" w:line="240"/>
        <w:jc w:val="both"/>
        <w:rPr/>
      </w:pPr>
      <w:r>
        <w:rPr>
          <w:rFonts w:cs="Calibri"/>
        </w:rPr>
        <w:t>Zajęcia będą się odbywały w  budynku przy ul. Fabrycznej 2b, 24-200 Bełżyce, piętro V.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  <w:tab w:val="left" w:pos="851" w:leader="none"/>
        </w:tabs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Verdana" w:ascii="Verdana" w:hAnsi="Verdana"/>
          <w:sz w:val="18"/>
          <w:szCs w:val="18"/>
        </w:rPr>
        <w:t>Klub Aktywnego Seniora czynny będzie pięć dni w tygodniu (z wyłączeniem dni świątecznych) po 8 godzin dziennie.</w:t>
      </w:r>
    </w:p>
    <w:p>
      <w:pPr>
        <w:pStyle w:val="Normal"/>
        <w:tabs>
          <w:tab w:val="clear" w:pos="708"/>
          <w:tab w:val="left" w:pos="3955" w:leader="none"/>
        </w:tabs>
        <w:jc w:val="center"/>
        <w:rPr>
          <w:rFonts w:cs="Calibri"/>
          <w:b/>
          <w:b/>
        </w:rPr>
      </w:pPr>
      <w:r>
        <w:rPr>
          <w:rFonts w:cs="Calibri"/>
          <w:b/>
        </w:rPr>
        <w:tab/>
        <w:br/>
        <w:t xml:space="preserve">            Obowiązki uczestnika Klubu  Seniora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  <w:t>Uczestnik/czka zobowiązany/a jest do: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42" w:hanging="35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uczestniczenia w minimum jednym  rodzaju wsparcia, które zostały dla Uczestnika/czki przewidziane;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zapoznania się z niniejszym dokumentem  i potwierdzenia tego faktu własnoręcznym podpisem;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podpisania Deklaracji uczestnictwa, zgody na rozpowszechnianie wizerunku oraz klauzuli informacyjnej;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bieżącego informowania personelu Klubu o wszystkich zdarzeniach mogących zakłócić jego dalszy udział w prowadzonych zajęciach;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potwierdzania skorzystania ze wsparcia poprzez złożenie podpisu na liście obecności;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wypełniania ankiet monitorujących i ewaluacyjnych w trakcie uczestnictwa na zajęciach.</w:t>
      </w:r>
    </w:p>
    <w:p>
      <w:pPr>
        <w:pStyle w:val="Normal"/>
        <w:tabs>
          <w:tab w:val="clear" w:pos="708"/>
          <w:tab w:val="left" w:pos="3955" w:leader="none"/>
        </w:tabs>
        <w:ind w:left="2832" w:hanging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ab/>
        <w:tab/>
      </w:r>
    </w:p>
    <w:p>
      <w:pPr>
        <w:pStyle w:val="Normal"/>
        <w:tabs>
          <w:tab w:val="clear" w:pos="708"/>
          <w:tab w:val="left" w:pos="3955" w:leader="none"/>
        </w:tabs>
        <w:ind w:left="2832" w:hanging="0"/>
        <w:rPr>
          <w:rFonts w:cs="Calibri"/>
          <w:b/>
          <w:b/>
        </w:rPr>
      </w:pPr>
      <w:r>
        <w:rPr>
          <w:rFonts w:cs="Calibri"/>
          <w:b/>
        </w:rPr>
        <w:br/>
        <w:t>Zasady rezygnacji z uczestnictwa w Klubie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34" w:leader="none"/>
        </w:tabs>
        <w:spacing w:lineRule="auto" w:line="240"/>
        <w:ind w:left="720" w:hanging="294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>Rezygnacja z udziału  możliwa jest poprzez złożenie pisemnego oświadczenia o rezygnacji.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34" w:leader="none"/>
          <w:tab w:val="left" w:pos="709" w:leader="none"/>
        </w:tabs>
        <w:spacing w:lineRule="auto" w:line="240"/>
        <w:ind w:left="720" w:hanging="294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>Organizator zastrzega sobie prawo do skreślenia Uczestnika z listy uczestników w przypadku naruszenia przez niego zasad  funkcjonowania Klubu oraz nieuzasadnionej nieobecności przekraczającej 30 dni.</w:t>
      </w:r>
    </w:p>
    <w:p>
      <w:pPr>
        <w:pStyle w:val="Normal"/>
        <w:tabs>
          <w:tab w:val="clear" w:pos="708"/>
          <w:tab w:val="left" w:pos="3955" w:leader="none"/>
        </w:tabs>
        <w:spacing w:before="0" w:after="0"/>
        <w:jc w:val="center"/>
        <w:rPr>
          <w:rFonts w:cs="Calibri"/>
          <w:b/>
          <w:b/>
        </w:rPr>
      </w:pPr>
      <w:r>
        <w:rPr>
          <w:rFonts w:cs="Calibri"/>
          <w:b/>
        </w:rPr>
        <w:br/>
        <w:t>Ochrona danych osobowych</w:t>
      </w:r>
    </w:p>
    <w:p>
      <w:pPr>
        <w:pStyle w:val="Normal"/>
        <w:tabs>
          <w:tab w:val="clear" w:pos="708"/>
          <w:tab w:val="left" w:pos="3955" w:leader="none"/>
        </w:tabs>
        <w:spacing w:before="0" w:after="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34" w:leader="none"/>
          <w:tab w:val="left" w:pos="709" w:leader="none"/>
        </w:tabs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  <w:t xml:space="preserve">Dane osobowe uczestników Klubu będą przechowywane i przetwarzane wyłącznie w celu umożliwienia monitoringu, kontroli i ewaluacji niezbędnej do utrzymania trwałości projektu. </w:t>
      </w:r>
    </w:p>
    <w:p>
      <w:pPr>
        <w:pStyle w:val="Normal"/>
        <w:tabs>
          <w:tab w:val="clear" w:pos="708"/>
          <w:tab w:val="left" w:pos="3955" w:leader="none"/>
        </w:tabs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ListParagraph"/>
        <w:tabs>
          <w:tab w:val="clear" w:pos="708"/>
          <w:tab w:val="left" w:pos="234" w:leader="none"/>
          <w:tab w:val="left" w:pos="709" w:leader="none"/>
        </w:tabs>
        <w:spacing w:lineRule="auto" w:line="240"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tabs>
          <w:tab w:val="clear" w:pos="708"/>
          <w:tab w:val="left" w:pos="234" w:leader="none"/>
          <w:tab w:val="left" w:pos="709" w:leader="none"/>
        </w:tabs>
        <w:spacing w:lineRule="auto" w:line="240"/>
        <w:jc w:val="both"/>
        <w:rPr>
          <w:rFonts w:ascii="Calibri" w:hAnsi="Calibri" w:cs="Calibri" w:asciiTheme="minorHAnsi" w:hAnsiTheme="minorHAnsi"/>
        </w:rPr>
      </w:pPr>
      <w:r>
        <w:rPr>
          <w:rFonts w:cs="Calibri"/>
        </w:rPr>
      </w:r>
    </w:p>
    <w:p>
      <w:pPr>
        <w:pStyle w:val="Normal"/>
        <w:ind w:left="4248" w:firstLine="708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ind w:left="4248" w:firstLine="708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0" w:after="160"/>
        <w:jc w:val="both"/>
        <w:rPr>
          <w:rFonts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702" w:footer="138" w:bottom="1418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ytu"/>
      <w:tabs>
        <w:tab w:val="clear" w:pos="708"/>
        <w:tab w:val="left" w:pos="5310" w:leader="none"/>
      </w:tabs>
      <w:ind w:left="5310" w:right="-1" w:hanging="0"/>
      <w:rPr/>
    </w:pPr>
    <w:r>
      <w:rPr>
        <w:rFonts w:cs="Courier New" w:ascii="Garamond" w:hAnsi="Garamond"/>
        <w:b/>
        <w:sz w:val="16"/>
        <w:szCs w:val="16"/>
      </w:rPr>
      <w:tab/>
      <w:tab/>
      <w:tab/>
      <w:tab/>
      <w:tab/>
      <w:tab/>
    </w:r>
  </w:p>
  <w:p>
    <w:pPr>
      <w:pStyle w:val="Tytu"/>
      <w:tabs>
        <w:tab w:val="clear" w:pos="708"/>
        <w:tab w:val="left" w:pos="5310" w:leader="none"/>
      </w:tabs>
      <w:ind w:left="5310" w:right="-1" w:hanging="0"/>
      <w:rPr>
        <w:rFonts w:ascii="Garamond" w:hAnsi="Garamond" w:cs="Courier New"/>
        <w:b/>
        <w:b/>
        <w:sz w:val="16"/>
        <w:szCs w:val="16"/>
      </w:rPr>
    </w:pPr>
    <w:r>
      <w:rPr>
        <w:rFonts w:cs="Courier New" w:ascii="Garamond" w:hAnsi="Garamond"/>
        <w:b/>
        <w:sz w:val="16"/>
        <w:szCs w:val="16"/>
      </w:rPr>
    </w:r>
  </w:p>
  <w:p>
    <w:pPr>
      <w:pStyle w:val="Tytu"/>
      <w:tabs>
        <w:tab w:val="clear" w:pos="708"/>
        <w:tab w:val="left" w:pos="5310" w:leader="none"/>
      </w:tabs>
      <w:ind w:left="5310" w:right="-1" w:hanging="0"/>
      <w:rPr>
        <w:rFonts w:ascii="Garamond" w:hAnsi="Garamond" w:cs="Courier New"/>
        <w:b/>
        <w:b/>
        <w:sz w:val="16"/>
        <w:szCs w:val="16"/>
      </w:rPr>
    </w:pPr>
    <w:r>
      <w:rPr>
        <w:rFonts w:cs="Courier New" w:ascii="Garamond" w:hAnsi="Garamond"/>
        <w:b/>
        <w:sz w:val="16"/>
        <w:szCs w:val="16"/>
      </w:rPr>
    </w:r>
  </w:p>
  <w:p>
    <w:pPr>
      <w:pStyle w:val="Tytu"/>
      <w:tabs>
        <w:tab w:val="clear" w:pos="708"/>
        <w:tab w:val="left" w:pos="5310" w:leader="none"/>
      </w:tabs>
      <w:ind w:left="5310" w:right="-1" w:hanging="0"/>
      <w:rPr>
        <w:rFonts w:ascii="Garamond" w:hAnsi="Garamond" w:cs="Courier New"/>
        <w:b/>
        <w:b/>
        <w:sz w:val="16"/>
        <w:szCs w:val="16"/>
      </w:rPr>
    </w:pPr>
    <w:r>
      <w:rPr>
        <w:rFonts w:cs="Courier New" w:ascii="Garamond" w:hAnsi="Garamond"/>
        <w:b/>
        <w:sz w:val="16"/>
        <w:szCs w:val="16"/>
      </w:rPr>
      <w:tab/>
      <w:tab/>
      <w:tab/>
      <w:tab/>
    </w:r>
  </w:p>
  <w:p>
    <w:pPr>
      <w:pStyle w:val="Tytu"/>
      <w:tabs>
        <w:tab w:val="clear" w:pos="708"/>
        <w:tab w:val="left" w:pos="829" w:leader="none"/>
      </w:tabs>
      <w:ind w:right="360" w:firstLine="360"/>
      <w:jc w:val="right"/>
      <w:rPr>
        <w:rFonts w:ascii="Garamond" w:hAnsi="Garamond" w:cs="Courier New"/>
        <w:b/>
        <w:b/>
        <w:sz w:val="16"/>
        <w:szCs w:val="16"/>
      </w:rPr>
    </w:pPr>
    <w:r>
      <w:rPr>
        <w:rFonts w:cs="Courier New" w:ascii="Garamond" w:hAnsi="Garamond"/>
        <w:b/>
        <w:sz w:val="16"/>
        <w:szCs w:val="16"/>
      </w:rPr>
    </w:r>
  </w:p>
  <w:p>
    <w:pPr>
      <w:pStyle w:val="Tytu"/>
      <w:tabs>
        <w:tab w:val="clear" w:pos="708"/>
        <w:tab w:val="left" w:pos="829" w:leader="none"/>
      </w:tabs>
      <w:ind w:right="360" w:firstLine="360"/>
      <w:jc w:val="right"/>
      <w:rPr>
        <w:rFonts w:ascii="Garamond" w:hAnsi="Garamond" w:cs="Courier New"/>
        <w:b/>
        <w:b/>
        <w:sz w:val="16"/>
        <w:szCs w:val="16"/>
      </w:rPr>
    </w:pPr>
    <w:r>
      <w:rPr>
        <w:rFonts w:cs="Courier New" w:ascii="Garamond" w:hAnsi="Garamond"/>
        <w:b/>
        <w:sz w:val="16"/>
        <w:szCs w:val="16"/>
      </w:rPr>
    </w:r>
  </w:p>
  <w:p>
    <w:pPr>
      <w:pStyle w:val="Tytu"/>
      <w:tabs>
        <w:tab w:val="clear" w:pos="708"/>
        <w:tab w:val="left" w:pos="829" w:leader="none"/>
      </w:tabs>
      <w:ind w:right="360" w:firstLine="360"/>
      <w:jc w:val="right"/>
      <w:rPr>
        <w:rFonts w:ascii="Garamond" w:hAnsi="Garamond" w:cs="Courier New"/>
        <w:b/>
        <w:b/>
        <w:sz w:val="16"/>
        <w:szCs w:val="16"/>
      </w:rPr>
    </w:pPr>
    <w:r>
      <w:rPr>
        <w:rFonts w:cs="Courier New" w:ascii="Garamond" w:hAnsi="Garamond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ind w:right="-262" w:hanging="0"/>
      <w:jc w:val="center"/>
      <w:rPr>
        <w:rFonts w:ascii="Garamond" w:hAnsi="Garamond"/>
        <w:b/>
        <w:b/>
        <w:sz w:val="16"/>
        <w:szCs w:val="16"/>
      </w:rPr>
    </w:pPr>
    <w:r>
      <w:rPr/>
      <w:drawing>
        <wp:inline distT="0" distB="0" distL="0" distR="0">
          <wp:extent cx="5759450" cy="618490"/>
          <wp:effectExtent l="0" t="0" r="0" b="0"/>
          <wp:docPr id="1" name="Obraz 5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agwek1"/>
      <w:ind w:right="-262" w:hanging="0"/>
      <w:jc w:val="center"/>
      <w:rPr>
        <w:rFonts w:ascii="Calibri" w:hAnsi="Calibri" w:asciiTheme="minorHAnsi" w:hAnsiTheme="minorHAnsi"/>
        <w:b/>
        <w:b/>
        <w:sz w:val="18"/>
        <w:szCs w:val="18"/>
      </w:rPr>
    </w:pPr>
    <w:r>
      <w:rPr>
        <w:rFonts w:ascii="Calibri" w:hAnsi="Calibri" w:asciiTheme="minorHAnsi" w:hAnsiTheme="minorHAnsi"/>
        <w:b/>
        <w:sz w:val="18"/>
        <w:szCs w:val="18"/>
      </w:rPr>
      <w:t>Projekt realizowany w ramach Regionalnego Programu Operacyjnego Województwa Lubelskiego na lata 2014-2020</w:t>
    </w:r>
  </w:p>
  <w:p>
    <w:pPr>
      <w:pStyle w:val="Nagwek1"/>
      <w:rPr>
        <w:rFonts w:ascii="Garamond" w:hAnsi="Garamond"/>
        <w:b/>
        <w:b/>
        <w:sz w:val="16"/>
        <w:szCs w:val="16"/>
      </w:rPr>
    </w:pPr>
    <w:r>
      <w:rPr>
        <w:rFonts w:ascii="Garamond" w:hAnsi="Garamond"/>
        <w:b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ec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41bc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1"/>
    <w:uiPriority w:val="99"/>
    <w:qFormat/>
    <w:rsid w:val="00f41bc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f41bcc"/>
    <w:rPr>
      <w:rFonts w:ascii="Bookman Old Style" w:hAnsi="Bookman Old Style" w:eastAsia="Times New Roman" w:cs="Times New Roman"/>
      <w:color w:val="000000"/>
      <w:sz w:val="28"/>
      <w:szCs w:val="20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1"/>
    <w:semiHidden/>
    <w:qFormat/>
    <w:rsid w:val="00f41bc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sid w:val="008c51e0"/>
    <w:rPr>
      <w:vertAlign w:val="superscript"/>
    </w:rPr>
  </w:style>
  <w:style w:type="character" w:styleId="FootnoteCharacters" w:customStyle="1">
    <w:name w:val="Footnote Characters"/>
    <w:semiHidden/>
    <w:qFormat/>
    <w:rsid w:val="00f41bcc"/>
    <w:rPr>
      <w:vertAlign w:val="superscript"/>
    </w:rPr>
  </w:style>
  <w:style w:type="character" w:styleId="Pagenumber">
    <w:name w:val="page number"/>
    <w:basedOn w:val="DefaultParagraphFont"/>
    <w:qFormat/>
    <w:rsid w:val="00f41bcc"/>
    <w:rPr/>
  </w:style>
  <w:style w:type="character" w:styleId="PodtytuZnak" w:customStyle="1">
    <w:name w:val="Podtytuł Znak"/>
    <w:basedOn w:val="DefaultParagraphFont"/>
    <w:link w:val="Podtytu"/>
    <w:uiPriority w:val="11"/>
    <w:qFormat/>
    <w:rsid w:val="00f41bcc"/>
    <w:rPr>
      <w:rFonts w:eastAsia="" w:eastAsiaTheme="minorEastAsia"/>
      <w:color w:val="5A5A5A" w:themeColor="text1" w:themeTint="a5"/>
      <w:spacing w:val="15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14b1e"/>
    <w:rPr>
      <w:rFonts w:ascii="Tahoma" w:hAnsi="Tahoma" w:cs="Tahoma"/>
      <w:sz w:val="16"/>
      <w:szCs w:val="16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767a11"/>
    <w:rPr/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c51e0"/>
    <w:pPr>
      <w:spacing w:lineRule="auto" w:line="276" w:before="0" w:after="140"/>
    </w:pPr>
    <w:rPr/>
  </w:style>
  <w:style w:type="paragraph" w:styleId="Lista">
    <w:name w:val="List"/>
    <w:basedOn w:val="Tretekstu"/>
    <w:rsid w:val="008c51e0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c51e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qFormat/>
    <w:rsid w:val="008c51e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8c51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qFormat/>
    <w:rsid w:val="00f41bc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opka1" w:customStyle="1">
    <w:name w:val="Stopka1"/>
    <w:basedOn w:val="Normal"/>
    <w:link w:val="StopkaZnak"/>
    <w:uiPriority w:val="99"/>
    <w:qFormat/>
    <w:rsid w:val="00f41bc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next w:val="Podtytu"/>
    <w:link w:val="TytuZnak"/>
    <w:qFormat/>
    <w:rsid w:val="00f41bcc"/>
    <w:pPr>
      <w:suppressAutoHyphens w:val="true"/>
      <w:spacing w:lineRule="auto" w:line="240" w:before="0" w:after="0"/>
      <w:jc w:val="center"/>
    </w:pPr>
    <w:rPr>
      <w:rFonts w:ascii="Bookman Old Style" w:hAnsi="Bookman Old Style" w:eastAsia="Times New Roman" w:cs="Times New Roman"/>
      <w:color w:val="000000"/>
      <w:sz w:val="28"/>
      <w:szCs w:val="20"/>
      <w:lang w:eastAsia="ar-SA"/>
    </w:rPr>
  </w:style>
  <w:style w:type="paragraph" w:styleId="Tekstprzypisudolnego1" w:customStyle="1">
    <w:name w:val="Tekst przypisu dolnego1"/>
    <w:basedOn w:val="Normal"/>
    <w:link w:val="TekstprzypisudolnegoZnak"/>
    <w:semiHidden/>
    <w:qFormat/>
    <w:rsid w:val="00f41bc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qFormat/>
    <w:rsid w:val="00f41bcc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f41bcc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Podtytu">
    <w:name w:val="Subtitle"/>
    <w:basedOn w:val="Normal"/>
    <w:next w:val="Normal"/>
    <w:link w:val="PodtytuZnak"/>
    <w:uiPriority w:val="11"/>
    <w:qFormat/>
    <w:rsid w:val="00f41bcc"/>
    <w:pPr/>
    <w:rPr>
      <w:rFonts w:eastAsia=""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14b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414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1"/>
    <w:uiPriority w:val="99"/>
    <w:semiHidden/>
    <w:unhideWhenUsed/>
    <w:rsid w:val="00767a1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LibreOffice/6.4.0.3$Windows_x86 LibreOffice_project/b0a288ab3d2d4774cb44b62f04d5d28733ac6df8</Application>
  <Pages>3</Pages>
  <Words>385</Words>
  <Characters>2537</Characters>
  <CharactersWithSpaces>2926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2023-11-27T14:24:00Z</dcterms:created>
  <dc:creator>Jacek Kaliński</dc:creator>
  <dc:description/>
  <dc:language>pl-PL</dc:language>
  <cp:lastModifiedBy/>
  <cp:lastPrinted>2023-11-27T09:44:00Z</cp:lastPrinted>
  <dcterms:modified xsi:type="dcterms:W3CDTF">2025-01-03T08:46:45Z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