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B3B" w:rsidRPr="00BD10E5" w:rsidRDefault="00ED047D" w:rsidP="00397B3B">
      <w:pPr>
        <w:ind w:hanging="567"/>
        <w:jc w:val="right"/>
      </w:pPr>
      <w:r>
        <w:rPr>
          <w:noProof/>
        </w:rPr>
        <w:drawing>
          <wp:inline distT="0" distB="0" distL="0" distR="0">
            <wp:extent cx="5759450" cy="4667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_b_logotypy_EFRR_czarno_biale_07_08_2018.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9450" cy="466725"/>
                    </a:xfrm>
                    <a:prstGeom prst="rect">
                      <a:avLst/>
                    </a:prstGeom>
                  </pic:spPr>
                </pic:pic>
              </a:graphicData>
            </a:graphic>
          </wp:inline>
        </w:drawing>
      </w:r>
    </w:p>
    <w:p w:rsidR="00233A5A" w:rsidRDefault="00233A5A">
      <w:pPr>
        <w:rPr>
          <w:b/>
        </w:rPr>
      </w:pPr>
    </w:p>
    <w:p w:rsidR="00B77E1F" w:rsidRDefault="00B77E1F">
      <w:pPr>
        <w:rPr>
          <w:b/>
        </w:rPr>
      </w:pPr>
    </w:p>
    <w:p w:rsidR="00131E9F" w:rsidRDefault="00BC20C8" w:rsidP="00131E9F">
      <w:pPr>
        <w:spacing w:after="120"/>
        <w:jc w:val="center"/>
        <w:rPr>
          <w:b/>
        </w:rPr>
      </w:pPr>
      <w:r>
        <w:rPr>
          <w:b/>
        </w:rPr>
        <w:t>Wymagania techniczne</w:t>
      </w:r>
    </w:p>
    <w:p w:rsidR="00397B3B" w:rsidRPr="00BD10E5" w:rsidRDefault="00397B3B" w:rsidP="00ED047D">
      <w:pPr>
        <w:jc w:val="both"/>
        <w:rPr>
          <w:b/>
        </w:rPr>
      </w:pPr>
      <w:r w:rsidRPr="00BD10E5">
        <w:rPr>
          <w:b/>
        </w:rPr>
        <w:t xml:space="preserve">Wymagania techniczne dla instalacji oraz dotyczące uprawnień do montażu instalacji </w:t>
      </w:r>
      <w:r w:rsidR="00B77E1F">
        <w:rPr>
          <w:b/>
        </w:rPr>
        <w:br/>
      </w:r>
      <w:r w:rsidR="00ED047D">
        <w:rPr>
          <w:b/>
        </w:rPr>
        <w:t>w ramach w</w:t>
      </w:r>
      <w:r w:rsidR="00ED047D" w:rsidRPr="00ED047D">
        <w:rPr>
          <w:b/>
        </w:rPr>
        <w:t>yboru</w:t>
      </w:r>
      <w:r w:rsidR="006631BB">
        <w:rPr>
          <w:b/>
        </w:rPr>
        <w:t xml:space="preserve"> </w:t>
      </w:r>
      <w:r w:rsidR="00ED047D" w:rsidRPr="00ED047D">
        <w:rPr>
          <w:b/>
        </w:rPr>
        <w:t>projektów grantowych Regionalnego Programu Operacyjnego Województwa Podlaskiego</w:t>
      </w:r>
      <w:r w:rsidR="00ED047D">
        <w:rPr>
          <w:b/>
        </w:rPr>
        <w:t xml:space="preserve"> </w:t>
      </w:r>
      <w:r w:rsidR="00ED047D" w:rsidRPr="00ED047D">
        <w:rPr>
          <w:b/>
        </w:rPr>
        <w:t>na lata 2014-2020</w:t>
      </w:r>
    </w:p>
    <w:p w:rsidR="00397B3B" w:rsidRPr="00BD10E5" w:rsidRDefault="00397B3B" w:rsidP="00397B3B">
      <w:pPr>
        <w:ind w:hanging="567"/>
        <w:rPr>
          <w:b/>
        </w:rPr>
      </w:pPr>
    </w:p>
    <w:p w:rsidR="00397B3B" w:rsidRPr="00BD10E5" w:rsidRDefault="00397B3B" w:rsidP="00397B3B">
      <w:pPr>
        <w:rPr>
          <w:b/>
        </w:rPr>
      </w:pPr>
      <w:r w:rsidRPr="00BD10E5">
        <w:rPr>
          <w:b/>
        </w:rPr>
        <w:t xml:space="preserve">I. Ogólne wymagania techniczne dla instalacji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397B3B" w:rsidRPr="00BD10E5" w:rsidTr="00F56A35">
        <w:trPr>
          <w:trHeight w:val="850"/>
        </w:trPr>
        <w:tc>
          <w:tcPr>
            <w:tcW w:w="9212" w:type="dxa"/>
          </w:tcPr>
          <w:p w:rsidR="00397B3B" w:rsidRPr="00BD10E5" w:rsidRDefault="00397B3B" w:rsidP="00A836D8">
            <w:pPr>
              <w:pStyle w:val="Akapitzlist"/>
              <w:numPr>
                <w:ilvl w:val="0"/>
                <w:numId w:val="16"/>
              </w:numPr>
              <w:jc w:val="both"/>
            </w:pPr>
            <w:r w:rsidRPr="00BD10E5">
              <w:t xml:space="preserve">Urządzenia wchodzące w skład instalacji </w:t>
            </w:r>
            <w:r w:rsidR="002F1A81">
              <w:t>muszą</w:t>
            </w:r>
            <w:r w:rsidRPr="00BD10E5">
              <w:t>:</w:t>
            </w:r>
          </w:p>
          <w:p w:rsidR="00397B3B" w:rsidRDefault="00397B3B" w:rsidP="00A836D8">
            <w:pPr>
              <w:pStyle w:val="Default"/>
              <w:numPr>
                <w:ilvl w:val="0"/>
                <w:numId w:val="8"/>
              </w:numPr>
              <w:spacing w:after="120"/>
              <w:jc w:val="both"/>
            </w:pPr>
            <w:r w:rsidRPr="00BD10E5">
              <w:t>być fabrycznie nowe</w:t>
            </w:r>
            <w:r w:rsidR="0029118D">
              <w:t>,</w:t>
            </w:r>
          </w:p>
          <w:p w:rsidR="00A836D8" w:rsidRPr="00BD10E5" w:rsidRDefault="00F94E85" w:rsidP="00A836D8">
            <w:pPr>
              <w:numPr>
                <w:ilvl w:val="0"/>
                <w:numId w:val="8"/>
              </w:numPr>
              <w:jc w:val="both"/>
            </w:pPr>
            <w:r w:rsidRPr="00F94E85">
              <w:t>być dopuszczone do obrotu handlowego</w:t>
            </w:r>
            <w:r>
              <w:t>,</w:t>
            </w:r>
          </w:p>
          <w:p w:rsidR="00397B3B" w:rsidRPr="0029118D" w:rsidRDefault="00397B3B" w:rsidP="00A836D8">
            <w:pPr>
              <w:numPr>
                <w:ilvl w:val="0"/>
                <w:numId w:val="8"/>
              </w:numPr>
              <w:jc w:val="both"/>
            </w:pPr>
            <w:r w:rsidRPr="0029118D">
              <w:t xml:space="preserve">posiadać rękojmię wykonawcy instalacji na co najmniej </w:t>
            </w:r>
            <w:r w:rsidR="00ED047D" w:rsidRPr="0029118D">
              <w:t>5</w:t>
            </w:r>
            <w:r w:rsidR="00A836D8">
              <w:t xml:space="preserve"> lat</w:t>
            </w:r>
            <w:r w:rsidRPr="0029118D">
              <w:t>.</w:t>
            </w:r>
          </w:p>
          <w:p w:rsidR="00F65FEB" w:rsidRDefault="00F65FEB" w:rsidP="00A836D8">
            <w:pPr>
              <w:pStyle w:val="Akapitzlist"/>
              <w:ind w:left="313"/>
              <w:jc w:val="both"/>
            </w:pPr>
          </w:p>
          <w:p w:rsidR="00397B3B" w:rsidRDefault="00397B3B" w:rsidP="00746946">
            <w:pPr>
              <w:pStyle w:val="Akapitzlist"/>
              <w:numPr>
                <w:ilvl w:val="0"/>
                <w:numId w:val="16"/>
              </w:numPr>
              <w:jc w:val="both"/>
            </w:pPr>
            <w:r w:rsidRPr="00BD10E5">
              <w:t>Dla źródeł energii elektrycznej</w:t>
            </w:r>
            <w:r w:rsidR="001E3A29">
              <w:t xml:space="preserve"> (instalacje fotowoltaiczne)</w:t>
            </w:r>
            <w:r w:rsidRPr="00BD10E5">
              <w:t xml:space="preserve"> obowiązkowym elementem instalacji jest licznik </w:t>
            </w:r>
            <w:r w:rsidR="00BE20DE">
              <w:t xml:space="preserve">(samodzielny lub wbudowany w inwerter) </w:t>
            </w:r>
            <w:r w:rsidRPr="00BD10E5">
              <w:t>umożliwiający</w:t>
            </w:r>
            <w:r w:rsidR="00F94E85">
              <w:t xml:space="preserve"> gromadzenie i </w:t>
            </w:r>
            <w:r w:rsidR="00F94E85" w:rsidRPr="00BD10E5">
              <w:t xml:space="preserve">lokalną prezentację danych o ilości energii elektrycznej wytworzonej </w:t>
            </w:r>
            <w:r w:rsidR="0029118D">
              <w:t xml:space="preserve">       </w:t>
            </w:r>
            <w:r w:rsidR="00F94E85" w:rsidRPr="00BD10E5">
              <w:t>w instalacji</w:t>
            </w:r>
            <w:r w:rsidR="00AB389B">
              <w:t>.</w:t>
            </w:r>
          </w:p>
          <w:p w:rsidR="00AB389B" w:rsidRDefault="00AB389B" w:rsidP="00AB389B">
            <w:pPr>
              <w:ind w:left="284"/>
              <w:jc w:val="both"/>
            </w:pPr>
          </w:p>
          <w:p w:rsidR="001319BB" w:rsidRDefault="001319BB" w:rsidP="00746946">
            <w:pPr>
              <w:pStyle w:val="Akapitzlist"/>
              <w:numPr>
                <w:ilvl w:val="0"/>
                <w:numId w:val="16"/>
              </w:numPr>
              <w:jc w:val="both"/>
            </w:pPr>
            <w:r w:rsidRPr="00BD10E5">
              <w:t>Dla źródeł energii</w:t>
            </w:r>
            <w:r>
              <w:t xml:space="preserve"> cieplnej</w:t>
            </w:r>
            <w:r w:rsidR="001E3A29">
              <w:t xml:space="preserve"> (kolektory słoneczne)</w:t>
            </w:r>
            <w:r>
              <w:t xml:space="preserve"> </w:t>
            </w:r>
            <w:r w:rsidRPr="00BD10E5">
              <w:t>obowiązkowym elementem instalacji jest licznik</w:t>
            </w:r>
            <w:r>
              <w:t xml:space="preserve"> </w:t>
            </w:r>
            <w:r w:rsidRPr="00263429">
              <w:t>ciepła montowany w obiegu kolektorów umożliwiający prezentację danych dotyczących wyprodukowanej/produkowanej energii</w:t>
            </w:r>
            <w:r>
              <w:t>.</w:t>
            </w:r>
          </w:p>
          <w:p w:rsidR="008B1FC0" w:rsidRDefault="008B1FC0" w:rsidP="008B1FC0"/>
          <w:p w:rsidR="008B1FC0" w:rsidRPr="00BD10E5" w:rsidRDefault="008B1FC0" w:rsidP="00746946">
            <w:pPr>
              <w:pStyle w:val="Akapitzlist"/>
              <w:numPr>
                <w:ilvl w:val="0"/>
                <w:numId w:val="16"/>
              </w:numPr>
              <w:jc w:val="both"/>
            </w:pPr>
            <w:r>
              <w:t>N</w:t>
            </w:r>
            <w:r w:rsidRPr="008B1FC0">
              <w:t xml:space="preserve">ie dopuszcza się montażu </w:t>
            </w:r>
            <w:proofErr w:type="spellStart"/>
            <w:r w:rsidRPr="008B1FC0">
              <w:t>mikroinstalacji</w:t>
            </w:r>
            <w:proofErr w:type="spellEnd"/>
            <w:r w:rsidRPr="008B1FC0">
              <w:t xml:space="preserve"> fotowoltaicznej/kolektorów słonecznych na budynkach mieszkalnych, których dachy pokryte są materiałami lub wyrobami zawierającymi azbest. Właściciele takich budynków mogą wziąć udział w projekcie pod warunkiem złożenia oświadczenia, że przed wykonaniem </w:t>
            </w:r>
            <w:proofErr w:type="spellStart"/>
            <w:r w:rsidRPr="008B1FC0">
              <w:t>mikroinstalacji</w:t>
            </w:r>
            <w:proofErr w:type="spellEnd"/>
            <w:r w:rsidRPr="008B1FC0">
              <w:t xml:space="preserve"> fotowoltaicznej lub montażem kolektorów słonecznych, na własny koszt i zgodnie z obowiązującymi przepisami prawa, wymienią pokrycie dachowe na nowe</w:t>
            </w:r>
            <w:r>
              <w:t>.</w:t>
            </w:r>
          </w:p>
        </w:tc>
      </w:tr>
    </w:tbl>
    <w:p w:rsidR="00B77E1F" w:rsidRPr="00BD10E5" w:rsidRDefault="00B77E1F" w:rsidP="00397B3B">
      <w:pPr>
        <w:ind w:hanging="567"/>
        <w:rPr>
          <w:b/>
        </w:rPr>
      </w:pPr>
    </w:p>
    <w:p w:rsidR="00397B3B" w:rsidRPr="00BD10E5" w:rsidRDefault="00397B3B" w:rsidP="00397B3B">
      <w:pPr>
        <w:rPr>
          <w:b/>
        </w:rPr>
      </w:pPr>
      <w:r w:rsidRPr="00BD10E5">
        <w:rPr>
          <w:b/>
        </w:rPr>
        <w:t xml:space="preserve">II. Szczegółowe wymagania techniczne dla instalacji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0"/>
      </w:tblGrid>
      <w:tr w:rsidR="00397B3B" w:rsidRPr="00BD10E5" w:rsidTr="005D056D">
        <w:trPr>
          <w:trHeight w:val="153"/>
        </w:trPr>
        <w:tc>
          <w:tcPr>
            <w:tcW w:w="9060" w:type="dxa"/>
            <w:vAlign w:val="center"/>
            <w:hideMark/>
          </w:tcPr>
          <w:p w:rsidR="00397B3B" w:rsidRPr="00BD10E5" w:rsidRDefault="00397B3B" w:rsidP="00F56A35">
            <w:pPr>
              <w:rPr>
                <w:b/>
              </w:rPr>
            </w:pPr>
            <w:r w:rsidRPr="00BD10E5">
              <w:br w:type="page"/>
            </w:r>
            <w:r w:rsidR="001319BB">
              <w:rPr>
                <w:b/>
              </w:rPr>
              <w:t>1</w:t>
            </w:r>
            <w:r w:rsidRPr="00BD10E5">
              <w:rPr>
                <w:b/>
              </w:rPr>
              <w:t>. Kolektory słoneczne</w:t>
            </w:r>
          </w:p>
        </w:tc>
      </w:tr>
      <w:tr w:rsidR="00397B3B" w:rsidRPr="00BD10E5" w:rsidTr="005D056D">
        <w:tc>
          <w:tcPr>
            <w:tcW w:w="9060" w:type="dxa"/>
          </w:tcPr>
          <w:p w:rsidR="00397B3B" w:rsidRPr="00BD10E5" w:rsidRDefault="008B1FC0" w:rsidP="002A7F86">
            <w:pPr>
              <w:numPr>
                <w:ilvl w:val="0"/>
                <w:numId w:val="5"/>
              </w:numPr>
              <w:ind w:left="284" w:hanging="284"/>
              <w:jc w:val="both"/>
            </w:pPr>
            <w:r>
              <w:t>M</w:t>
            </w:r>
            <w:r w:rsidRPr="008B1FC0">
              <w:t>oc</w:t>
            </w:r>
            <w:r w:rsidR="00397B3B" w:rsidRPr="00BD10E5">
              <w:t xml:space="preserve"> projektowanej instalacji </w:t>
            </w:r>
            <w:r w:rsidRPr="008B1FC0">
              <w:t>powinna być dostosowana do rocznego zapotrzebowania na energię cieplną</w:t>
            </w:r>
            <w:r>
              <w:t xml:space="preserve"> budynku mieszkalnego</w:t>
            </w:r>
            <w:r w:rsidR="00397B3B" w:rsidRPr="00BD10E5">
              <w:t>.</w:t>
            </w:r>
            <w:r w:rsidR="00297D97">
              <w:t xml:space="preserve"> Znamionowa moc instalacji powinna być określona pomiarami</w:t>
            </w:r>
            <w:r w:rsidR="00297D97" w:rsidRPr="00BD10E5">
              <w:t xml:space="preserve"> w Standardowych Warunkach Pomiaru</w:t>
            </w:r>
            <w:r w:rsidR="00297D97">
              <w:t>.</w:t>
            </w:r>
          </w:p>
          <w:p w:rsidR="00397B3B" w:rsidRPr="00BD10E5" w:rsidRDefault="00397B3B" w:rsidP="002A7F86">
            <w:pPr>
              <w:numPr>
                <w:ilvl w:val="0"/>
                <w:numId w:val="6"/>
              </w:numPr>
              <w:ind w:left="284" w:hanging="284"/>
              <w:jc w:val="both"/>
            </w:pPr>
            <w:r w:rsidRPr="00BD10E5">
              <w:t xml:space="preserve">Instalacja </w:t>
            </w:r>
            <w:r w:rsidR="002F1A81">
              <w:t>ma</w:t>
            </w:r>
            <w:r w:rsidR="002F1A81" w:rsidRPr="00BD10E5">
              <w:t xml:space="preserve"> </w:t>
            </w:r>
            <w:r w:rsidRPr="00BD10E5">
              <w:t xml:space="preserve">służyć do ogrzewania wody użytkowej albo do ogrzewania wody użytkowej i wspomagania </w:t>
            </w:r>
            <w:r w:rsidRPr="00BD10E5">
              <w:rPr>
                <w:iCs/>
              </w:rPr>
              <w:t>zasilania w energię innych odbiorników ciepła</w:t>
            </w:r>
            <w:r w:rsidRPr="00BD10E5">
              <w:t xml:space="preserve"> (w tym wspomagania centralnego ogrzewania).</w:t>
            </w:r>
          </w:p>
          <w:p w:rsidR="00397B3B" w:rsidRDefault="00397B3B" w:rsidP="002A7F86">
            <w:pPr>
              <w:numPr>
                <w:ilvl w:val="0"/>
                <w:numId w:val="5"/>
              </w:numPr>
              <w:ind w:left="284" w:hanging="284"/>
              <w:jc w:val="both"/>
            </w:pPr>
            <w:r w:rsidRPr="00BD10E5">
              <w:t xml:space="preserve">Kolektory słoneczne </w:t>
            </w:r>
            <w:r w:rsidR="002F1A81">
              <w:t>muszą</w:t>
            </w:r>
            <w:r w:rsidR="002F1A81" w:rsidRPr="00BD10E5">
              <w:t xml:space="preserve"> </w:t>
            </w:r>
            <w:r w:rsidRPr="00BD10E5">
              <w:t>posiadać certyfikat zgodności z normą</w:t>
            </w:r>
            <w:r>
              <w:t>:</w:t>
            </w:r>
          </w:p>
          <w:p w:rsidR="004814A7" w:rsidRDefault="00397B3B" w:rsidP="002A7F86">
            <w:pPr>
              <w:numPr>
                <w:ilvl w:val="0"/>
                <w:numId w:val="12"/>
              </w:numPr>
              <w:ind w:left="567" w:hanging="283"/>
              <w:jc w:val="both"/>
            </w:pPr>
            <w:r w:rsidRPr="00BD10E5">
              <w:t>PN-EN 12975-1 „</w:t>
            </w:r>
            <w:r w:rsidRPr="008B1FC0">
              <w:rPr>
                <w:i/>
                <w:iCs/>
              </w:rPr>
              <w:t>Słoneczne systemy grzewcze i ich elementy – kolektory słoneczne – Cześć 1: Wymagania ogólne</w:t>
            </w:r>
            <w:r w:rsidRPr="00BD10E5">
              <w:t>” lub równoważną</w:t>
            </w:r>
            <w:r>
              <w:t xml:space="preserve"> wraz ze sprawozdaniem z badań kolektorów przeprowadzonym zgodnie z normą PN-EN 12975-2 „</w:t>
            </w:r>
            <w:r w:rsidRPr="008B1FC0">
              <w:rPr>
                <w:i/>
                <w:iCs/>
              </w:rPr>
              <w:t>Słoneczne systemy grzewcze i ich elementy - kolektory słoneczne - Część 2: Metody badań</w:t>
            </w:r>
            <w:r>
              <w:t>”</w:t>
            </w:r>
            <w:r w:rsidRPr="00BD10E5">
              <w:t xml:space="preserve"> </w:t>
            </w:r>
            <w:r>
              <w:t>lub PN-EN ISO 9806 „</w:t>
            </w:r>
            <w:r w:rsidRPr="008B1FC0">
              <w:rPr>
                <w:i/>
                <w:iCs/>
              </w:rPr>
              <w:t>Energia słoneczna - Słoneczne kolektory grzewcze - Metody badań</w:t>
            </w:r>
            <w:r>
              <w:t>” lub równoważną</w:t>
            </w:r>
          </w:p>
          <w:p w:rsidR="00397B3B" w:rsidRDefault="00397B3B" w:rsidP="004814A7">
            <w:pPr>
              <w:ind w:left="284"/>
              <w:jc w:val="both"/>
            </w:pPr>
            <w:r w:rsidRPr="00BD10E5">
              <w:t xml:space="preserve">lub </w:t>
            </w:r>
          </w:p>
          <w:p w:rsidR="00397B3B" w:rsidRDefault="00397B3B" w:rsidP="002A7F86">
            <w:pPr>
              <w:numPr>
                <w:ilvl w:val="0"/>
                <w:numId w:val="12"/>
              </w:numPr>
              <w:ind w:left="284" w:hanging="283"/>
              <w:jc w:val="both"/>
            </w:pPr>
            <w:r w:rsidRPr="00BD10E5">
              <w:t>europejski znak jakości „</w:t>
            </w:r>
            <w:proofErr w:type="spellStart"/>
            <w:r w:rsidRPr="006C5F71">
              <w:rPr>
                <w:i/>
                <w:iCs/>
              </w:rPr>
              <w:t>Solar</w:t>
            </w:r>
            <w:proofErr w:type="spellEnd"/>
            <w:r w:rsidRPr="006C5F71">
              <w:rPr>
                <w:i/>
                <w:iCs/>
              </w:rPr>
              <w:t xml:space="preserve"> </w:t>
            </w:r>
            <w:proofErr w:type="spellStart"/>
            <w:r w:rsidRPr="006C5F71">
              <w:rPr>
                <w:i/>
                <w:iCs/>
              </w:rPr>
              <w:t>Keymark</w:t>
            </w:r>
            <w:proofErr w:type="spellEnd"/>
            <w:r w:rsidRPr="00BD10E5">
              <w:t xml:space="preserve">”, nadane przez </w:t>
            </w:r>
            <w:r w:rsidR="00053AFF">
              <w:t xml:space="preserve">właściwą </w:t>
            </w:r>
            <w:r w:rsidR="00810999">
              <w:t>akredytowaną</w:t>
            </w:r>
            <w:r w:rsidR="00810999" w:rsidRPr="00BD10E5">
              <w:t xml:space="preserve"> </w:t>
            </w:r>
            <w:r w:rsidRPr="00BD10E5">
              <w:lastRenderedPageBreak/>
              <w:t>jednostkę certyfikującą.</w:t>
            </w:r>
          </w:p>
          <w:p w:rsidR="006654FA" w:rsidRPr="006654FA" w:rsidRDefault="006654FA" w:rsidP="002A7F86">
            <w:pPr>
              <w:pStyle w:val="Akapitzlist"/>
              <w:numPr>
                <w:ilvl w:val="0"/>
                <w:numId w:val="5"/>
              </w:numPr>
              <w:ind w:left="313" w:hanging="313"/>
              <w:jc w:val="both"/>
            </w:pPr>
            <w:r>
              <w:t>Kolektor</w:t>
            </w:r>
            <w:r w:rsidR="00904262">
              <w:t>y</w:t>
            </w:r>
            <w:r>
              <w:t xml:space="preserve"> słoneczn</w:t>
            </w:r>
            <w:r w:rsidR="00904262">
              <w:t>e</w:t>
            </w:r>
            <w:r w:rsidRPr="006654FA">
              <w:t xml:space="preserve"> mus</w:t>
            </w:r>
            <w:r w:rsidR="00904262">
              <w:t>z</w:t>
            </w:r>
            <w:r w:rsidR="00156932">
              <w:t>ą</w:t>
            </w:r>
            <w:r w:rsidRPr="006654FA">
              <w:t xml:space="preserve"> posiadać gwarancję producenta na co najmniej 5 lat od daty uruchomienia instalacji.</w:t>
            </w:r>
          </w:p>
          <w:p w:rsidR="00397B3B" w:rsidRDefault="00397B3B" w:rsidP="002A7F86">
            <w:pPr>
              <w:numPr>
                <w:ilvl w:val="0"/>
                <w:numId w:val="5"/>
              </w:numPr>
              <w:ind w:left="284" w:hanging="284"/>
              <w:jc w:val="both"/>
            </w:pPr>
            <w:r w:rsidRPr="00BD10E5">
              <w:t>Obowiązkowym elementem instalacji jest licznik ciepła montowany w obiegu kolektora słonecznego umożliwiający lokalną prezentację danych (np.: zintegrowany z zespołem sterującym pracą instalacji).</w:t>
            </w:r>
          </w:p>
          <w:p w:rsidR="001A0047" w:rsidRDefault="001A0047" w:rsidP="002A7F86">
            <w:pPr>
              <w:numPr>
                <w:ilvl w:val="0"/>
                <w:numId w:val="5"/>
              </w:numPr>
              <w:ind w:left="284" w:hanging="284"/>
              <w:jc w:val="both"/>
            </w:pPr>
            <w:r>
              <w:t>Maksymalne koszty kwalifikowalne instalacji kolektorów:</w:t>
            </w:r>
          </w:p>
          <w:p w:rsidR="001A0047" w:rsidRDefault="001A0047" w:rsidP="001A0047">
            <w:pPr>
              <w:ind w:left="284"/>
              <w:jc w:val="both"/>
            </w:pPr>
            <w:r>
              <w:t>- dostosowana do potrzeb 1-3 osób – maksymalnie 18.000,00 zł.</w:t>
            </w:r>
          </w:p>
          <w:p w:rsidR="001A0047" w:rsidRDefault="001A0047" w:rsidP="001A0047">
            <w:pPr>
              <w:ind w:left="284"/>
              <w:jc w:val="both"/>
            </w:pPr>
            <w:r>
              <w:t>- dostosowana do potrzeb 4-5 osób – maksymalnie 21.000,00 zł.</w:t>
            </w:r>
          </w:p>
          <w:p w:rsidR="001A0047" w:rsidRPr="00BD10E5" w:rsidRDefault="001A0047" w:rsidP="001A0047">
            <w:pPr>
              <w:ind w:left="284"/>
              <w:jc w:val="both"/>
            </w:pPr>
            <w:r>
              <w:t>- dostosowana do potrzeb 6 i więcej osób – maksymalnie 25.000,00 zł.</w:t>
            </w:r>
          </w:p>
          <w:p w:rsidR="00397B3B" w:rsidRPr="00BD10E5" w:rsidRDefault="00397B3B" w:rsidP="002A7F86">
            <w:pPr>
              <w:numPr>
                <w:ilvl w:val="0"/>
                <w:numId w:val="6"/>
              </w:numPr>
              <w:ind w:left="284" w:hanging="284"/>
              <w:jc w:val="both"/>
            </w:pPr>
            <w:r w:rsidRPr="00BD10E5">
              <w:t>W zakres kosztów kwalifikowa</w:t>
            </w:r>
            <w:r w:rsidR="001A0047">
              <w:t>l</w:t>
            </w:r>
            <w:r w:rsidRPr="00BD10E5">
              <w:t>nych mogą wchodzić wyłącznie roboty i zakupy związane z budową kompletnej instalacji, m.in.:</w:t>
            </w:r>
          </w:p>
          <w:p w:rsidR="00397B3B" w:rsidRPr="00BD10E5" w:rsidRDefault="00595D9B" w:rsidP="002A7F86">
            <w:pPr>
              <w:numPr>
                <w:ilvl w:val="0"/>
                <w:numId w:val="7"/>
              </w:numPr>
              <w:ind w:left="567" w:hanging="283"/>
              <w:jc w:val="both"/>
            </w:pPr>
            <w:r>
              <w:t>z</w:t>
            </w:r>
            <w:r w:rsidRPr="00595D9B">
              <w:t>akup i montaż urządzeń produkujących energię cieplną z promieniowania słonecznego (kolektory słoneczne)</w:t>
            </w:r>
            <w:r w:rsidR="00397B3B" w:rsidRPr="00BD10E5">
              <w:t>,</w:t>
            </w:r>
          </w:p>
          <w:p w:rsidR="00397B3B" w:rsidRPr="00BD10E5" w:rsidRDefault="00595D9B" w:rsidP="002A7F86">
            <w:pPr>
              <w:numPr>
                <w:ilvl w:val="0"/>
                <w:numId w:val="7"/>
              </w:numPr>
              <w:ind w:left="567" w:hanging="283"/>
              <w:jc w:val="both"/>
            </w:pPr>
            <w:r w:rsidRPr="00595D9B">
              <w:t>podłączenie instalacji kolektorów słonecznych do istniejącego systemu ciepłowniczego (centralne ogrzewanie, ciepła woda użytkowa)</w:t>
            </w:r>
            <w:r w:rsidR="00397B3B" w:rsidRPr="00BD10E5">
              <w:t>,</w:t>
            </w:r>
          </w:p>
          <w:p w:rsidR="00397B3B" w:rsidRPr="00BD10E5" w:rsidRDefault="00B849C0" w:rsidP="002A7F86">
            <w:pPr>
              <w:numPr>
                <w:ilvl w:val="0"/>
                <w:numId w:val="7"/>
              </w:numPr>
              <w:ind w:left="567" w:hanging="283"/>
              <w:jc w:val="both"/>
            </w:pPr>
            <w:r>
              <w:t>z</w:t>
            </w:r>
            <w:r w:rsidRPr="00B849C0">
              <w:t>akup urządzeń oraz oprogramowania służących do zdalnego monitorowania urządzeń produkujących energię</w:t>
            </w:r>
            <w:r w:rsidR="00397B3B" w:rsidRPr="00BD10E5">
              <w:t>,</w:t>
            </w:r>
          </w:p>
          <w:p w:rsidR="00397B3B" w:rsidRPr="00BD10E5" w:rsidRDefault="00B849C0" w:rsidP="002A7F86">
            <w:pPr>
              <w:numPr>
                <w:ilvl w:val="0"/>
                <w:numId w:val="9"/>
              </w:numPr>
              <w:ind w:left="567" w:hanging="283"/>
              <w:jc w:val="both"/>
              <w:rPr>
                <w:b/>
                <w:bCs/>
              </w:rPr>
            </w:pPr>
            <w:r>
              <w:t>k</w:t>
            </w:r>
            <w:r w:rsidRPr="00B849C0">
              <w:t>oszt</w:t>
            </w:r>
            <w:r>
              <w:t>y</w:t>
            </w:r>
            <w:r w:rsidRPr="00B849C0">
              <w:t xml:space="preserve"> przygotowawcz</w:t>
            </w:r>
            <w:r>
              <w:t>e</w:t>
            </w:r>
            <w:r w:rsidRPr="00B849C0">
              <w:t>, w szczególności koszt</w:t>
            </w:r>
            <w:r>
              <w:t>y</w:t>
            </w:r>
            <w:r w:rsidRPr="00B849C0">
              <w:t xml:space="preserve"> dokumentacji technicznej a także dokumentacji kosztorysowej</w:t>
            </w:r>
            <w:r w:rsidR="00397B3B" w:rsidRPr="00BD10E5">
              <w:t>.</w:t>
            </w:r>
          </w:p>
        </w:tc>
      </w:tr>
      <w:tr w:rsidR="00397B3B" w:rsidRPr="00BD10E5" w:rsidTr="005D0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Pr>
          <w:p w:rsidR="00397B3B" w:rsidRPr="00BD10E5" w:rsidRDefault="001319BB" w:rsidP="00F56A35">
            <w:pPr>
              <w:rPr>
                <w:b/>
              </w:rPr>
            </w:pPr>
            <w:r>
              <w:rPr>
                <w:b/>
              </w:rPr>
              <w:lastRenderedPageBreak/>
              <w:t>2</w:t>
            </w:r>
            <w:r w:rsidR="00397B3B" w:rsidRPr="00BD10E5">
              <w:rPr>
                <w:b/>
              </w:rPr>
              <w:t>. Systemy fotowoltaiczne</w:t>
            </w:r>
          </w:p>
        </w:tc>
      </w:tr>
      <w:tr w:rsidR="00397B3B" w:rsidRPr="00BD10E5" w:rsidTr="005D0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Pr>
          <w:p w:rsidR="006C5F71" w:rsidRDefault="00397B3B" w:rsidP="002A7F86">
            <w:pPr>
              <w:numPr>
                <w:ilvl w:val="0"/>
                <w:numId w:val="3"/>
              </w:numPr>
              <w:ind w:left="284" w:hanging="284"/>
              <w:jc w:val="both"/>
            </w:pPr>
            <w:r w:rsidRPr="00BD10E5">
              <w:t xml:space="preserve">Znamionowa moc instalacji: do </w:t>
            </w:r>
            <w:r w:rsidR="001B5CCF">
              <w:t>5</w:t>
            </w:r>
            <w:r w:rsidRPr="00BD10E5">
              <w:t xml:space="preserve"> </w:t>
            </w:r>
            <w:proofErr w:type="spellStart"/>
            <w:r w:rsidRPr="00BD10E5">
              <w:t>kWp</w:t>
            </w:r>
            <w:proofErr w:type="spellEnd"/>
          </w:p>
          <w:p w:rsidR="00397B3B" w:rsidRDefault="00397B3B" w:rsidP="006C5F71">
            <w:pPr>
              <w:ind w:left="284"/>
              <w:jc w:val="both"/>
            </w:pPr>
            <w:r w:rsidRPr="00BD10E5">
              <w:t>(pomiar w Standardowych Warunkach Pomiaru).</w:t>
            </w:r>
          </w:p>
          <w:p w:rsidR="006C5F71" w:rsidRPr="00BD10E5" w:rsidRDefault="006C5F71" w:rsidP="006C5F71">
            <w:pPr>
              <w:ind w:left="284"/>
              <w:jc w:val="both"/>
            </w:pPr>
            <w:r w:rsidRPr="006C5F71">
              <w:t xml:space="preserve">Instalacja fotowoltaiczna powinna być tak dobrana, aby całkowita ilość energii elektrycznej wyprodukowanej i odprowadzonej do sieci energetycznej przez instalację </w:t>
            </w:r>
            <w:r w:rsidR="0029118D">
              <w:t xml:space="preserve">  </w:t>
            </w:r>
            <w:r w:rsidRPr="006C5F71">
              <w:t>w rocznym okresie rozliczeniowym nie przekroczyła 120% całkowitej ilości energii elektrycznej pobranej z sieci energetycznej w tym samym okresie rozliczeniowym</w:t>
            </w:r>
            <w:r>
              <w:t>.</w:t>
            </w:r>
          </w:p>
          <w:p w:rsidR="00397B3B" w:rsidRPr="00BD10E5" w:rsidRDefault="00397B3B" w:rsidP="002A7F86">
            <w:pPr>
              <w:numPr>
                <w:ilvl w:val="0"/>
                <w:numId w:val="5"/>
              </w:numPr>
              <w:ind w:left="284" w:hanging="284"/>
              <w:jc w:val="both"/>
            </w:pPr>
            <w:r w:rsidRPr="00BD10E5">
              <w:t xml:space="preserve">Moduły fotowoltaiczne </w:t>
            </w:r>
            <w:r w:rsidR="002F1A81">
              <w:t>muszą</w:t>
            </w:r>
            <w:r w:rsidR="002F1A81" w:rsidRPr="00BD10E5">
              <w:t xml:space="preserve"> </w:t>
            </w:r>
            <w:r w:rsidRPr="00BD10E5">
              <w:t>posiadać jeden z certyfikatów zgodności z normą:</w:t>
            </w:r>
          </w:p>
          <w:p w:rsidR="007B1126" w:rsidRDefault="00397B3B" w:rsidP="002A7F86">
            <w:pPr>
              <w:numPr>
                <w:ilvl w:val="0"/>
                <w:numId w:val="11"/>
              </w:numPr>
              <w:ind w:left="567" w:hanging="283"/>
              <w:jc w:val="both"/>
            </w:pPr>
            <w:r w:rsidRPr="00BD10E5">
              <w:t>PN-EN 61215 „</w:t>
            </w:r>
            <w:r w:rsidRPr="007B1126">
              <w:rPr>
                <w:i/>
                <w:iCs/>
              </w:rPr>
              <w:t>Moduły fotowoltaiczne (PV) z krzemu krystalicznego do zastosowań naziemnych - Kwalifikacja konstrukcji i aprobata typu</w:t>
            </w:r>
            <w:r w:rsidRPr="00BD10E5">
              <w:t xml:space="preserve">” </w:t>
            </w:r>
          </w:p>
          <w:p w:rsidR="00397B3B" w:rsidRPr="00BD10E5" w:rsidRDefault="00397B3B" w:rsidP="007B1126">
            <w:pPr>
              <w:ind w:left="567"/>
              <w:jc w:val="both"/>
            </w:pPr>
            <w:r w:rsidRPr="00BD10E5">
              <w:t>lub</w:t>
            </w:r>
          </w:p>
          <w:p w:rsidR="00397B3B" w:rsidRDefault="00397B3B" w:rsidP="0029118D">
            <w:pPr>
              <w:numPr>
                <w:ilvl w:val="0"/>
                <w:numId w:val="11"/>
              </w:numPr>
              <w:ind w:left="567" w:hanging="283"/>
              <w:jc w:val="both"/>
            </w:pPr>
            <w:r w:rsidRPr="00BD10E5">
              <w:t>PN-EN 61646 „</w:t>
            </w:r>
            <w:r w:rsidRPr="007B1126">
              <w:rPr>
                <w:i/>
                <w:iCs/>
              </w:rPr>
              <w:t>Cienkowarstwowe naziemne moduły fotowoltaiczne (PV) - Kwalifikacja konstrukcji i zatwierdzenie typu</w:t>
            </w:r>
            <w:r w:rsidRPr="00BD10E5">
              <w:t xml:space="preserve">”, lub z normami równoważnymi, wydany przez </w:t>
            </w:r>
            <w:r w:rsidR="00053AFF">
              <w:t xml:space="preserve">właściwą </w:t>
            </w:r>
            <w:r w:rsidR="00810999">
              <w:t>akredytowaną</w:t>
            </w:r>
            <w:r w:rsidR="00810999" w:rsidRPr="00BD10E5">
              <w:t xml:space="preserve"> </w:t>
            </w:r>
            <w:r w:rsidRPr="00BD10E5">
              <w:t xml:space="preserve">jednostkę certyfikującą. </w:t>
            </w:r>
          </w:p>
          <w:p w:rsidR="00AB389B" w:rsidRDefault="00AB389B" w:rsidP="002A7F86">
            <w:pPr>
              <w:pStyle w:val="Akapitzlist"/>
              <w:numPr>
                <w:ilvl w:val="0"/>
                <w:numId w:val="5"/>
              </w:numPr>
              <w:ind w:left="313" w:hanging="284"/>
              <w:jc w:val="both"/>
            </w:pPr>
            <w:r w:rsidRPr="00F65FEB">
              <w:t xml:space="preserve">Inwertery (falowniki) stosowane w </w:t>
            </w:r>
            <w:r>
              <w:t>instalacjach</w:t>
            </w:r>
            <w:r w:rsidRPr="00F65FEB">
              <w:t xml:space="preserve"> muszą posiadać certyfikat zgodności z</w:t>
            </w:r>
            <w:r>
              <w:t> </w:t>
            </w:r>
            <w:r w:rsidRPr="00F65FEB">
              <w:t>normą PN-EN 50438 „</w:t>
            </w:r>
            <w:r w:rsidRPr="007B1126">
              <w:rPr>
                <w:i/>
                <w:iCs/>
              </w:rPr>
              <w:t xml:space="preserve">Wymagania dla instalacji </w:t>
            </w:r>
            <w:proofErr w:type="spellStart"/>
            <w:r w:rsidRPr="007B1126">
              <w:rPr>
                <w:i/>
                <w:iCs/>
              </w:rPr>
              <w:t>mikrogeneracyjnych</w:t>
            </w:r>
            <w:proofErr w:type="spellEnd"/>
            <w:r w:rsidRPr="007B1126">
              <w:rPr>
                <w:i/>
                <w:iCs/>
              </w:rPr>
              <w:t xml:space="preserve"> przeznaczonych do równoległego przyłączenia do publicznych sieci rozdzielczych niskiego napięcia</w:t>
            </w:r>
            <w:r w:rsidRPr="00F65FEB">
              <w:t>” lub równoważną</w:t>
            </w:r>
            <w:r>
              <w:t>,</w:t>
            </w:r>
            <w:r w:rsidRPr="00F65FEB">
              <w:t xml:space="preserve"> wydany przez </w:t>
            </w:r>
            <w:r>
              <w:t xml:space="preserve">właściwą </w:t>
            </w:r>
            <w:r w:rsidRPr="00F65FEB">
              <w:t>akredytowaną jednostkę certyfikującą oraz posiadać oznakowanie CE.</w:t>
            </w:r>
          </w:p>
          <w:p w:rsidR="00A210BD" w:rsidRDefault="00A210BD" w:rsidP="002A7F86">
            <w:pPr>
              <w:pStyle w:val="Akapitzlist"/>
              <w:numPr>
                <w:ilvl w:val="0"/>
                <w:numId w:val="5"/>
              </w:numPr>
              <w:ind w:left="313" w:hanging="284"/>
              <w:jc w:val="both"/>
            </w:pPr>
            <w:r>
              <w:t>Moduł</w:t>
            </w:r>
            <w:r w:rsidR="00156932">
              <w:t>y</w:t>
            </w:r>
            <w:r>
              <w:t xml:space="preserve"> fotowoltaiczn</w:t>
            </w:r>
            <w:r w:rsidR="00156932">
              <w:t>e</w:t>
            </w:r>
            <w:r>
              <w:t xml:space="preserve"> oraz inwerter</w:t>
            </w:r>
            <w:r w:rsidR="00156932">
              <w:t>y</w:t>
            </w:r>
            <w:r>
              <w:t xml:space="preserve"> mus</w:t>
            </w:r>
            <w:r w:rsidR="00156932">
              <w:t>zą</w:t>
            </w:r>
            <w:r w:rsidRPr="00A210BD">
              <w:t xml:space="preserve"> posiadać gwarancję producenta na co najmniej 5 lat od daty uruchomienia instalacji.</w:t>
            </w:r>
          </w:p>
          <w:p w:rsidR="00397B3B" w:rsidRDefault="00397B3B" w:rsidP="002A7F86">
            <w:pPr>
              <w:numPr>
                <w:ilvl w:val="0"/>
                <w:numId w:val="5"/>
              </w:numPr>
              <w:ind w:left="284" w:hanging="284"/>
              <w:jc w:val="both"/>
            </w:pPr>
            <w:r w:rsidRPr="00BD10E5">
              <w:t xml:space="preserve">System powinien posiadać odpowiednie zabezpieczenia </w:t>
            </w:r>
            <w:r w:rsidR="00053BFD">
              <w:t>przeciw</w:t>
            </w:r>
            <w:r w:rsidRPr="00BD10E5">
              <w:t>przepięciowe</w:t>
            </w:r>
            <w:r w:rsidR="00053BFD">
              <w:t xml:space="preserve"> i</w:t>
            </w:r>
            <w:r w:rsidR="00857E71">
              <w:t> </w:t>
            </w:r>
            <w:r w:rsidRPr="00BD10E5">
              <w:t>odgromowe</w:t>
            </w:r>
            <w:r w:rsidR="0012198D">
              <w:t>.</w:t>
            </w:r>
          </w:p>
          <w:p w:rsidR="0012198D" w:rsidRPr="00BD10E5" w:rsidRDefault="0012198D" w:rsidP="002A7F86">
            <w:pPr>
              <w:numPr>
                <w:ilvl w:val="0"/>
                <w:numId w:val="5"/>
              </w:numPr>
              <w:ind w:left="284" w:hanging="284"/>
              <w:jc w:val="both"/>
            </w:pPr>
            <w:r w:rsidRPr="0012198D">
              <w:t xml:space="preserve">Koszt </w:t>
            </w:r>
            <w:r w:rsidR="001A0047" w:rsidRPr="0012198D">
              <w:t>kwalifikowalny</w:t>
            </w:r>
            <w:r w:rsidRPr="0012198D">
              <w:t xml:space="preserve"> instalacji za 1 </w:t>
            </w:r>
            <w:proofErr w:type="spellStart"/>
            <w:r w:rsidRPr="0012198D">
              <w:t>kWp</w:t>
            </w:r>
            <w:proofErr w:type="spellEnd"/>
            <w:r w:rsidRPr="0012198D">
              <w:t xml:space="preserve"> wynosi maksymalnie </w:t>
            </w:r>
            <w:r>
              <w:t>7</w:t>
            </w:r>
            <w:r w:rsidR="00FC5E8B">
              <w:t>.</w:t>
            </w:r>
            <w:r w:rsidRPr="0012198D">
              <w:t>000 zł</w:t>
            </w:r>
            <w:r w:rsidR="001A0047">
              <w:t>.</w:t>
            </w:r>
          </w:p>
          <w:p w:rsidR="00397B3B" w:rsidRPr="00BD10E5" w:rsidRDefault="00397B3B" w:rsidP="002A7F86">
            <w:pPr>
              <w:numPr>
                <w:ilvl w:val="0"/>
                <w:numId w:val="4"/>
              </w:numPr>
              <w:ind w:left="284" w:hanging="284"/>
              <w:jc w:val="both"/>
            </w:pPr>
            <w:r w:rsidRPr="00BD10E5">
              <w:t>W zakres kosztów kwalifikowa</w:t>
            </w:r>
            <w:r w:rsidR="001A0047">
              <w:t>l</w:t>
            </w:r>
            <w:r w:rsidRPr="00BD10E5">
              <w:t>nych mogą wchodzić wyłącznie roboty i zakupy związane z budową kompletnej instalacji, m.in.:</w:t>
            </w:r>
          </w:p>
          <w:p w:rsidR="00397B3B" w:rsidRPr="00BD10E5" w:rsidRDefault="00595D9B" w:rsidP="002A7F86">
            <w:pPr>
              <w:numPr>
                <w:ilvl w:val="0"/>
                <w:numId w:val="10"/>
              </w:numPr>
              <w:ind w:left="567" w:hanging="283"/>
              <w:jc w:val="both"/>
              <w:rPr>
                <w:b/>
                <w:bCs/>
              </w:rPr>
            </w:pPr>
            <w:r>
              <w:t>z</w:t>
            </w:r>
            <w:r w:rsidRPr="00595D9B">
              <w:t>akup i montaż</w:t>
            </w:r>
            <w:r>
              <w:t xml:space="preserve"> </w:t>
            </w:r>
            <w:r w:rsidRPr="00595D9B">
              <w:t>urządzeń produkujących energię elektryczną z promieniowania słonecznego (instalacja fotowoltaiczna)</w:t>
            </w:r>
            <w:r w:rsidR="00397B3B" w:rsidRPr="00BD10E5">
              <w:t xml:space="preserve">, </w:t>
            </w:r>
          </w:p>
          <w:p w:rsidR="00397B3B" w:rsidRPr="00BD10E5" w:rsidRDefault="00595D9B" w:rsidP="002A7F86">
            <w:pPr>
              <w:numPr>
                <w:ilvl w:val="0"/>
                <w:numId w:val="10"/>
              </w:numPr>
              <w:ind w:left="567" w:hanging="283"/>
              <w:jc w:val="both"/>
            </w:pPr>
            <w:r>
              <w:t>p</w:t>
            </w:r>
            <w:r w:rsidRPr="00595D9B">
              <w:t>rzyłączeniem instalacji fotowoltaicznej do sieci budynku</w:t>
            </w:r>
            <w:r w:rsidR="00397B3B" w:rsidRPr="00BD10E5">
              <w:t xml:space="preserve"> – koszt materiałów i robót </w:t>
            </w:r>
            <w:r w:rsidR="00397B3B" w:rsidRPr="00BD10E5">
              <w:lastRenderedPageBreak/>
              <w:t>niezbędnych do przyłączenia do sieci elektroenergetycznej,</w:t>
            </w:r>
          </w:p>
          <w:p w:rsidR="00397B3B" w:rsidRPr="00BD10E5" w:rsidRDefault="00B849C0" w:rsidP="002A7F86">
            <w:pPr>
              <w:numPr>
                <w:ilvl w:val="0"/>
                <w:numId w:val="10"/>
              </w:numPr>
              <w:ind w:left="567" w:hanging="283"/>
              <w:jc w:val="both"/>
              <w:rPr>
                <w:b/>
                <w:bCs/>
              </w:rPr>
            </w:pPr>
            <w:r>
              <w:t>z</w:t>
            </w:r>
            <w:r w:rsidRPr="00B849C0">
              <w:t>akup urządzeń oraz oprogramowania służących do zdalnego monitorowania urządzeń produkujących energię</w:t>
            </w:r>
            <w:r w:rsidR="00397B3B" w:rsidRPr="00BD10E5">
              <w:t>,</w:t>
            </w:r>
          </w:p>
          <w:p w:rsidR="00397B3B" w:rsidRPr="006D3795" w:rsidRDefault="00B849C0" w:rsidP="002A7F86">
            <w:pPr>
              <w:numPr>
                <w:ilvl w:val="0"/>
                <w:numId w:val="10"/>
              </w:numPr>
              <w:ind w:left="567" w:hanging="283"/>
              <w:jc w:val="both"/>
              <w:rPr>
                <w:b/>
                <w:bCs/>
              </w:rPr>
            </w:pPr>
            <w:r>
              <w:t>w</w:t>
            </w:r>
            <w:r w:rsidRPr="00B849C0">
              <w:t>ykonanie instalacji odgromowej dotyczącej tylko i wyłącznie zabezpieczenia instalacji fotowoltaicznej przed wyładowaniami atmosferycznymi i jego skutkami (kosztem kwalifikowalnym nie może być instalacja odgromowa całego budynku, na którym możliwy jest montaż systemu PV)</w:t>
            </w:r>
            <w:r w:rsidR="00397B3B" w:rsidRPr="00BD10E5">
              <w:t>,</w:t>
            </w:r>
          </w:p>
          <w:p w:rsidR="00397B3B" w:rsidRPr="007D2C41" w:rsidRDefault="007D2C41" w:rsidP="002A7F86">
            <w:pPr>
              <w:numPr>
                <w:ilvl w:val="0"/>
                <w:numId w:val="10"/>
              </w:numPr>
              <w:ind w:left="567" w:hanging="283"/>
              <w:jc w:val="both"/>
              <w:rPr>
                <w:b/>
                <w:bCs/>
              </w:rPr>
            </w:pPr>
            <w:r>
              <w:t>k</w:t>
            </w:r>
            <w:r w:rsidRPr="007D2C41">
              <w:t>oszt</w:t>
            </w:r>
            <w:r>
              <w:t>y</w:t>
            </w:r>
            <w:r w:rsidRPr="007D2C41">
              <w:t xml:space="preserve"> przygotowawcz</w:t>
            </w:r>
            <w:r>
              <w:t>e</w:t>
            </w:r>
            <w:r w:rsidRPr="007D2C41">
              <w:t>, w szczególności koszt</w:t>
            </w:r>
            <w:r>
              <w:t>y</w:t>
            </w:r>
            <w:r w:rsidRPr="007D2C41">
              <w:t xml:space="preserve"> dokumentacji technicznej a także dokumentacji kosztorysowej</w:t>
            </w:r>
            <w:r>
              <w:t>.</w:t>
            </w:r>
          </w:p>
        </w:tc>
      </w:tr>
    </w:tbl>
    <w:p w:rsidR="00D00ECC" w:rsidRDefault="00D00ECC" w:rsidP="00397B3B">
      <w:pPr>
        <w:rPr>
          <w:b/>
          <w:u w:val="single"/>
        </w:rPr>
      </w:pPr>
    </w:p>
    <w:p w:rsidR="00D00ECC" w:rsidRDefault="00D00ECC" w:rsidP="00D00ECC"/>
    <w:p w:rsidR="00397B3B" w:rsidRPr="00D00ECC" w:rsidRDefault="008B36BC" w:rsidP="00D00ECC">
      <w:r w:rsidRPr="00BD10E5" w:rsidDel="003432F6">
        <w:rPr>
          <w:b/>
        </w:rPr>
        <w:t>I</w:t>
      </w:r>
      <w:r>
        <w:rPr>
          <w:b/>
        </w:rPr>
        <w:t>II</w:t>
      </w:r>
      <w:r w:rsidR="00397B3B" w:rsidRPr="00BD10E5" w:rsidDel="003432F6">
        <w:rPr>
          <w:b/>
        </w:rPr>
        <w:t xml:space="preserve">. Wymagania dotyczące uprawnień do </w:t>
      </w:r>
      <w:r w:rsidR="00FE48E4">
        <w:rPr>
          <w:b/>
        </w:rPr>
        <w:t xml:space="preserve">projektowania i </w:t>
      </w:r>
      <w:r w:rsidR="00397B3B" w:rsidRPr="00BD10E5" w:rsidDel="003432F6">
        <w:rPr>
          <w:b/>
        </w:rPr>
        <w:t>montażu instalacji</w:t>
      </w:r>
    </w:p>
    <w:p w:rsidR="00FE48E4" w:rsidRDefault="00FE48E4" w:rsidP="002A7F86">
      <w:pPr>
        <w:pStyle w:val="Akapitzlist"/>
        <w:numPr>
          <w:ilvl w:val="3"/>
          <w:numId w:val="2"/>
        </w:numPr>
        <w:tabs>
          <w:tab w:val="clear" w:pos="3306"/>
        </w:tabs>
        <w:spacing w:before="120"/>
        <w:ind w:left="284" w:hanging="284"/>
        <w:jc w:val="both"/>
      </w:pPr>
      <w:r w:rsidRPr="00BD10E5">
        <w:t xml:space="preserve">Projekt </w:t>
      </w:r>
      <w:r w:rsidRPr="00BD10E5" w:rsidDel="003432F6">
        <w:t xml:space="preserve">instalacji może </w:t>
      </w:r>
      <w:r>
        <w:t>byś wykonany</w:t>
      </w:r>
      <w:r w:rsidRPr="00BD10E5" w:rsidDel="003432F6">
        <w:t xml:space="preserve"> </w:t>
      </w:r>
      <w:r w:rsidRPr="00BD10E5">
        <w:t xml:space="preserve">przez osobę </w:t>
      </w:r>
      <w:r w:rsidRPr="00FE48E4">
        <w:t>spełniając</w:t>
      </w:r>
      <w:r>
        <w:t>ą</w:t>
      </w:r>
      <w:r w:rsidRPr="00FE48E4">
        <w:t xml:space="preserve">, co najmniej jedno </w:t>
      </w:r>
      <w:r w:rsidR="0029118D">
        <w:t xml:space="preserve">              </w:t>
      </w:r>
      <w:r w:rsidRPr="00FE48E4">
        <w:t>z  wymagań</w:t>
      </w:r>
      <w:r>
        <w:t>:</w:t>
      </w:r>
    </w:p>
    <w:p w:rsidR="00FE48E4" w:rsidRDefault="00FE48E4" w:rsidP="002A7F86">
      <w:pPr>
        <w:pStyle w:val="Akapitzlist"/>
        <w:numPr>
          <w:ilvl w:val="0"/>
          <w:numId w:val="14"/>
        </w:numPr>
        <w:jc w:val="both"/>
      </w:pPr>
      <w:r w:rsidRPr="00BD10E5">
        <w:t>posiada uprawnienia budowlane do projektowania w odpowiedniej specjalności instalacyjnej, o których jest mowa w Rozdziale 2 Art. 1</w:t>
      </w:r>
      <w:r w:rsidR="006F5021">
        <w:t>4 ust. 1 pkt 4) ustawy z dnia 7 </w:t>
      </w:r>
      <w:r w:rsidRPr="00BD10E5">
        <w:t xml:space="preserve">lipca 1994 </w:t>
      </w:r>
      <w:r w:rsidRPr="000350DE">
        <w:t xml:space="preserve">Prawo budowlane (tekst jedn. </w:t>
      </w:r>
      <w:r w:rsidR="00530CA1" w:rsidRPr="00530CA1">
        <w:t xml:space="preserve">Dz. U. 2019 r. poz. 1186 </w:t>
      </w:r>
      <w:r w:rsidRPr="000350DE">
        <w:t xml:space="preserve">z </w:t>
      </w:r>
      <w:proofErr w:type="spellStart"/>
      <w:r w:rsidRPr="000350DE">
        <w:t>późn</w:t>
      </w:r>
      <w:proofErr w:type="spellEnd"/>
      <w:r w:rsidRPr="000350DE">
        <w:t>. zm.)</w:t>
      </w:r>
      <w:r>
        <w:t>,</w:t>
      </w:r>
    </w:p>
    <w:p w:rsidR="00FE48E4" w:rsidRDefault="00FE48E4" w:rsidP="002A7F86">
      <w:pPr>
        <w:pStyle w:val="Akapitzlist"/>
        <w:numPr>
          <w:ilvl w:val="0"/>
          <w:numId w:val="14"/>
        </w:numPr>
        <w:jc w:val="both"/>
      </w:pPr>
      <w:r w:rsidRPr="00FE48E4">
        <w:t>posiada ważny certyfikat wystawiony przez Prezesa Urzędu Dozoru Tech</w:t>
      </w:r>
      <w:r>
        <w:t>nicznego odpowiednio w zakresie</w:t>
      </w:r>
      <w:r w:rsidRPr="00FE48E4">
        <w:t xml:space="preserve"> danego rodzaju urządzeń.</w:t>
      </w:r>
    </w:p>
    <w:p w:rsidR="00FC5E8B" w:rsidRDefault="00FC5E8B" w:rsidP="00FC5E8B">
      <w:pPr>
        <w:pStyle w:val="Akapitzlist"/>
        <w:jc w:val="both"/>
      </w:pPr>
    </w:p>
    <w:p w:rsidR="00397B3B" w:rsidRPr="00BD10E5" w:rsidDel="003432F6" w:rsidRDefault="00397B3B" w:rsidP="002A7F86">
      <w:pPr>
        <w:pStyle w:val="Akapitzlist"/>
        <w:numPr>
          <w:ilvl w:val="3"/>
          <w:numId w:val="2"/>
        </w:numPr>
        <w:spacing w:before="120"/>
        <w:ind w:left="284" w:hanging="284"/>
        <w:contextualSpacing w:val="0"/>
        <w:jc w:val="both"/>
      </w:pPr>
      <w:r w:rsidRPr="00BD10E5" w:rsidDel="003432F6">
        <w:t xml:space="preserve">Montażu </w:t>
      </w:r>
      <w:r w:rsidR="00FC5E8B">
        <w:t>instalacji</w:t>
      </w:r>
      <w:r w:rsidRPr="00BD10E5" w:rsidDel="003432F6">
        <w:t xml:space="preserve"> może dokonać wykonawca</w:t>
      </w:r>
      <w:r w:rsidR="00BE20DE">
        <w:t xml:space="preserve"> </w:t>
      </w:r>
      <w:r w:rsidRPr="00BD10E5" w:rsidDel="003432F6">
        <w:t>spełniający, co najmniej jedno z  wymagań</w:t>
      </w:r>
      <w:r w:rsidR="005B2F2D">
        <w:t xml:space="preserve"> (z zastrzeżeniem pkt. </w:t>
      </w:r>
      <w:r w:rsidR="00156932">
        <w:t>3</w:t>
      </w:r>
      <w:r w:rsidR="005B2F2D">
        <w:t>)</w:t>
      </w:r>
      <w:r w:rsidRPr="00BD10E5" w:rsidDel="003432F6">
        <w:t>:</w:t>
      </w:r>
    </w:p>
    <w:p w:rsidR="00397B3B" w:rsidRPr="00BD10E5" w:rsidDel="003432F6" w:rsidRDefault="00397B3B" w:rsidP="002A7F86">
      <w:pPr>
        <w:pStyle w:val="Akapitzlist"/>
        <w:numPr>
          <w:ilvl w:val="0"/>
          <w:numId w:val="13"/>
        </w:numPr>
        <w:jc w:val="both"/>
      </w:pPr>
      <w:r w:rsidRPr="00BD10E5" w:rsidDel="003432F6">
        <w:t>może sprawować samodzielne funkcje techniczne w budownictwie, tj. ma uprawnienia do kierowania robotami budowlanymi w odpowiedniej specjalności instalacyjnej: w</w:t>
      </w:r>
      <w:r w:rsidR="006F5021">
        <w:t> </w:t>
      </w:r>
      <w:r w:rsidRPr="00BD10E5" w:rsidDel="003432F6">
        <w:t>zakresie sieci, instalacji i urządzeń cieplnych, wentylacyj</w:t>
      </w:r>
      <w:r w:rsidDel="003432F6">
        <w:t>nych, gazowych, wodociągowych i </w:t>
      </w:r>
      <w:r w:rsidRPr="00BD10E5" w:rsidDel="003432F6">
        <w:t>kanalizacyjnych lub w zakresie sieci, instal</w:t>
      </w:r>
      <w:r w:rsidDel="003432F6">
        <w:t xml:space="preserve">acji </w:t>
      </w:r>
      <w:r w:rsidR="0029118D">
        <w:t xml:space="preserve">                </w:t>
      </w:r>
      <w:r w:rsidDel="003432F6">
        <w:t>i urządzeń elektrycznych i </w:t>
      </w:r>
      <w:r w:rsidRPr="00BD10E5" w:rsidDel="003432F6">
        <w:t xml:space="preserve">elektroenergetycznych, o czym jest mowa w Rozdziale 2 ustawy z dnia 7 lipca 1994 </w:t>
      </w:r>
      <w:r w:rsidR="000350DE" w:rsidRPr="000350DE" w:rsidDel="003432F6">
        <w:t xml:space="preserve">Prawo budowlane (tekst jedn. </w:t>
      </w:r>
      <w:r w:rsidR="00530CA1" w:rsidRPr="00530CA1">
        <w:t xml:space="preserve">Dz. U. 2019 r. poz. 1186 </w:t>
      </w:r>
      <w:r w:rsidR="0029118D">
        <w:t xml:space="preserve">      </w:t>
      </w:r>
      <w:r w:rsidR="000350DE" w:rsidRPr="000350DE" w:rsidDel="003432F6">
        <w:t xml:space="preserve">z </w:t>
      </w:r>
      <w:proofErr w:type="spellStart"/>
      <w:r w:rsidR="000350DE" w:rsidRPr="000350DE" w:rsidDel="003432F6">
        <w:t>późn</w:t>
      </w:r>
      <w:proofErr w:type="spellEnd"/>
      <w:r w:rsidR="000350DE" w:rsidRPr="000350DE" w:rsidDel="003432F6">
        <w:t>. zm.)</w:t>
      </w:r>
      <w:r w:rsidR="000350DE" w:rsidDel="003432F6">
        <w:t>;</w:t>
      </w:r>
    </w:p>
    <w:p w:rsidR="00397B3B" w:rsidRPr="00BD10E5" w:rsidDel="003432F6" w:rsidRDefault="00397B3B" w:rsidP="002A7F86">
      <w:pPr>
        <w:pStyle w:val="Akapitzlist"/>
        <w:numPr>
          <w:ilvl w:val="0"/>
          <w:numId w:val="13"/>
        </w:numPr>
        <w:jc w:val="both"/>
      </w:pPr>
      <w:r w:rsidRPr="00BD10E5" w:rsidDel="003432F6">
        <w:t xml:space="preserve">jest przedstawicielem producenta głównego urządzenia wytwarzającego energię lub jego autoryzowanego dystrybutora; </w:t>
      </w:r>
    </w:p>
    <w:p w:rsidR="00397B3B" w:rsidRPr="00BD10E5" w:rsidDel="003432F6" w:rsidRDefault="00397B3B" w:rsidP="002A7F86">
      <w:pPr>
        <w:pStyle w:val="Akapitzlist"/>
        <w:numPr>
          <w:ilvl w:val="0"/>
          <w:numId w:val="13"/>
        </w:numPr>
        <w:jc w:val="both"/>
      </w:pPr>
      <w:r w:rsidRPr="00BD10E5" w:rsidDel="003432F6">
        <w:t xml:space="preserve">posiada świadectwo kwalifikacyjne, uprawniające do zajmowania się eksploatacją urządzeń, instalacji i sieci na stanowisku dozoru lub eksploatacji, wydawane na podstawie rozporządzenia Ministra Gospodarki, Pracy i Polityki Społecznej z dnia 28 kwietnia 2003 r. w sprawie szczegółowych zasad stwierdzania posiadania kwalifikacji przez osoby zajmujące się eksploatacją urządzeń, instalacji i </w:t>
      </w:r>
      <w:r w:rsidDel="003432F6">
        <w:t xml:space="preserve">sieci (Dz. U. </w:t>
      </w:r>
      <w:r w:rsidR="0029118D">
        <w:t xml:space="preserve">z </w:t>
      </w:r>
      <w:r w:rsidDel="003432F6">
        <w:t>2003 r.</w:t>
      </w:r>
      <w:r w:rsidR="0029118D">
        <w:t>,</w:t>
      </w:r>
      <w:r w:rsidDel="003432F6">
        <w:t xml:space="preserve"> Nr 89, poz. 828 z </w:t>
      </w:r>
      <w:proofErr w:type="spellStart"/>
      <w:r w:rsidRPr="00BD10E5" w:rsidDel="003432F6">
        <w:t>późn</w:t>
      </w:r>
      <w:proofErr w:type="spellEnd"/>
      <w:r w:rsidR="00010312">
        <w:t>.</w:t>
      </w:r>
      <w:r w:rsidRPr="00BD10E5" w:rsidDel="003432F6">
        <w:t xml:space="preserve"> zm</w:t>
      </w:r>
      <w:r w:rsidR="00010312">
        <w:t>.</w:t>
      </w:r>
      <w:r w:rsidRPr="00BD10E5" w:rsidDel="003432F6">
        <w:t>) – w zakresie niezbędnym dla montowanej instalacji;</w:t>
      </w:r>
    </w:p>
    <w:p w:rsidR="00397B3B" w:rsidRDefault="00397B3B" w:rsidP="00FC5E8B">
      <w:pPr>
        <w:pStyle w:val="Akapitzlist"/>
        <w:jc w:val="both"/>
      </w:pPr>
    </w:p>
    <w:p w:rsidR="000A7737" w:rsidRPr="00426654" w:rsidRDefault="00BE20DE" w:rsidP="002A7F86">
      <w:pPr>
        <w:pStyle w:val="Akapitzlist"/>
        <w:numPr>
          <w:ilvl w:val="3"/>
          <w:numId w:val="2"/>
        </w:numPr>
        <w:tabs>
          <w:tab w:val="clear" w:pos="3306"/>
        </w:tabs>
        <w:spacing w:before="120"/>
        <w:ind w:left="284" w:hanging="284"/>
        <w:contextualSpacing w:val="0"/>
        <w:jc w:val="both"/>
      </w:pPr>
      <w:r>
        <w:t>Do montażu</w:t>
      </w:r>
      <w:r w:rsidR="0073288A">
        <w:t xml:space="preserve"> </w:t>
      </w:r>
      <w:r>
        <w:t>systemów fotowoltaicznych</w:t>
      </w:r>
      <w:r w:rsidR="004F37C5" w:rsidRPr="004F37C5">
        <w:t xml:space="preserve"> </w:t>
      </w:r>
      <w:r w:rsidR="006F5021">
        <w:t>i </w:t>
      </w:r>
      <w:r w:rsidR="004F37C5">
        <w:t>kolektorów słonecznych</w:t>
      </w:r>
      <w:r>
        <w:t xml:space="preserve"> wykonawca musi </w:t>
      </w:r>
      <w:r w:rsidR="00FC5E8B">
        <w:t xml:space="preserve">posiadać </w:t>
      </w:r>
      <w:r w:rsidR="00FC5E8B" w:rsidRPr="00BD10E5" w:rsidDel="003432F6">
        <w:t xml:space="preserve">ważny certyfikat </w:t>
      </w:r>
      <w:r w:rsidR="00FC5E8B">
        <w:t xml:space="preserve">instalatora </w:t>
      </w:r>
      <w:r w:rsidR="00FC5E8B" w:rsidRPr="00BD10E5" w:rsidDel="003432F6">
        <w:t xml:space="preserve">wystawiony przez Prezesa Urzędu Dozoru Technicznego </w:t>
      </w:r>
      <w:r w:rsidR="00FC5E8B">
        <w:t>dla odpowiedniego rodzaju odnawialnego źródła energii.</w:t>
      </w:r>
    </w:p>
    <w:sectPr w:rsidR="000A7737" w:rsidRPr="00426654" w:rsidSect="00F555B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6E9" w:rsidRDefault="005D76E9">
      <w:r>
        <w:separator/>
      </w:r>
    </w:p>
  </w:endnote>
  <w:endnote w:type="continuationSeparator" w:id="0">
    <w:p w:rsidR="005D76E9" w:rsidRDefault="005D76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40" w:rsidRDefault="0052449D" w:rsidP="00F5249F">
    <w:pPr>
      <w:pStyle w:val="Stopka"/>
      <w:framePr w:wrap="around" w:vAnchor="text" w:hAnchor="margin" w:xAlign="center" w:y="1"/>
      <w:rPr>
        <w:rStyle w:val="Numerstrony"/>
      </w:rPr>
    </w:pPr>
    <w:r>
      <w:rPr>
        <w:rStyle w:val="Numerstrony"/>
      </w:rPr>
      <w:fldChar w:fldCharType="begin"/>
    </w:r>
    <w:r w:rsidR="00496040">
      <w:rPr>
        <w:rStyle w:val="Numerstrony"/>
      </w:rPr>
      <w:instrText xml:space="preserve">PAGE  </w:instrText>
    </w:r>
    <w:r>
      <w:rPr>
        <w:rStyle w:val="Numerstrony"/>
      </w:rPr>
      <w:fldChar w:fldCharType="end"/>
    </w:r>
  </w:p>
  <w:p w:rsidR="00496040" w:rsidRDefault="0049604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40" w:rsidRPr="00933AA1" w:rsidRDefault="0052449D" w:rsidP="00F5249F">
    <w:pPr>
      <w:pStyle w:val="Stopka"/>
      <w:jc w:val="center"/>
      <w:rPr>
        <w:sz w:val="20"/>
        <w:szCs w:val="20"/>
      </w:rPr>
    </w:pPr>
    <w:r w:rsidRPr="00933AA1">
      <w:rPr>
        <w:rStyle w:val="Numerstrony"/>
        <w:sz w:val="20"/>
        <w:szCs w:val="20"/>
      </w:rPr>
      <w:fldChar w:fldCharType="begin"/>
    </w:r>
    <w:r w:rsidR="00496040" w:rsidRPr="00933AA1">
      <w:rPr>
        <w:rStyle w:val="Numerstrony"/>
        <w:sz w:val="20"/>
        <w:szCs w:val="20"/>
      </w:rPr>
      <w:instrText xml:space="preserve"> PAGE </w:instrText>
    </w:r>
    <w:r w:rsidRPr="00933AA1">
      <w:rPr>
        <w:rStyle w:val="Numerstrony"/>
        <w:sz w:val="20"/>
        <w:szCs w:val="20"/>
      </w:rPr>
      <w:fldChar w:fldCharType="separate"/>
    </w:r>
    <w:r w:rsidR="00A836D8">
      <w:rPr>
        <w:rStyle w:val="Numerstrony"/>
        <w:noProof/>
        <w:sz w:val="20"/>
        <w:szCs w:val="20"/>
      </w:rPr>
      <w:t>3</w:t>
    </w:r>
    <w:r w:rsidRPr="00933AA1">
      <w:rPr>
        <w:rStyle w:val="Numerstrony"/>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CC" w:rsidRDefault="00D00ECC" w:rsidP="00D00ECC"/>
  <w:p w:rsidR="00D00ECC" w:rsidRPr="00D00ECC" w:rsidRDefault="0052449D" w:rsidP="00D00ECC">
    <w:pPr>
      <w:pStyle w:val="Stopka"/>
      <w:jc w:val="center"/>
      <w:rPr>
        <w:sz w:val="20"/>
        <w:szCs w:val="20"/>
      </w:rPr>
    </w:pPr>
    <w:r w:rsidRPr="00933AA1">
      <w:rPr>
        <w:rStyle w:val="Numerstrony"/>
        <w:sz w:val="20"/>
        <w:szCs w:val="20"/>
      </w:rPr>
      <w:fldChar w:fldCharType="begin"/>
    </w:r>
    <w:r w:rsidR="00D00ECC" w:rsidRPr="00933AA1">
      <w:rPr>
        <w:rStyle w:val="Numerstrony"/>
        <w:sz w:val="20"/>
        <w:szCs w:val="20"/>
      </w:rPr>
      <w:instrText xml:space="preserve"> PAGE </w:instrText>
    </w:r>
    <w:r w:rsidRPr="00933AA1">
      <w:rPr>
        <w:rStyle w:val="Numerstrony"/>
        <w:sz w:val="20"/>
        <w:szCs w:val="20"/>
      </w:rPr>
      <w:fldChar w:fldCharType="separate"/>
    </w:r>
    <w:r w:rsidR="00A836D8">
      <w:rPr>
        <w:rStyle w:val="Numerstrony"/>
        <w:noProof/>
        <w:sz w:val="20"/>
        <w:szCs w:val="20"/>
      </w:rPr>
      <w:t>1</w:t>
    </w:r>
    <w:r w:rsidRPr="00933AA1">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6E9" w:rsidRDefault="005D76E9">
      <w:r>
        <w:separator/>
      </w:r>
    </w:p>
  </w:footnote>
  <w:footnote w:type="continuationSeparator" w:id="0">
    <w:p w:rsidR="005D76E9" w:rsidRDefault="005D7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E6" w:rsidRDefault="006739E6">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9E6" w:rsidRDefault="006739E6">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ECC" w:rsidRPr="00ED047D" w:rsidRDefault="00ED047D" w:rsidP="00ED047D">
    <w:pPr>
      <w:pStyle w:val="Nagwek"/>
      <w:jc w:val="right"/>
      <w:rPr>
        <w:i/>
        <w:iCs/>
      </w:rPr>
    </w:pPr>
    <w:r w:rsidRPr="00ED047D">
      <w:rPr>
        <w:i/>
        <w:iCs/>
      </w:rPr>
      <w:t>Załącznik nr 1 do Regulaminu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223E"/>
    <w:multiLevelType w:val="hybridMultilevel"/>
    <w:tmpl w:val="06928826"/>
    <w:lvl w:ilvl="0" w:tplc="04150001">
      <w:start w:val="1"/>
      <w:numFmt w:val="bullet"/>
      <w:lvlText w:val=""/>
      <w:lvlJc w:val="left"/>
      <w:pPr>
        <w:ind w:left="360" w:hanging="360"/>
      </w:pPr>
      <w:rPr>
        <w:rFonts w:ascii="Symbol" w:hAnsi="Symbol" w:cs="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
    <w:nsid w:val="17233D04"/>
    <w:multiLevelType w:val="hybridMultilevel"/>
    <w:tmpl w:val="EE220CCA"/>
    <w:lvl w:ilvl="0" w:tplc="0415000B">
      <w:start w:val="1"/>
      <w:numFmt w:val="bullet"/>
      <w:lvlText w:val=""/>
      <w:lvlJc w:val="left"/>
      <w:pPr>
        <w:ind w:left="644"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4EA7048"/>
    <w:multiLevelType w:val="hybridMultilevel"/>
    <w:tmpl w:val="93EA1D86"/>
    <w:lvl w:ilvl="0" w:tplc="3E90923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C57DCA"/>
    <w:multiLevelType w:val="hybridMultilevel"/>
    <w:tmpl w:val="13AC0C5C"/>
    <w:lvl w:ilvl="0" w:tplc="B9BE341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8D1114A"/>
    <w:multiLevelType w:val="hybridMultilevel"/>
    <w:tmpl w:val="0B50748A"/>
    <w:lvl w:ilvl="0" w:tplc="3E90923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2075441"/>
    <w:multiLevelType w:val="hybridMultilevel"/>
    <w:tmpl w:val="147C4244"/>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
    <w:nsid w:val="475D7166"/>
    <w:multiLevelType w:val="hybridMultilevel"/>
    <w:tmpl w:val="4C20E2EC"/>
    <w:lvl w:ilvl="0" w:tplc="C21A02E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89B1CCF"/>
    <w:multiLevelType w:val="hybridMultilevel"/>
    <w:tmpl w:val="E0E663A4"/>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9">
    <w:nsid w:val="52665B71"/>
    <w:multiLevelType w:val="hybridMultilevel"/>
    <w:tmpl w:val="A2B0BEA4"/>
    <w:lvl w:ilvl="0" w:tplc="C21A02EC">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52887DFE"/>
    <w:multiLevelType w:val="hybridMultilevel"/>
    <w:tmpl w:val="116250D8"/>
    <w:lvl w:ilvl="0" w:tplc="0E94B6E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0E030EB"/>
    <w:multiLevelType w:val="hybridMultilevel"/>
    <w:tmpl w:val="077ED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24E6136"/>
    <w:multiLevelType w:val="hybridMultilevel"/>
    <w:tmpl w:val="2F6221E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F187EAA"/>
    <w:multiLevelType w:val="hybridMultilevel"/>
    <w:tmpl w:val="15EA36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11"/>
  </w:num>
  <w:num w:numId="5">
    <w:abstractNumId w:val="12"/>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
  </w:num>
  <w:num w:numId="9">
    <w:abstractNumId w:val="7"/>
  </w:num>
  <w:num w:numId="10">
    <w:abstractNumId w:val="4"/>
  </w:num>
  <w:num w:numId="11">
    <w:abstractNumId w:val="8"/>
  </w:num>
  <w:num w:numId="12">
    <w:abstractNumId w:val="9"/>
  </w:num>
  <w:num w:numId="13">
    <w:abstractNumId w:val="5"/>
  </w:num>
  <w:num w:numId="14">
    <w:abstractNumId w:val="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docVars>
    <w:docVar w:name="FLIR_DOCUMENT_ID" w:val="b06b6437-dcd8-47b5-8812-e78102c45a04"/>
  </w:docVars>
  <w:rsids>
    <w:rsidRoot w:val="00FC3057"/>
    <w:rsid w:val="0000441F"/>
    <w:rsid w:val="0000559C"/>
    <w:rsid w:val="00006170"/>
    <w:rsid w:val="00010312"/>
    <w:rsid w:val="000130A1"/>
    <w:rsid w:val="0001596A"/>
    <w:rsid w:val="000170F5"/>
    <w:rsid w:val="000176B4"/>
    <w:rsid w:val="00021398"/>
    <w:rsid w:val="0002411B"/>
    <w:rsid w:val="00026E7E"/>
    <w:rsid w:val="00027686"/>
    <w:rsid w:val="00031CD6"/>
    <w:rsid w:val="0003254E"/>
    <w:rsid w:val="00032FD8"/>
    <w:rsid w:val="00033DBE"/>
    <w:rsid w:val="000350DE"/>
    <w:rsid w:val="00035333"/>
    <w:rsid w:val="0003673E"/>
    <w:rsid w:val="00037995"/>
    <w:rsid w:val="000400E3"/>
    <w:rsid w:val="0004251A"/>
    <w:rsid w:val="00043FE3"/>
    <w:rsid w:val="00046F30"/>
    <w:rsid w:val="000472EE"/>
    <w:rsid w:val="00053AFF"/>
    <w:rsid w:val="00053BFD"/>
    <w:rsid w:val="00057197"/>
    <w:rsid w:val="00057882"/>
    <w:rsid w:val="00057C78"/>
    <w:rsid w:val="00060B43"/>
    <w:rsid w:val="0006348F"/>
    <w:rsid w:val="00064459"/>
    <w:rsid w:val="00064ABE"/>
    <w:rsid w:val="00065AC3"/>
    <w:rsid w:val="00066A63"/>
    <w:rsid w:val="000710B9"/>
    <w:rsid w:val="0007230D"/>
    <w:rsid w:val="000726F9"/>
    <w:rsid w:val="000745AA"/>
    <w:rsid w:val="00075B4A"/>
    <w:rsid w:val="00075D10"/>
    <w:rsid w:val="00077658"/>
    <w:rsid w:val="00077EED"/>
    <w:rsid w:val="00082867"/>
    <w:rsid w:val="00083A5C"/>
    <w:rsid w:val="00084010"/>
    <w:rsid w:val="00086A35"/>
    <w:rsid w:val="00086EBD"/>
    <w:rsid w:val="0008706B"/>
    <w:rsid w:val="0008769D"/>
    <w:rsid w:val="00090C6A"/>
    <w:rsid w:val="000923AF"/>
    <w:rsid w:val="0009265E"/>
    <w:rsid w:val="0009637B"/>
    <w:rsid w:val="000964FD"/>
    <w:rsid w:val="000A048C"/>
    <w:rsid w:val="000A30EE"/>
    <w:rsid w:val="000A3D35"/>
    <w:rsid w:val="000A47C2"/>
    <w:rsid w:val="000A582F"/>
    <w:rsid w:val="000A7737"/>
    <w:rsid w:val="000A7BB1"/>
    <w:rsid w:val="000B047D"/>
    <w:rsid w:val="000B051B"/>
    <w:rsid w:val="000B11E2"/>
    <w:rsid w:val="000B3330"/>
    <w:rsid w:val="000B64BC"/>
    <w:rsid w:val="000B6CE3"/>
    <w:rsid w:val="000B7099"/>
    <w:rsid w:val="000C143D"/>
    <w:rsid w:val="000D13F0"/>
    <w:rsid w:val="000D3304"/>
    <w:rsid w:val="000D5D2B"/>
    <w:rsid w:val="000D7EE3"/>
    <w:rsid w:val="000E063F"/>
    <w:rsid w:val="000E4146"/>
    <w:rsid w:val="000E5890"/>
    <w:rsid w:val="000F1621"/>
    <w:rsid w:val="000F17FC"/>
    <w:rsid w:val="000F2A93"/>
    <w:rsid w:val="000F5D2D"/>
    <w:rsid w:val="00101191"/>
    <w:rsid w:val="001022FC"/>
    <w:rsid w:val="00103D71"/>
    <w:rsid w:val="00103D7A"/>
    <w:rsid w:val="00105E7D"/>
    <w:rsid w:val="00106F99"/>
    <w:rsid w:val="0010786F"/>
    <w:rsid w:val="00112E52"/>
    <w:rsid w:val="001149D1"/>
    <w:rsid w:val="001156F0"/>
    <w:rsid w:val="00117CCF"/>
    <w:rsid w:val="0012198D"/>
    <w:rsid w:val="00121A16"/>
    <w:rsid w:val="001221F3"/>
    <w:rsid w:val="001238F8"/>
    <w:rsid w:val="00123FE9"/>
    <w:rsid w:val="00130BC6"/>
    <w:rsid w:val="001311E6"/>
    <w:rsid w:val="001319BB"/>
    <w:rsid w:val="00131E9F"/>
    <w:rsid w:val="00132039"/>
    <w:rsid w:val="001330ED"/>
    <w:rsid w:val="00133749"/>
    <w:rsid w:val="00133DE9"/>
    <w:rsid w:val="00134DF0"/>
    <w:rsid w:val="001350EC"/>
    <w:rsid w:val="00135F6A"/>
    <w:rsid w:val="00136342"/>
    <w:rsid w:val="001374CB"/>
    <w:rsid w:val="001405AE"/>
    <w:rsid w:val="001414BA"/>
    <w:rsid w:val="001418B7"/>
    <w:rsid w:val="00141D77"/>
    <w:rsid w:val="00143EFC"/>
    <w:rsid w:val="0014433C"/>
    <w:rsid w:val="00144500"/>
    <w:rsid w:val="00144712"/>
    <w:rsid w:val="00144C95"/>
    <w:rsid w:val="00144E23"/>
    <w:rsid w:val="00145286"/>
    <w:rsid w:val="001464B1"/>
    <w:rsid w:val="001479FA"/>
    <w:rsid w:val="00147DF8"/>
    <w:rsid w:val="00151791"/>
    <w:rsid w:val="001546BD"/>
    <w:rsid w:val="001555FB"/>
    <w:rsid w:val="00156932"/>
    <w:rsid w:val="00162339"/>
    <w:rsid w:val="00167901"/>
    <w:rsid w:val="001707AB"/>
    <w:rsid w:val="00171F36"/>
    <w:rsid w:val="00177C83"/>
    <w:rsid w:val="00180554"/>
    <w:rsid w:val="0018132F"/>
    <w:rsid w:val="001859E5"/>
    <w:rsid w:val="00185EC8"/>
    <w:rsid w:val="001873A8"/>
    <w:rsid w:val="00190571"/>
    <w:rsid w:val="00190C96"/>
    <w:rsid w:val="00195F13"/>
    <w:rsid w:val="001A0047"/>
    <w:rsid w:val="001A54D2"/>
    <w:rsid w:val="001A5579"/>
    <w:rsid w:val="001A593A"/>
    <w:rsid w:val="001A6EB2"/>
    <w:rsid w:val="001B1798"/>
    <w:rsid w:val="001B26FA"/>
    <w:rsid w:val="001B358A"/>
    <w:rsid w:val="001B5293"/>
    <w:rsid w:val="001B5CCF"/>
    <w:rsid w:val="001B6F91"/>
    <w:rsid w:val="001B76F7"/>
    <w:rsid w:val="001C0524"/>
    <w:rsid w:val="001C21EC"/>
    <w:rsid w:val="001D11C4"/>
    <w:rsid w:val="001D274B"/>
    <w:rsid w:val="001D61A1"/>
    <w:rsid w:val="001D6A62"/>
    <w:rsid w:val="001E24D4"/>
    <w:rsid w:val="001E255D"/>
    <w:rsid w:val="001E3A29"/>
    <w:rsid w:val="001E3AEB"/>
    <w:rsid w:val="001E4AAE"/>
    <w:rsid w:val="001E4B4B"/>
    <w:rsid w:val="001E762A"/>
    <w:rsid w:val="001F05E6"/>
    <w:rsid w:val="001F485B"/>
    <w:rsid w:val="001F54A9"/>
    <w:rsid w:val="001F55D7"/>
    <w:rsid w:val="001F61B5"/>
    <w:rsid w:val="001F697C"/>
    <w:rsid w:val="001F6A39"/>
    <w:rsid w:val="002020FD"/>
    <w:rsid w:val="00204BCC"/>
    <w:rsid w:val="002076A5"/>
    <w:rsid w:val="002123F8"/>
    <w:rsid w:val="00213D74"/>
    <w:rsid w:val="00214276"/>
    <w:rsid w:val="002169A8"/>
    <w:rsid w:val="00220EF2"/>
    <w:rsid w:val="00221BCE"/>
    <w:rsid w:val="00221F5B"/>
    <w:rsid w:val="002241FD"/>
    <w:rsid w:val="00225EF2"/>
    <w:rsid w:val="00230729"/>
    <w:rsid w:val="00233841"/>
    <w:rsid w:val="00233A5A"/>
    <w:rsid w:val="00233F64"/>
    <w:rsid w:val="002349FA"/>
    <w:rsid w:val="0023554C"/>
    <w:rsid w:val="0023609F"/>
    <w:rsid w:val="00236583"/>
    <w:rsid w:val="00236F7A"/>
    <w:rsid w:val="00240F2B"/>
    <w:rsid w:val="00241BE8"/>
    <w:rsid w:val="00242397"/>
    <w:rsid w:val="00243D98"/>
    <w:rsid w:val="00247B79"/>
    <w:rsid w:val="00251158"/>
    <w:rsid w:val="0025169E"/>
    <w:rsid w:val="00252156"/>
    <w:rsid w:val="00255F79"/>
    <w:rsid w:val="002617E5"/>
    <w:rsid w:val="0026433E"/>
    <w:rsid w:val="00265E88"/>
    <w:rsid w:val="002704A6"/>
    <w:rsid w:val="0027199A"/>
    <w:rsid w:val="00274772"/>
    <w:rsid w:val="00274CFA"/>
    <w:rsid w:val="0027624E"/>
    <w:rsid w:val="00276AB5"/>
    <w:rsid w:val="00276ED7"/>
    <w:rsid w:val="002803B2"/>
    <w:rsid w:val="002843D0"/>
    <w:rsid w:val="0028589C"/>
    <w:rsid w:val="00285AD2"/>
    <w:rsid w:val="00290D8B"/>
    <w:rsid w:val="0029118D"/>
    <w:rsid w:val="00291FB2"/>
    <w:rsid w:val="00294DC5"/>
    <w:rsid w:val="00296619"/>
    <w:rsid w:val="00297D97"/>
    <w:rsid w:val="002A49B6"/>
    <w:rsid w:val="002A4F47"/>
    <w:rsid w:val="002A51EA"/>
    <w:rsid w:val="002A5682"/>
    <w:rsid w:val="002A569A"/>
    <w:rsid w:val="002A57DB"/>
    <w:rsid w:val="002A7340"/>
    <w:rsid w:val="002A7F86"/>
    <w:rsid w:val="002A7FB2"/>
    <w:rsid w:val="002B31F4"/>
    <w:rsid w:val="002B7E13"/>
    <w:rsid w:val="002C0516"/>
    <w:rsid w:val="002C0BE5"/>
    <w:rsid w:val="002C4749"/>
    <w:rsid w:val="002C5E0D"/>
    <w:rsid w:val="002C75BB"/>
    <w:rsid w:val="002C7CBE"/>
    <w:rsid w:val="002D1330"/>
    <w:rsid w:val="002D14E7"/>
    <w:rsid w:val="002D1902"/>
    <w:rsid w:val="002D2F8F"/>
    <w:rsid w:val="002D3E9C"/>
    <w:rsid w:val="002D5E01"/>
    <w:rsid w:val="002E0B92"/>
    <w:rsid w:val="002E0E36"/>
    <w:rsid w:val="002E2BC3"/>
    <w:rsid w:val="002E2DF0"/>
    <w:rsid w:val="002E325C"/>
    <w:rsid w:val="002E3712"/>
    <w:rsid w:val="002E51DD"/>
    <w:rsid w:val="002E52C5"/>
    <w:rsid w:val="002E5BD1"/>
    <w:rsid w:val="002E6013"/>
    <w:rsid w:val="002E69B5"/>
    <w:rsid w:val="002E6F97"/>
    <w:rsid w:val="002F0014"/>
    <w:rsid w:val="002F0928"/>
    <w:rsid w:val="002F1A81"/>
    <w:rsid w:val="002F1C8C"/>
    <w:rsid w:val="002F2003"/>
    <w:rsid w:val="002F318A"/>
    <w:rsid w:val="002F463C"/>
    <w:rsid w:val="002F52D3"/>
    <w:rsid w:val="00300560"/>
    <w:rsid w:val="003018F2"/>
    <w:rsid w:val="00302247"/>
    <w:rsid w:val="00302430"/>
    <w:rsid w:val="00304872"/>
    <w:rsid w:val="00304B3F"/>
    <w:rsid w:val="00305AEA"/>
    <w:rsid w:val="00313D3A"/>
    <w:rsid w:val="00313D61"/>
    <w:rsid w:val="003150F0"/>
    <w:rsid w:val="00315BCE"/>
    <w:rsid w:val="00316946"/>
    <w:rsid w:val="003169BC"/>
    <w:rsid w:val="00317DB8"/>
    <w:rsid w:val="003204CE"/>
    <w:rsid w:val="0032071A"/>
    <w:rsid w:val="00322819"/>
    <w:rsid w:val="00324F72"/>
    <w:rsid w:val="0032608D"/>
    <w:rsid w:val="00330D8E"/>
    <w:rsid w:val="0033355B"/>
    <w:rsid w:val="003337FD"/>
    <w:rsid w:val="0033417C"/>
    <w:rsid w:val="00337159"/>
    <w:rsid w:val="00341198"/>
    <w:rsid w:val="0034241E"/>
    <w:rsid w:val="003426BD"/>
    <w:rsid w:val="003432F6"/>
    <w:rsid w:val="0034402C"/>
    <w:rsid w:val="00345196"/>
    <w:rsid w:val="00345E10"/>
    <w:rsid w:val="00346165"/>
    <w:rsid w:val="0034720B"/>
    <w:rsid w:val="00347B22"/>
    <w:rsid w:val="00347B2B"/>
    <w:rsid w:val="003505D2"/>
    <w:rsid w:val="00350E3C"/>
    <w:rsid w:val="00351050"/>
    <w:rsid w:val="00351863"/>
    <w:rsid w:val="0035253A"/>
    <w:rsid w:val="00352FCA"/>
    <w:rsid w:val="00353711"/>
    <w:rsid w:val="003579E2"/>
    <w:rsid w:val="0036109A"/>
    <w:rsid w:val="00362A20"/>
    <w:rsid w:val="00363F11"/>
    <w:rsid w:val="00364A65"/>
    <w:rsid w:val="00365445"/>
    <w:rsid w:val="00366012"/>
    <w:rsid w:val="00366D93"/>
    <w:rsid w:val="003706EE"/>
    <w:rsid w:val="003717A7"/>
    <w:rsid w:val="00372805"/>
    <w:rsid w:val="00374E12"/>
    <w:rsid w:val="003753F6"/>
    <w:rsid w:val="00376592"/>
    <w:rsid w:val="00377C8E"/>
    <w:rsid w:val="0038095D"/>
    <w:rsid w:val="00381332"/>
    <w:rsid w:val="003832C6"/>
    <w:rsid w:val="00383956"/>
    <w:rsid w:val="00383D7B"/>
    <w:rsid w:val="00384C00"/>
    <w:rsid w:val="003858F3"/>
    <w:rsid w:val="003867A9"/>
    <w:rsid w:val="00387680"/>
    <w:rsid w:val="00387A86"/>
    <w:rsid w:val="0039058C"/>
    <w:rsid w:val="0039067B"/>
    <w:rsid w:val="00390993"/>
    <w:rsid w:val="00390C0A"/>
    <w:rsid w:val="00394B34"/>
    <w:rsid w:val="00397B3B"/>
    <w:rsid w:val="003A06BE"/>
    <w:rsid w:val="003A0A61"/>
    <w:rsid w:val="003A2146"/>
    <w:rsid w:val="003A2443"/>
    <w:rsid w:val="003A35A1"/>
    <w:rsid w:val="003A4463"/>
    <w:rsid w:val="003A4836"/>
    <w:rsid w:val="003A58E1"/>
    <w:rsid w:val="003A7994"/>
    <w:rsid w:val="003B02D3"/>
    <w:rsid w:val="003B0E98"/>
    <w:rsid w:val="003B179A"/>
    <w:rsid w:val="003B2818"/>
    <w:rsid w:val="003B4AB8"/>
    <w:rsid w:val="003B5F9E"/>
    <w:rsid w:val="003B6354"/>
    <w:rsid w:val="003B687B"/>
    <w:rsid w:val="003C2892"/>
    <w:rsid w:val="003C4272"/>
    <w:rsid w:val="003C4B9D"/>
    <w:rsid w:val="003C6C0A"/>
    <w:rsid w:val="003C792E"/>
    <w:rsid w:val="003C7D3D"/>
    <w:rsid w:val="003D08F1"/>
    <w:rsid w:val="003D2105"/>
    <w:rsid w:val="003D2477"/>
    <w:rsid w:val="003D283A"/>
    <w:rsid w:val="003D503F"/>
    <w:rsid w:val="003D50AF"/>
    <w:rsid w:val="003D6756"/>
    <w:rsid w:val="003E0B5B"/>
    <w:rsid w:val="003E1C7A"/>
    <w:rsid w:val="003E2327"/>
    <w:rsid w:val="003E35D1"/>
    <w:rsid w:val="003E3D76"/>
    <w:rsid w:val="003E419A"/>
    <w:rsid w:val="003E5ECE"/>
    <w:rsid w:val="003E5F5F"/>
    <w:rsid w:val="003E6002"/>
    <w:rsid w:val="003E7AB9"/>
    <w:rsid w:val="003F2457"/>
    <w:rsid w:val="003F521B"/>
    <w:rsid w:val="003F5C84"/>
    <w:rsid w:val="003F7195"/>
    <w:rsid w:val="00400197"/>
    <w:rsid w:val="004012B9"/>
    <w:rsid w:val="00402546"/>
    <w:rsid w:val="00402F9B"/>
    <w:rsid w:val="00403F76"/>
    <w:rsid w:val="00404536"/>
    <w:rsid w:val="004067CB"/>
    <w:rsid w:val="00407174"/>
    <w:rsid w:val="004116BE"/>
    <w:rsid w:val="004129CA"/>
    <w:rsid w:val="004148CB"/>
    <w:rsid w:val="004160E3"/>
    <w:rsid w:val="00417287"/>
    <w:rsid w:val="004201A1"/>
    <w:rsid w:val="00420366"/>
    <w:rsid w:val="00420A86"/>
    <w:rsid w:val="00420DA0"/>
    <w:rsid w:val="004229E4"/>
    <w:rsid w:val="00422E54"/>
    <w:rsid w:val="004254FA"/>
    <w:rsid w:val="00426654"/>
    <w:rsid w:val="00426AEC"/>
    <w:rsid w:val="00426AFA"/>
    <w:rsid w:val="004275C5"/>
    <w:rsid w:val="00431303"/>
    <w:rsid w:val="00432BA2"/>
    <w:rsid w:val="00434350"/>
    <w:rsid w:val="00435372"/>
    <w:rsid w:val="00437A43"/>
    <w:rsid w:val="004413D8"/>
    <w:rsid w:val="00441F5A"/>
    <w:rsid w:val="00442E87"/>
    <w:rsid w:val="00443C90"/>
    <w:rsid w:val="00443F83"/>
    <w:rsid w:val="00444C22"/>
    <w:rsid w:val="00445534"/>
    <w:rsid w:val="004459A5"/>
    <w:rsid w:val="00451327"/>
    <w:rsid w:val="00451775"/>
    <w:rsid w:val="00453C22"/>
    <w:rsid w:val="00454E89"/>
    <w:rsid w:val="00456B56"/>
    <w:rsid w:val="00457347"/>
    <w:rsid w:val="0045747F"/>
    <w:rsid w:val="00460265"/>
    <w:rsid w:val="004618B0"/>
    <w:rsid w:val="00462E8F"/>
    <w:rsid w:val="004636B7"/>
    <w:rsid w:val="0046450B"/>
    <w:rsid w:val="004649AB"/>
    <w:rsid w:val="00465065"/>
    <w:rsid w:val="00465F6C"/>
    <w:rsid w:val="00470A0C"/>
    <w:rsid w:val="00471FC8"/>
    <w:rsid w:val="004726E0"/>
    <w:rsid w:val="00472A25"/>
    <w:rsid w:val="004731D3"/>
    <w:rsid w:val="00480F31"/>
    <w:rsid w:val="004814A7"/>
    <w:rsid w:val="0048532B"/>
    <w:rsid w:val="00485DC1"/>
    <w:rsid w:val="004860E8"/>
    <w:rsid w:val="00487EB0"/>
    <w:rsid w:val="00492865"/>
    <w:rsid w:val="0049298D"/>
    <w:rsid w:val="004941E7"/>
    <w:rsid w:val="004952C5"/>
    <w:rsid w:val="0049579B"/>
    <w:rsid w:val="00496040"/>
    <w:rsid w:val="00496FC9"/>
    <w:rsid w:val="004A1CFE"/>
    <w:rsid w:val="004A2464"/>
    <w:rsid w:val="004A2E68"/>
    <w:rsid w:val="004A356B"/>
    <w:rsid w:val="004A5382"/>
    <w:rsid w:val="004A55D5"/>
    <w:rsid w:val="004A5AE8"/>
    <w:rsid w:val="004A5B9F"/>
    <w:rsid w:val="004A5DD4"/>
    <w:rsid w:val="004A7DB7"/>
    <w:rsid w:val="004B2AFE"/>
    <w:rsid w:val="004B7613"/>
    <w:rsid w:val="004C2BC5"/>
    <w:rsid w:val="004C6ACF"/>
    <w:rsid w:val="004C7A00"/>
    <w:rsid w:val="004D1675"/>
    <w:rsid w:val="004D1FB9"/>
    <w:rsid w:val="004D3464"/>
    <w:rsid w:val="004D496E"/>
    <w:rsid w:val="004D4EB4"/>
    <w:rsid w:val="004D5791"/>
    <w:rsid w:val="004D663F"/>
    <w:rsid w:val="004D7C6D"/>
    <w:rsid w:val="004E0A00"/>
    <w:rsid w:val="004E3343"/>
    <w:rsid w:val="004E4F97"/>
    <w:rsid w:val="004E6927"/>
    <w:rsid w:val="004E6F01"/>
    <w:rsid w:val="004E72E5"/>
    <w:rsid w:val="004E7FD0"/>
    <w:rsid w:val="004F0D4D"/>
    <w:rsid w:val="004F26A8"/>
    <w:rsid w:val="004F37C5"/>
    <w:rsid w:val="004F3E7A"/>
    <w:rsid w:val="004F50B0"/>
    <w:rsid w:val="004F5393"/>
    <w:rsid w:val="004F7CFF"/>
    <w:rsid w:val="004F7FA3"/>
    <w:rsid w:val="00501EE2"/>
    <w:rsid w:val="00501FB3"/>
    <w:rsid w:val="005020FC"/>
    <w:rsid w:val="0050227E"/>
    <w:rsid w:val="00504FC6"/>
    <w:rsid w:val="005052E4"/>
    <w:rsid w:val="00506664"/>
    <w:rsid w:val="00510B7C"/>
    <w:rsid w:val="00510D06"/>
    <w:rsid w:val="00510D48"/>
    <w:rsid w:val="00511793"/>
    <w:rsid w:val="005121E7"/>
    <w:rsid w:val="00514613"/>
    <w:rsid w:val="0051529D"/>
    <w:rsid w:val="005158C7"/>
    <w:rsid w:val="00516936"/>
    <w:rsid w:val="005178AD"/>
    <w:rsid w:val="0052051A"/>
    <w:rsid w:val="0052104B"/>
    <w:rsid w:val="0052136B"/>
    <w:rsid w:val="0052363F"/>
    <w:rsid w:val="0052449D"/>
    <w:rsid w:val="00524983"/>
    <w:rsid w:val="00524B34"/>
    <w:rsid w:val="00526396"/>
    <w:rsid w:val="00526EE4"/>
    <w:rsid w:val="00530CA1"/>
    <w:rsid w:val="00531052"/>
    <w:rsid w:val="00532204"/>
    <w:rsid w:val="00532422"/>
    <w:rsid w:val="0053456C"/>
    <w:rsid w:val="00534746"/>
    <w:rsid w:val="005347E2"/>
    <w:rsid w:val="005348CA"/>
    <w:rsid w:val="00535A18"/>
    <w:rsid w:val="0053671D"/>
    <w:rsid w:val="0053687B"/>
    <w:rsid w:val="005415E4"/>
    <w:rsid w:val="00547951"/>
    <w:rsid w:val="0055123E"/>
    <w:rsid w:val="00552435"/>
    <w:rsid w:val="005532D4"/>
    <w:rsid w:val="0055425D"/>
    <w:rsid w:val="00555C66"/>
    <w:rsid w:val="00556473"/>
    <w:rsid w:val="0055789F"/>
    <w:rsid w:val="00563BCD"/>
    <w:rsid w:val="00563DC3"/>
    <w:rsid w:val="00566487"/>
    <w:rsid w:val="0056659C"/>
    <w:rsid w:val="0056711C"/>
    <w:rsid w:val="005676D1"/>
    <w:rsid w:val="005727BC"/>
    <w:rsid w:val="005748D6"/>
    <w:rsid w:val="005754DF"/>
    <w:rsid w:val="00575FE9"/>
    <w:rsid w:val="00576709"/>
    <w:rsid w:val="00577769"/>
    <w:rsid w:val="0057799D"/>
    <w:rsid w:val="00582E20"/>
    <w:rsid w:val="005832BD"/>
    <w:rsid w:val="005834E1"/>
    <w:rsid w:val="0058387E"/>
    <w:rsid w:val="00585D91"/>
    <w:rsid w:val="005866A6"/>
    <w:rsid w:val="005868E8"/>
    <w:rsid w:val="005876D3"/>
    <w:rsid w:val="00590866"/>
    <w:rsid w:val="00594435"/>
    <w:rsid w:val="00595D9B"/>
    <w:rsid w:val="00597F0F"/>
    <w:rsid w:val="005A0022"/>
    <w:rsid w:val="005A0F9F"/>
    <w:rsid w:val="005A3653"/>
    <w:rsid w:val="005A7958"/>
    <w:rsid w:val="005B16E1"/>
    <w:rsid w:val="005B22B2"/>
    <w:rsid w:val="005B276F"/>
    <w:rsid w:val="005B2F2D"/>
    <w:rsid w:val="005B50BD"/>
    <w:rsid w:val="005B5AA6"/>
    <w:rsid w:val="005C3F6A"/>
    <w:rsid w:val="005C6472"/>
    <w:rsid w:val="005D056D"/>
    <w:rsid w:val="005D22AA"/>
    <w:rsid w:val="005D3CF8"/>
    <w:rsid w:val="005D5CE7"/>
    <w:rsid w:val="005D76E9"/>
    <w:rsid w:val="005E04D6"/>
    <w:rsid w:val="005E190C"/>
    <w:rsid w:val="005E1FD0"/>
    <w:rsid w:val="005E2294"/>
    <w:rsid w:val="005E27E2"/>
    <w:rsid w:val="005E3BF6"/>
    <w:rsid w:val="005E527C"/>
    <w:rsid w:val="005E7674"/>
    <w:rsid w:val="005E7B4C"/>
    <w:rsid w:val="005F0272"/>
    <w:rsid w:val="005F037E"/>
    <w:rsid w:val="005F400D"/>
    <w:rsid w:val="005F6184"/>
    <w:rsid w:val="005F6794"/>
    <w:rsid w:val="00602693"/>
    <w:rsid w:val="00602B62"/>
    <w:rsid w:val="0060350E"/>
    <w:rsid w:val="0060508E"/>
    <w:rsid w:val="00606C4F"/>
    <w:rsid w:val="006073C4"/>
    <w:rsid w:val="006105D0"/>
    <w:rsid w:val="0061083E"/>
    <w:rsid w:val="006112C0"/>
    <w:rsid w:val="00611D9F"/>
    <w:rsid w:val="00612F3D"/>
    <w:rsid w:val="0061365B"/>
    <w:rsid w:val="0061623B"/>
    <w:rsid w:val="0062050E"/>
    <w:rsid w:val="00624250"/>
    <w:rsid w:val="0062453A"/>
    <w:rsid w:val="006260A1"/>
    <w:rsid w:val="006260D9"/>
    <w:rsid w:val="00627FA8"/>
    <w:rsid w:val="006306D0"/>
    <w:rsid w:val="00632C74"/>
    <w:rsid w:val="00632EC0"/>
    <w:rsid w:val="006340DD"/>
    <w:rsid w:val="00634641"/>
    <w:rsid w:val="00637644"/>
    <w:rsid w:val="00637CF7"/>
    <w:rsid w:val="00640504"/>
    <w:rsid w:val="00640B99"/>
    <w:rsid w:val="0064118A"/>
    <w:rsid w:val="00641768"/>
    <w:rsid w:val="00642E4A"/>
    <w:rsid w:val="00643582"/>
    <w:rsid w:val="00644562"/>
    <w:rsid w:val="00655F22"/>
    <w:rsid w:val="0065686A"/>
    <w:rsid w:val="00656B58"/>
    <w:rsid w:val="00656FDB"/>
    <w:rsid w:val="00661CBF"/>
    <w:rsid w:val="006625A7"/>
    <w:rsid w:val="006631BB"/>
    <w:rsid w:val="00664D3B"/>
    <w:rsid w:val="006654FA"/>
    <w:rsid w:val="006656EC"/>
    <w:rsid w:val="00665C84"/>
    <w:rsid w:val="00665EE8"/>
    <w:rsid w:val="006675AC"/>
    <w:rsid w:val="006712FE"/>
    <w:rsid w:val="006739E6"/>
    <w:rsid w:val="006744D3"/>
    <w:rsid w:val="00675178"/>
    <w:rsid w:val="00677D10"/>
    <w:rsid w:val="00680C57"/>
    <w:rsid w:val="006825D8"/>
    <w:rsid w:val="00684317"/>
    <w:rsid w:val="0068627E"/>
    <w:rsid w:val="006869FC"/>
    <w:rsid w:val="00690267"/>
    <w:rsid w:val="006919AD"/>
    <w:rsid w:val="00697328"/>
    <w:rsid w:val="006A0298"/>
    <w:rsid w:val="006A0C76"/>
    <w:rsid w:val="006A13B0"/>
    <w:rsid w:val="006A2E77"/>
    <w:rsid w:val="006A4681"/>
    <w:rsid w:val="006A4F88"/>
    <w:rsid w:val="006A5B1D"/>
    <w:rsid w:val="006A64F6"/>
    <w:rsid w:val="006A7924"/>
    <w:rsid w:val="006A7FCA"/>
    <w:rsid w:val="006B030D"/>
    <w:rsid w:val="006B0BC1"/>
    <w:rsid w:val="006B25C7"/>
    <w:rsid w:val="006B2724"/>
    <w:rsid w:val="006B2849"/>
    <w:rsid w:val="006B28FB"/>
    <w:rsid w:val="006B3552"/>
    <w:rsid w:val="006B3D10"/>
    <w:rsid w:val="006B7E55"/>
    <w:rsid w:val="006C0992"/>
    <w:rsid w:val="006C2BF1"/>
    <w:rsid w:val="006C370E"/>
    <w:rsid w:val="006C54F8"/>
    <w:rsid w:val="006C58F1"/>
    <w:rsid w:val="006C5F71"/>
    <w:rsid w:val="006D1107"/>
    <w:rsid w:val="006D282A"/>
    <w:rsid w:val="006D3646"/>
    <w:rsid w:val="006D3FED"/>
    <w:rsid w:val="006D5854"/>
    <w:rsid w:val="006D75D2"/>
    <w:rsid w:val="006D7E01"/>
    <w:rsid w:val="006E196D"/>
    <w:rsid w:val="006E2B62"/>
    <w:rsid w:val="006E36A1"/>
    <w:rsid w:val="006E3D18"/>
    <w:rsid w:val="006E560C"/>
    <w:rsid w:val="006E64C5"/>
    <w:rsid w:val="006E680D"/>
    <w:rsid w:val="006E695D"/>
    <w:rsid w:val="006E7B82"/>
    <w:rsid w:val="006F1E2B"/>
    <w:rsid w:val="006F2591"/>
    <w:rsid w:val="006F27C9"/>
    <w:rsid w:val="006F5021"/>
    <w:rsid w:val="006F5CD1"/>
    <w:rsid w:val="006F5ED0"/>
    <w:rsid w:val="006F7546"/>
    <w:rsid w:val="006F7724"/>
    <w:rsid w:val="00700898"/>
    <w:rsid w:val="007020D3"/>
    <w:rsid w:val="007028DB"/>
    <w:rsid w:val="00704B8D"/>
    <w:rsid w:val="007068B8"/>
    <w:rsid w:val="007115B3"/>
    <w:rsid w:val="0071399D"/>
    <w:rsid w:val="00715011"/>
    <w:rsid w:val="00716626"/>
    <w:rsid w:val="00717CBA"/>
    <w:rsid w:val="00717CCB"/>
    <w:rsid w:val="00723C43"/>
    <w:rsid w:val="007261EC"/>
    <w:rsid w:val="00726693"/>
    <w:rsid w:val="00727918"/>
    <w:rsid w:val="0073288A"/>
    <w:rsid w:val="007349C2"/>
    <w:rsid w:val="00734BFC"/>
    <w:rsid w:val="00735C62"/>
    <w:rsid w:val="00736A5E"/>
    <w:rsid w:val="007370A5"/>
    <w:rsid w:val="00737CBC"/>
    <w:rsid w:val="00737EFD"/>
    <w:rsid w:val="00740BFD"/>
    <w:rsid w:val="007431A7"/>
    <w:rsid w:val="00743A0B"/>
    <w:rsid w:val="00744234"/>
    <w:rsid w:val="00745F12"/>
    <w:rsid w:val="00746946"/>
    <w:rsid w:val="00746C19"/>
    <w:rsid w:val="00747AF1"/>
    <w:rsid w:val="00750960"/>
    <w:rsid w:val="00750B1A"/>
    <w:rsid w:val="00754325"/>
    <w:rsid w:val="0075540F"/>
    <w:rsid w:val="00756085"/>
    <w:rsid w:val="00757166"/>
    <w:rsid w:val="00760760"/>
    <w:rsid w:val="00760DD1"/>
    <w:rsid w:val="007629C5"/>
    <w:rsid w:val="00763963"/>
    <w:rsid w:val="00765686"/>
    <w:rsid w:val="00765CEF"/>
    <w:rsid w:val="00766325"/>
    <w:rsid w:val="007672F1"/>
    <w:rsid w:val="007711B0"/>
    <w:rsid w:val="007721D8"/>
    <w:rsid w:val="00772B81"/>
    <w:rsid w:val="007737AF"/>
    <w:rsid w:val="00774EAE"/>
    <w:rsid w:val="007759CF"/>
    <w:rsid w:val="00777E6A"/>
    <w:rsid w:val="00781A10"/>
    <w:rsid w:val="00781A79"/>
    <w:rsid w:val="0078431C"/>
    <w:rsid w:val="0078565C"/>
    <w:rsid w:val="0079072C"/>
    <w:rsid w:val="00793743"/>
    <w:rsid w:val="00794459"/>
    <w:rsid w:val="00796897"/>
    <w:rsid w:val="007A32FD"/>
    <w:rsid w:val="007A657B"/>
    <w:rsid w:val="007A7E1B"/>
    <w:rsid w:val="007B1126"/>
    <w:rsid w:val="007B583A"/>
    <w:rsid w:val="007B5953"/>
    <w:rsid w:val="007B73B5"/>
    <w:rsid w:val="007B783E"/>
    <w:rsid w:val="007C0B46"/>
    <w:rsid w:val="007C0CFA"/>
    <w:rsid w:val="007C17D6"/>
    <w:rsid w:val="007C428A"/>
    <w:rsid w:val="007C7AAC"/>
    <w:rsid w:val="007D06CD"/>
    <w:rsid w:val="007D1A54"/>
    <w:rsid w:val="007D2C41"/>
    <w:rsid w:val="007D3DA3"/>
    <w:rsid w:val="007D3E21"/>
    <w:rsid w:val="007D44B8"/>
    <w:rsid w:val="007D5896"/>
    <w:rsid w:val="007D5B46"/>
    <w:rsid w:val="007D6343"/>
    <w:rsid w:val="007D677B"/>
    <w:rsid w:val="007E06E5"/>
    <w:rsid w:val="007E1A5B"/>
    <w:rsid w:val="007E3748"/>
    <w:rsid w:val="007E6C03"/>
    <w:rsid w:val="007E6E8C"/>
    <w:rsid w:val="007E7B67"/>
    <w:rsid w:val="007F1870"/>
    <w:rsid w:val="007F2BAB"/>
    <w:rsid w:val="007F5284"/>
    <w:rsid w:val="007F5D00"/>
    <w:rsid w:val="007F5E79"/>
    <w:rsid w:val="007F677D"/>
    <w:rsid w:val="008012F6"/>
    <w:rsid w:val="00803F0A"/>
    <w:rsid w:val="00804170"/>
    <w:rsid w:val="0080776B"/>
    <w:rsid w:val="008101B5"/>
    <w:rsid w:val="00810999"/>
    <w:rsid w:val="00810E39"/>
    <w:rsid w:val="00811988"/>
    <w:rsid w:val="0081361E"/>
    <w:rsid w:val="00813851"/>
    <w:rsid w:val="008141F4"/>
    <w:rsid w:val="008144B6"/>
    <w:rsid w:val="00815D28"/>
    <w:rsid w:val="00820D26"/>
    <w:rsid w:val="00821DE2"/>
    <w:rsid w:val="00824542"/>
    <w:rsid w:val="008258A5"/>
    <w:rsid w:val="00825F71"/>
    <w:rsid w:val="00826557"/>
    <w:rsid w:val="0082692C"/>
    <w:rsid w:val="00826FFF"/>
    <w:rsid w:val="00832E2E"/>
    <w:rsid w:val="00832EF0"/>
    <w:rsid w:val="00833598"/>
    <w:rsid w:val="008339D6"/>
    <w:rsid w:val="00834E4E"/>
    <w:rsid w:val="00835F44"/>
    <w:rsid w:val="00836823"/>
    <w:rsid w:val="00836AB3"/>
    <w:rsid w:val="00845C77"/>
    <w:rsid w:val="0084763B"/>
    <w:rsid w:val="008510C0"/>
    <w:rsid w:val="008519FE"/>
    <w:rsid w:val="00852B21"/>
    <w:rsid w:val="00852B63"/>
    <w:rsid w:val="00852E1B"/>
    <w:rsid w:val="00854FFF"/>
    <w:rsid w:val="008556D8"/>
    <w:rsid w:val="00856152"/>
    <w:rsid w:val="00856467"/>
    <w:rsid w:val="00857E71"/>
    <w:rsid w:val="00860004"/>
    <w:rsid w:val="0086093F"/>
    <w:rsid w:val="00860F68"/>
    <w:rsid w:val="00861247"/>
    <w:rsid w:val="00861487"/>
    <w:rsid w:val="00861D90"/>
    <w:rsid w:val="00862232"/>
    <w:rsid w:val="008623F9"/>
    <w:rsid w:val="008636AE"/>
    <w:rsid w:val="00865016"/>
    <w:rsid w:val="0086516D"/>
    <w:rsid w:val="00867D24"/>
    <w:rsid w:val="00867DAE"/>
    <w:rsid w:val="00870540"/>
    <w:rsid w:val="0087172A"/>
    <w:rsid w:val="008722C4"/>
    <w:rsid w:val="00872C82"/>
    <w:rsid w:val="008739CE"/>
    <w:rsid w:val="00873C36"/>
    <w:rsid w:val="0087542F"/>
    <w:rsid w:val="00885AA5"/>
    <w:rsid w:val="00885D42"/>
    <w:rsid w:val="0089444C"/>
    <w:rsid w:val="00894CF8"/>
    <w:rsid w:val="00896F05"/>
    <w:rsid w:val="00897B32"/>
    <w:rsid w:val="008A0320"/>
    <w:rsid w:val="008A2D91"/>
    <w:rsid w:val="008A50FB"/>
    <w:rsid w:val="008A536A"/>
    <w:rsid w:val="008A6547"/>
    <w:rsid w:val="008A6A95"/>
    <w:rsid w:val="008A737B"/>
    <w:rsid w:val="008B0A3F"/>
    <w:rsid w:val="008B1D44"/>
    <w:rsid w:val="008B1FC0"/>
    <w:rsid w:val="008B25D7"/>
    <w:rsid w:val="008B36BC"/>
    <w:rsid w:val="008B425C"/>
    <w:rsid w:val="008B531B"/>
    <w:rsid w:val="008C0522"/>
    <w:rsid w:val="008C0CF1"/>
    <w:rsid w:val="008C4895"/>
    <w:rsid w:val="008D0699"/>
    <w:rsid w:val="008D5B4C"/>
    <w:rsid w:val="008D6949"/>
    <w:rsid w:val="008E17A5"/>
    <w:rsid w:val="008E21B1"/>
    <w:rsid w:val="008E232A"/>
    <w:rsid w:val="008E2BD3"/>
    <w:rsid w:val="008E3B0C"/>
    <w:rsid w:val="008E4A2A"/>
    <w:rsid w:val="008E72F5"/>
    <w:rsid w:val="008F0696"/>
    <w:rsid w:val="008F1352"/>
    <w:rsid w:val="008F1B32"/>
    <w:rsid w:val="008F233C"/>
    <w:rsid w:val="008F484C"/>
    <w:rsid w:val="008F5420"/>
    <w:rsid w:val="008F6DCF"/>
    <w:rsid w:val="009003D2"/>
    <w:rsid w:val="009029AA"/>
    <w:rsid w:val="00904262"/>
    <w:rsid w:val="009101C6"/>
    <w:rsid w:val="00911DF3"/>
    <w:rsid w:val="009140C1"/>
    <w:rsid w:val="009223E7"/>
    <w:rsid w:val="00922C03"/>
    <w:rsid w:val="009246BF"/>
    <w:rsid w:val="0092663A"/>
    <w:rsid w:val="00926E21"/>
    <w:rsid w:val="009300F4"/>
    <w:rsid w:val="00930659"/>
    <w:rsid w:val="0093073A"/>
    <w:rsid w:val="00931F63"/>
    <w:rsid w:val="00932295"/>
    <w:rsid w:val="00933AA1"/>
    <w:rsid w:val="00935194"/>
    <w:rsid w:val="009362C2"/>
    <w:rsid w:val="00936A68"/>
    <w:rsid w:val="00937979"/>
    <w:rsid w:val="00941A60"/>
    <w:rsid w:val="009432B8"/>
    <w:rsid w:val="00943403"/>
    <w:rsid w:val="00945CE7"/>
    <w:rsid w:val="00946A37"/>
    <w:rsid w:val="009472C2"/>
    <w:rsid w:val="00947A91"/>
    <w:rsid w:val="00954593"/>
    <w:rsid w:val="00955A1D"/>
    <w:rsid w:val="009576D0"/>
    <w:rsid w:val="0095796C"/>
    <w:rsid w:val="009601D3"/>
    <w:rsid w:val="00960460"/>
    <w:rsid w:val="00961DF1"/>
    <w:rsid w:val="00963048"/>
    <w:rsid w:val="00963BA8"/>
    <w:rsid w:val="00963E85"/>
    <w:rsid w:val="00963F38"/>
    <w:rsid w:val="009646C3"/>
    <w:rsid w:val="009649FA"/>
    <w:rsid w:val="00964C5E"/>
    <w:rsid w:val="00965FC2"/>
    <w:rsid w:val="0096683C"/>
    <w:rsid w:val="00966CE6"/>
    <w:rsid w:val="00970C05"/>
    <w:rsid w:val="00970D95"/>
    <w:rsid w:val="00971311"/>
    <w:rsid w:val="00972F71"/>
    <w:rsid w:val="0097539F"/>
    <w:rsid w:val="00980114"/>
    <w:rsid w:val="00984E31"/>
    <w:rsid w:val="00985DB5"/>
    <w:rsid w:val="00985E58"/>
    <w:rsid w:val="009877D2"/>
    <w:rsid w:val="00990ACD"/>
    <w:rsid w:val="0099156B"/>
    <w:rsid w:val="00991EF9"/>
    <w:rsid w:val="009977AA"/>
    <w:rsid w:val="00997DC9"/>
    <w:rsid w:val="009A15DD"/>
    <w:rsid w:val="009A266D"/>
    <w:rsid w:val="009A43D4"/>
    <w:rsid w:val="009A79E1"/>
    <w:rsid w:val="009B26F3"/>
    <w:rsid w:val="009B29DE"/>
    <w:rsid w:val="009B3753"/>
    <w:rsid w:val="009B3C14"/>
    <w:rsid w:val="009B4365"/>
    <w:rsid w:val="009B60AF"/>
    <w:rsid w:val="009B6A62"/>
    <w:rsid w:val="009B7456"/>
    <w:rsid w:val="009C1655"/>
    <w:rsid w:val="009C1F04"/>
    <w:rsid w:val="009C279E"/>
    <w:rsid w:val="009C4EAA"/>
    <w:rsid w:val="009D13E8"/>
    <w:rsid w:val="009D4119"/>
    <w:rsid w:val="009D7030"/>
    <w:rsid w:val="009E056A"/>
    <w:rsid w:val="009E2925"/>
    <w:rsid w:val="009E297E"/>
    <w:rsid w:val="009E2A82"/>
    <w:rsid w:val="009E2E83"/>
    <w:rsid w:val="009E5529"/>
    <w:rsid w:val="009F22FD"/>
    <w:rsid w:val="009F47F1"/>
    <w:rsid w:val="009F74E8"/>
    <w:rsid w:val="00A02243"/>
    <w:rsid w:val="00A05E33"/>
    <w:rsid w:val="00A07AAD"/>
    <w:rsid w:val="00A14D7C"/>
    <w:rsid w:val="00A16500"/>
    <w:rsid w:val="00A16BF1"/>
    <w:rsid w:val="00A17F40"/>
    <w:rsid w:val="00A210BD"/>
    <w:rsid w:val="00A22455"/>
    <w:rsid w:val="00A225D9"/>
    <w:rsid w:val="00A22EB7"/>
    <w:rsid w:val="00A24898"/>
    <w:rsid w:val="00A24B47"/>
    <w:rsid w:val="00A24EAA"/>
    <w:rsid w:val="00A25911"/>
    <w:rsid w:val="00A25E7F"/>
    <w:rsid w:val="00A26573"/>
    <w:rsid w:val="00A27DB0"/>
    <w:rsid w:val="00A30B72"/>
    <w:rsid w:val="00A310FB"/>
    <w:rsid w:val="00A32F90"/>
    <w:rsid w:val="00A333EB"/>
    <w:rsid w:val="00A33D67"/>
    <w:rsid w:val="00A3436C"/>
    <w:rsid w:val="00A3619F"/>
    <w:rsid w:val="00A363BA"/>
    <w:rsid w:val="00A37CF8"/>
    <w:rsid w:val="00A41EF1"/>
    <w:rsid w:val="00A426AF"/>
    <w:rsid w:val="00A43D3A"/>
    <w:rsid w:val="00A46DBC"/>
    <w:rsid w:val="00A50D2B"/>
    <w:rsid w:val="00A51CF4"/>
    <w:rsid w:val="00A5227F"/>
    <w:rsid w:val="00A52E19"/>
    <w:rsid w:val="00A53506"/>
    <w:rsid w:val="00A54FA0"/>
    <w:rsid w:val="00A56B1B"/>
    <w:rsid w:val="00A60337"/>
    <w:rsid w:val="00A60A8F"/>
    <w:rsid w:val="00A6165B"/>
    <w:rsid w:val="00A626D3"/>
    <w:rsid w:val="00A63076"/>
    <w:rsid w:val="00A64AAE"/>
    <w:rsid w:val="00A659E3"/>
    <w:rsid w:val="00A667B6"/>
    <w:rsid w:val="00A67F61"/>
    <w:rsid w:val="00A70CD6"/>
    <w:rsid w:val="00A737E6"/>
    <w:rsid w:val="00A740F9"/>
    <w:rsid w:val="00A74C96"/>
    <w:rsid w:val="00A7699C"/>
    <w:rsid w:val="00A76E3B"/>
    <w:rsid w:val="00A77B76"/>
    <w:rsid w:val="00A80843"/>
    <w:rsid w:val="00A81817"/>
    <w:rsid w:val="00A81F67"/>
    <w:rsid w:val="00A821A5"/>
    <w:rsid w:val="00A83111"/>
    <w:rsid w:val="00A836D8"/>
    <w:rsid w:val="00A853A7"/>
    <w:rsid w:val="00A8587C"/>
    <w:rsid w:val="00A85C45"/>
    <w:rsid w:val="00A87358"/>
    <w:rsid w:val="00A8743E"/>
    <w:rsid w:val="00A90488"/>
    <w:rsid w:val="00A9184C"/>
    <w:rsid w:val="00A92280"/>
    <w:rsid w:val="00A93704"/>
    <w:rsid w:val="00A953D3"/>
    <w:rsid w:val="00A9554A"/>
    <w:rsid w:val="00A95729"/>
    <w:rsid w:val="00A95A97"/>
    <w:rsid w:val="00A9626B"/>
    <w:rsid w:val="00A96C69"/>
    <w:rsid w:val="00A97C3E"/>
    <w:rsid w:val="00AA1814"/>
    <w:rsid w:val="00AA19E1"/>
    <w:rsid w:val="00AA6FB0"/>
    <w:rsid w:val="00AB102A"/>
    <w:rsid w:val="00AB191D"/>
    <w:rsid w:val="00AB2899"/>
    <w:rsid w:val="00AB2AD5"/>
    <w:rsid w:val="00AB389B"/>
    <w:rsid w:val="00AB4997"/>
    <w:rsid w:val="00AB5597"/>
    <w:rsid w:val="00AB6FC7"/>
    <w:rsid w:val="00AC0405"/>
    <w:rsid w:val="00AC3864"/>
    <w:rsid w:val="00AC5F8B"/>
    <w:rsid w:val="00AD02BD"/>
    <w:rsid w:val="00AD1320"/>
    <w:rsid w:val="00AD2266"/>
    <w:rsid w:val="00AD2DCB"/>
    <w:rsid w:val="00AD39FF"/>
    <w:rsid w:val="00AD4027"/>
    <w:rsid w:val="00AD4505"/>
    <w:rsid w:val="00AD7C81"/>
    <w:rsid w:val="00AE0CD1"/>
    <w:rsid w:val="00AE1776"/>
    <w:rsid w:val="00AE73F4"/>
    <w:rsid w:val="00AE7B23"/>
    <w:rsid w:val="00AF2AAB"/>
    <w:rsid w:val="00AF4E7C"/>
    <w:rsid w:val="00AF6591"/>
    <w:rsid w:val="00AF6B21"/>
    <w:rsid w:val="00B005B6"/>
    <w:rsid w:val="00B01078"/>
    <w:rsid w:val="00B03CC3"/>
    <w:rsid w:val="00B04100"/>
    <w:rsid w:val="00B04161"/>
    <w:rsid w:val="00B04A30"/>
    <w:rsid w:val="00B05BCF"/>
    <w:rsid w:val="00B072B1"/>
    <w:rsid w:val="00B100A6"/>
    <w:rsid w:val="00B10C71"/>
    <w:rsid w:val="00B13843"/>
    <w:rsid w:val="00B15DBB"/>
    <w:rsid w:val="00B178C6"/>
    <w:rsid w:val="00B2233D"/>
    <w:rsid w:val="00B223F6"/>
    <w:rsid w:val="00B23473"/>
    <w:rsid w:val="00B23FDB"/>
    <w:rsid w:val="00B26A5F"/>
    <w:rsid w:val="00B27767"/>
    <w:rsid w:val="00B30218"/>
    <w:rsid w:val="00B3371C"/>
    <w:rsid w:val="00B35112"/>
    <w:rsid w:val="00B35743"/>
    <w:rsid w:val="00B367D1"/>
    <w:rsid w:val="00B36E2E"/>
    <w:rsid w:val="00B4053C"/>
    <w:rsid w:val="00B422D7"/>
    <w:rsid w:val="00B45892"/>
    <w:rsid w:val="00B50E3B"/>
    <w:rsid w:val="00B52A5D"/>
    <w:rsid w:val="00B52F0B"/>
    <w:rsid w:val="00B53567"/>
    <w:rsid w:val="00B53D68"/>
    <w:rsid w:val="00B53EAB"/>
    <w:rsid w:val="00B555B5"/>
    <w:rsid w:val="00B56B8E"/>
    <w:rsid w:val="00B57F55"/>
    <w:rsid w:val="00B60281"/>
    <w:rsid w:val="00B622EB"/>
    <w:rsid w:val="00B64715"/>
    <w:rsid w:val="00B66FDA"/>
    <w:rsid w:val="00B67409"/>
    <w:rsid w:val="00B72508"/>
    <w:rsid w:val="00B72D24"/>
    <w:rsid w:val="00B75BDC"/>
    <w:rsid w:val="00B77164"/>
    <w:rsid w:val="00B778C4"/>
    <w:rsid w:val="00B77E1F"/>
    <w:rsid w:val="00B80B98"/>
    <w:rsid w:val="00B82986"/>
    <w:rsid w:val="00B849C0"/>
    <w:rsid w:val="00B855AC"/>
    <w:rsid w:val="00B85B22"/>
    <w:rsid w:val="00B903E8"/>
    <w:rsid w:val="00B909F7"/>
    <w:rsid w:val="00B91A26"/>
    <w:rsid w:val="00B92A3B"/>
    <w:rsid w:val="00B95024"/>
    <w:rsid w:val="00B95319"/>
    <w:rsid w:val="00B97576"/>
    <w:rsid w:val="00BA0659"/>
    <w:rsid w:val="00BA1261"/>
    <w:rsid w:val="00BA16B4"/>
    <w:rsid w:val="00BA269B"/>
    <w:rsid w:val="00BA2CBE"/>
    <w:rsid w:val="00BA4B8E"/>
    <w:rsid w:val="00BA6F7D"/>
    <w:rsid w:val="00BB21FF"/>
    <w:rsid w:val="00BB2C21"/>
    <w:rsid w:val="00BB2DB9"/>
    <w:rsid w:val="00BB3054"/>
    <w:rsid w:val="00BB467F"/>
    <w:rsid w:val="00BC07F1"/>
    <w:rsid w:val="00BC08DA"/>
    <w:rsid w:val="00BC0BE6"/>
    <w:rsid w:val="00BC20C8"/>
    <w:rsid w:val="00BC2B88"/>
    <w:rsid w:val="00BC3598"/>
    <w:rsid w:val="00BC398A"/>
    <w:rsid w:val="00BC5A97"/>
    <w:rsid w:val="00BC6479"/>
    <w:rsid w:val="00BD0B0D"/>
    <w:rsid w:val="00BD2533"/>
    <w:rsid w:val="00BD44E0"/>
    <w:rsid w:val="00BD49BB"/>
    <w:rsid w:val="00BD6231"/>
    <w:rsid w:val="00BD6753"/>
    <w:rsid w:val="00BE091B"/>
    <w:rsid w:val="00BE20DE"/>
    <w:rsid w:val="00BE419B"/>
    <w:rsid w:val="00BE4439"/>
    <w:rsid w:val="00BE5C65"/>
    <w:rsid w:val="00BF03BE"/>
    <w:rsid w:val="00BF093B"/>
    <w:rsid w:val="00BF1FE1"/>
    <w:rsid w:val="00BF3009"/>
    <w:rsid w:val="00C015CD"/>
    <w:rsid w:val="00C02656"/>
    <w:rsid w:val="00C027EE"/>
    <w:rsid w:val="00C02A10"/>
    <w:rsid w:val="00C02E85"/>
    <w:rsid w:val="00C0688B"/>
    <w:rsid w:val="00C073E8"/>
    <w:rsid w:val="00C07A6C"/>
    <w:rsid w:val="00C07B78"/>
    <w:rsid w:val="00C106E0"/>
    <w:rsid w:val="00C11660"/>
    <w:rsid w:val="00C13FF2"/>
    <w:rsid w:val="00C14C4D"/>
    <w:rsid w:val="00C20EFC"/>
    <w:rsid w:val="00C22045"/>
    <w:rsid w:val="00C22D7F"/>
    <w:rsid w:val="00C24388"/>
    <w:rsid w:val="00C248DC"/>
    <w:rsid w:val="00C26CF1"/>
    <w:rsid w:val="00C2705F"/>
    <w:rsid w:val="00C27A07"/>
    <w:rsid w:val="00C27A90"/>
    <w:rsid w:val="00C30953"/>
    <w:rsid w:val="00C309A8"/>
    <w:rsid w:val="00C31099"/>
    <w:rsid w:val="00C314F8"/>
    <w:rsid w:val="00C3299D"/>
    <w:rsid w:val="00C34F3B"/>
    <w:rsid w:val="00C35D08"/>
    <w:rsid w:val="00C36A2C"/>
    <w:rsid w:val="00C36C5F"/>
    <w:rsid w:val="00C37C66"/>
    <w:rsid w:val="00C404EA"/>
    <w:rsid w:val="00C40D6A"/>
    <w:rsid w:val="00C42898"/>
    <w:rsid w:val="00C42A43"/>
    <w:rsid w:val="00C452B3"/>
    <w:rsid w:val="00C45FFB"/>
    <w:rsid w:val="00C463C4"/>
    <w:rsid w:val="00C53D41"/>
    <w:rsid w:val="00C55165"/>
    <w:rsid w:val="00C552C3"/>
    <w:rsid w:val="00C558BD"/>
    <w:rsid w:val="00C5594D"/>
    <w:rsid w:val="00C56A9F"/>
    <w:rsid w:val="00C573A2"/>
    <w:rsid w:val="00C66D50"/>
    <w:rsid w:val="00C70B51"/>
    <w:rsid w:val="00C70EF2"/>
    <w:rsid w:val="00C74D7D"/>
    <w:rsid w:val="00C750F7"/>
    <w:rsid w:val="00C75CEE"/>
    <w:rsid w:val="00C80BF2"/>
    <w:rsid w:val="00C82E9D"/>
    <w:rsid w:val="00C833AA"/>
    <w:rsid w:val="00C83C35"/>
    <w:rsid w:val="00C84688"/>
    <w:rsid w:val="00C85033"/>
    <w:rsid w:val="00C859E6"/>
    <w:rsid w:val="00C87EEC"/>
    <w:rsid w:val="00C87FE5"/>
    <w:rsid w:val="00C909A7"/>
    <w:rsid w:val="00C90C3E"/>
    <w:rsid w:val="00C954C7"/>
    <w:rsid w:val="00C962CE"/>
    <w:rsid w:val="00C9706C"/>
    <w:rsid w:val="00C973F4"/>
    <w:rsid w:val="00CA0FF3"/>
    <w:rsid w:val="00CA231B"/>
    <w:rsid w:val="00CA3D66"/>
    <w:rsid w:val="00CA5E28"/>
    <w:rsid w:val="00CA688F"/>
    <w:rsid w:val="00CB12C4"/>
    <w:rsid w:val="00CB12DB"/>
    <w:rsid w:val="00CB1410"/>
    <w:rsid w:val="00CB238D"/>
    <w:rsid w:val="00CB4BEA"/>
    <w:rsid w:val="00CB4CAA"/>
    <w:rsid w:val="00CB6E6C"/>
    <w:rsid w:val="00CC464B"/>
    <w:rsid w:val="00CC4A33"/>
    <w:rsid w:val="00CC5328"/>
    <w:rsid w:val="00CC5E7D"/>
    <w:rsid w:val="00CC631C"/>
    <w:rsid w:val="00CC66DA"/>
    <w:rsid w:val="00CD3742"/>
    <w:rsid w:val="00CD5AFE"/>
    <w:rsid w:val="00CD713F"/>
    <w:rsid w:val="00CD7DED"/>
    <w:rsid w:val="00CE066B"/>
    <w:rsid w:val="00CE0A0E"/>
    <w:rsid w:val="00CE21A1"/>
    <w:rsid w:val="00CE2F6E"/>
    <w:rsid w:val="00CE5B6C"/>
    <w:rsid w:val="00CE5FB3"/>
    <w:rsid w:val="00CF07BC"/>
    <w:rsid w:val="00CF1AE1"/>
    <w:rsid w:val="00CF3397"/>
    <w:rsid w:val="00CF3E37"/>
    <w:rsid w:val="00CF3F19"/>
    <w:rsid w:val="00CF6B77"/>
    <w:rsid w:val="00D00B40"/>
    <w:rsid w:val="00D00ECC"/>
    <w:rsid w:val="00D04E4C"/>
    <w:rsid w:val="00D0521B"/>
    <w:rsid w:val="00D06336"/>
    <w:rsid w:val="00D12B39"/>
    <w:rsid w:val="00D15744"/>
    <w:rsid w:val="00D15E57"/>
    <w:rsid w:val="00D1605B"/>
    <w:rsid w:val="00D16064"/>
    <w:rsid w:val="00D171BD"/>
    <w:rsid w:val="00D17A83"/>
    <w:rsid w:val="00D203AA"/>
    <w:rsid w:val="00D24E18"/>
    <w:rsid w:val="00D2597F"/>
    <w:rsid w:val="00D27B64"/>
    <w:rsid w:val="00D335AA"/>
    <w:rsid w:val="00D336CD"/>
    <w:rsid w:val="00D3679B"/>
    <w:rsid w:val="00D40DD0"/>
    <w:rsid w:val="00D42870"/>
    <w:rsid w:val="00D458CD"/>
    <w:rsid w:val="00D45A2B"/>
    <w:rsid w:val="00D47A3F"/>
    <w:rsid w:val="00D5087E"/>
    <w:rsid w:val="00D50EB5"/>
    <w:rsid w:val="00D52048"/>
    <w:rsid w:val="00D5327B"/>
    <w:rsid w:val="00D5388F"/>
    <w:rsid w:val="00D54318"/>
    <w:rsid w:val="00D5684B"/>
    <w:rsid w:val="00D57DBD"/>
    <w:rsid w:val="00D6088A"/>
    <w:rsid w:val="00D617ED"/>
    <w:rsid w:val="00D65586"/>
    <w:rsid w:val="00D66BB6"/>
    <w:rsid w:val="00D677F7"/>
    <w:rsid w:val="00D70C67"/>
    <w:rsid w:val="00D74BDF"/>
    <w:rsid w:val="00D766B6"/>
    <w:rsid w:val="00D82439"/>
    <w:rsid w:val="00D83A4F"/>
    <w:rsid w:val="00D84216"/>
    <w:rsid w:val="00D860E4"/>
    <w:rsid w:val="00D87A32"/>
    <w:rsid w:val="00D919FD"/>
    <w:rsid w:val="00D91F7B"/>
    <w:rsid w:val="00D93962"/>
    <w:rsid w:val="00D947BA"/>
    <w:rsid w:val="00D948AE"/>
    <w:rsid w:val="00D94BA7"/>
    <w:rsid w:val="00D95B6F"/>
    <w:rsid w:val="00D9768D"/>
    <w:rsid w:val="00D97ECB"/>
    <w:rsid w:val="00DA2582"/>
    <w:rsid w:val="00DA3152"/>
    <w:rsid w:val="00DA350C"/>
    <w:rsid w:val="00DA42A4"/>
    <w:rsid w:val="00DA5156"/>
    <w:rsid w:val="00DA594A"/>
    <w:rsid w:val="00DA6E60"/>
    <w:rsid w:val="00DA726E"/>
    <w:rsid w:val="00DA7CFB"/>
    <w:rsid w:val="00DB0984"/>
    <w:rsid w:val="00DB0CF4"/>
    <w:rsid w:val="00DB1A75"/>
    <w:rsid w:val="00DB1B31"/>
    <w:rsid w:val="00DC04BD"/>
    <w:rsid w:val="00DC06BD"/>
    <w:rsid w:val="00DC1703"/>
    <w:rsid w:val="00DC2A19"/>
    <w:rsid w:val="00DC2BF2"/>
    <w:rsid w:val="00DC7F2B"/>
    <w:rsid w:val="00DD19F1"/>
    <w:rsid w:val="00DD19F5"/>
    <w:rsid w:val="00DD475D"/>
    <w:rsid w:val="00DD5B02"/>
    <w:rsid w:val="00DD6BE1"/>
    <w:rsid w:val="00DE00AE"/>
    <w:rsid w:val="00DE0F3C"/>
    <w:rsid w:val="00DE26C9"/>
    <w:rsid w:val="00DE505E"/>
    <w:rsid w:val="00DE6E13"/>
    <w:rsid w:val="00DE7A86"/>
    <w:rsid w:val="00DF0448"/>
    <w:rsid w:val="00DF43DA"/>
    <w:rsid w:val="00DF51A4"/>
    <w:rsid w:val="00DF52A3"/>
    <w:rsid w:val="00DF53B8"/>
    <w:rsid w:val="00E03755"/>
    <w:rsid w:val="00E0386F"/>
    <w:rsid w:val="00E06CA0"/>
    <w:rsid w:val="00E07E4D"/>
    <w:rsid w:val="00E1004F"/>
    <w:rsid w:val="00E10AF5"/>
    <w:rsid w:val="00E1352E"/>
    <w:rsid w:val="00E14CF4"/>
    <w:rsid w:val="00E160B9"/>
    <w:rsid w:val="00E1662A"/>
    <w:rsid w:val="00E16773"/>
    <w:rsid w:val="00E2157F"/>
    <w:rsid w:val="00E21CE1"/>
    <w:rsid w:val="00E22652"/>
    <w:rsid w:val="00E22F95"/>
    <w:rsid w:val="00E232BE"/>
    <w:rsid w:val="00E23CC4"/>
    <w:rsid w:val="00E27D7F"/>
    <w:rsid w:val="00E30348"/>
    <w:rsid w:val="00E3035A"/>
    <w:rsid w:val="00E306FB"/>
    <w:rsid w:val="00E33F69"/>
    <w:rsid w:val="00E352C8"/>
    <w:rsid w:val="00E36CD1"/>
    <w:rsid w:val="00E377A3"/>
    <w:rsid w:val="00E40F69"/>
    <w:rsid w:val="00E41F54"/>
    <w:rsid w:val="00E44486"/>
    <w:rsid w:val="00E4646D"/>
    <w:rsid w:val="00E47F30"/>
    <w:rsid w:val="00E509DE"/>
    <w:rsid w:val="00E50D19"/>
    <w:rsid w:val="00E5289B"/>
    <w:rsid w:val="00E543C9"/>
    <w:rsid w:val="00E55608"/>
    <w:rsid w:val="00E56B59"/>
    <w:rsid w:val="00E56B6D"/>
    <w:rsid w:val="00E603AE"/>
    <w:rsid w:val="00E621DA"/>
    <w:rsid w:val="00E6353C"/>
    <w:rsid w:val="00E64807"/>
    <w:rsid w:val="00E65C69"/>
    <w:rsid w:val="00E66436"/>
    <w:rsid w:val="00E67F96"/>
    <w:rsid w:val="00E7174F"/>
    <w:rsid w:val="00E7501D"/>
    <w:rsid w:val="00E81020"/>
    <w:rsid w:val="00E814F5"/>
    <w:rsid w:val="00E82B84"/>
    <w:rsid w:val="00E8664C"/>
    <w:rsid w:val="00E9085C"/>
    <w:rsid w:val="00E950FF"/>
    <w:rsid w:val="00E96A18"/>
    <w:rsid w:val="00EA2187"/>
    <w:rsid w:val="00EA791B"/>
    <w:rsid w:val="00EA7D6E"/>
    <w:rsid w:val="00EB12BF"/>
    <w:rsid w:val="00EB317E"/>
    <w:rsid w:val="00EB4D5D"/>
    <w:rsid w:val="00EC0D32"/>
    <w:rsid w:val="00EC1FF7"/>
    <w:rsid w:val="00EC307C"/>
    <w:rsid w:val="00EC31C6"/>
    <w:rsid w:val="00EC3375"/>
    <w:rsid w:val="00EC3908"/>
    <w:rsid w:val="00EC3CD7"/>
    <w:rsid w:val="00EC42BB"/>
    <w:rsid w:val="00EC4B72"/>
    <w:rsid w:val="00EC5386"/>
    <w:rsid w:val="00EC53B5"/>
    <w:rsid w:val="00EC5A94"/>
    <w:rsid w:val="00EC644D"/>
    <w:rsid w:val="00ED0301"/>
    <w:rsid w:val="00ED047D"/>
    <w:rsid w:val="00ED2362"/>
    <w:rsid w:val="00ED2570"/>
    <w:rsid w:val="00ED25F1"/>
    <w:rsid w:val="00ED778E"/>
    <w:rsid w:val="00EE0855"/>
    <w:rsid w:val="00EE0DBE"/>
    <w:rsid w:val="00EE46C3"/>
    <w:rsid w:val="00EE5CDD"/>
    <w:rsid w:val="00EF0F7C"/>
    <w:rsid w:val="00EF1F64"/>
    <w:rsid w:val="00EF2200"/>
    <w:rsid w:val="00EF4199"/>
    <w:rsid w:val="00EF5BBF"/>
    <w:rsid w:val="00EF7C4B"/>
    <w:rsid w:val="00F0123F"/>
    <w:rsid w:val="00F014BD"/>
    <w:rsid w:val="00F01693"/>
    <w:rsid w:val="00F01CC1"/>
    <w:rsid w:val="00F0234A"/>
    <w:rsid w:val="00F03023"/>
    <w:rsid w:val="00F0540C"/>
    <w:rsid w:val="00F10B3D"/>
    <w:rsid w:val="00F120C8"/>
    <w:rsid w:val="00F13EE5"/>
    <w:rsid w:val="00F17358"/>
    <w:rsid w:val="00F17BFF"/>
    <w:rsid w:val="00F20265"/>
    <w:rsid w:val="00F202CB"/>
    <w:rsid w:val="00F242FC"/>
    <w:rsid w:val="00F30F29"/>
    <w:rsid w:val="00F32BCB"/>
    <w:rsid w:val="00F33001"/>
    <w:rsid w:val="00F34802"/>
    <w:rsid w:val="00F34C24"/>
    <w:rsid w:val="00F36E14"/>
    <w:rsid w:val="00F376E4"/>
    <w:rsid w:val="00F37C0E"/>
    <w:rsid w:val="00F42089"/>
    <w:rsid w:val="00F437CD"/>
    <w:rsid w:val="00F444B9"/>
    <w:rsid w:val="00F44CEF"/>
    <w:rsid w:val="00F44F82"/>
    <w:rsid w:val="00F45357"/>
    <w:rsid w:val="00F4576F"/>
    <w:rsid w:val="00F46759"/>
    <w:rsid w:val="00F47C6C"/>
    <w:rsid w:val="00F5249F"/>
    <w:rsid w:val="00F53959"/>
    <w:rsid w:val="00F555B0"/>
    <w:rsid w:val="00F56A35"/>
    <w:rsid w:val="00F56B74"/>
    <w:rsid w:val="00F56CCB"/>
    <w:rsid w:val="00F65324"/>
    <w:rsid w:val="00F65FEB"/>
    <w:rsid w:val="00F66EB0"/>
    <w:rsid w:val="00F67432"/>
    <w:rsid w:val="00F71304"/>
    <w:rsid w:val="00F7166C"/>
    <w:rsid w:val="00F71AF2"/>
    <w:rsid w:val="00F71F3D"/>
    <w:rsid w:val="00F72ED6"/>
    <w:rsid w:val="00F7319A"/>
    <w:rsid w:val="00F73BDC"/>
    <w:rsid w:val="00F77364"/>
    <w:rsid w:val="00F80568"/>
    <w:rsid w:val="00F80E37"/>
    <w:rsid w:val="00F82B6A"/>
    <w:rsid w:val="00F82C81"/>
    <w:rsid w:val="00F8405E"/>
    <w:rsid w:val="00F843FE"/>
    <w:rsid w:val="00F860F9"/>
    <w:rsid w:val="00F911B8"/>
    <w:rsid w:val="00F94E85"/>
    <w:rsid w:val="00F97AE1"/>
    <w:rsid w:val="00FA2FC6"/>
    <w:rsid w:val="00FA433A"/>
    <w:rsid w:val="00FA4597"/>
    <w:rsid w:val="00FA7B20"/>
    <w:rsid w:val="00FB0B9B"/>
    <w:rsid w:val="00FB1B14"/>
    <w:rsid w:val="00FB66CB"/>
    <w:rsid w:val="00FB7C51"/>
    <w:rsid w:val="00FC3057"/>
    <w:rsid w:val="00FC5E8B"/>
    <w:rsid w:val="00FC7707"/>
    <w:rsid w:val="00FD0B03"/>
    <w:rsid w:val="00FD2342"/>
    <w:rsid w:val="00FD3082"/>
    <w:rsid w:val="00FD375A"/>
    <w:rsid w:val="00FD3A43"/>
    <w:rsid w:val="00FE48E4"/>
    <w:rsid w:val="00FE5FEB"/>
    <w:rsid w:val="00FE7D8F"/>
    <w:rsid w:val="00FF055B"/>
    <w:rsid w:val="00FF0BEE"/>
    <w:rsid w:val="00FF0F1F"/>
    <w:rsid w:val="00FF343F"/>
    <w:rsid w:val="00FF34DE"/>
    <w:rsid w:val="00FF3765"/>
    <w:rsid w:val="00FF3E18"/>
    <w:rsid w:val="00FF5A65"/>
    <w:rsid w:val="00FF70D0"/>
    <w:rsid w:val="00FF782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uiPriority w:val="99"/>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uiPriority w:val="99"/>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59"/>
    <w:rsid w:val="00ED03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nhideWhenUsed/>
    <w:rsid w:val="00B2233D"/>
    <w:rPr>
      <w:sz w:val="20"/>
      <w:szCs w:val="20"/>
    </w:rPr>
  </w:style>
  <w:style w:type="character" w:customStyle="1" w:styleId="TekstprzypisudolnegoZnak">
    <w:name w:val="Tekst przypisu dolnego Znak"/>
    <w:basedOn w:val="Domylnaczcionkaakapitu"/>
    <w:link w:val="Tekstprzypisudolnego"/>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paragraph" w:customStyle="1" w:styleId="Znak1">
    <w:name w:val="Znak1"/>
    <w:basedOn w:val="Normalny"/>
    <w:uiPriority w:val="99"/>
    <w:rsid w:val="00032FD8"/>
    <w:pPr>
      <w:spacing w:line="360" w:lineRule="auto"/>
      <w:jc w:val="both"/>
    </w:pPr>
    <w:rPr>
      <w:rFonts w:ascii="Verdana" w:hAnsi="Verdana"/>
      <w:sz w:val="20"/>
      <w:szCs w:val="20"/>
    </w:rPr>
  </w:style>
  <w:style w:type="character" w:customStyle="1" w:styleId="AkapitzlistZnak">
    <w:name w:val="Akapit z listą Znak"/>
    <w:basedOn w:val="Domylnaczcionkaakapitu"/>
    <w:link w:val="Akapitzlist"/>
    <w:uiPriority w:val="34"/>
    <w:rsid w:val="00EC1FF7"/>
    <w:rPr>
      <w:sz w:val="24"/>
      <w:szCs w:val="24"/>
    </w:rPr>
  </w:style>
  <w:style w:type="paragraph" w:customStyle="1" w:styleId="Default">
    <w:name w:val="Default"/>
    <w:rsid w:val="001414BA"/>
    <w:pPr>
      <w:autoSpaceDE w:val="0"/>
      <w:autoSpaceDN w:val="0"/>
      <w:adjustRightInd w:val="0"/>
    </w:pPr>
    <w:rPr>
      <w:color w:val="000000"/>
      <w:sz w:val="24"/>
      <w:szCs w:val="24"/>
    </w:rPr>
  </w:style>
  <w:style w:type="character" w:customStyle="1" w:styleId="h1">
    <w:name w:val="h1"/>
    <w:basedOn w:val="Domylnaczcionkaakapitu"/>
    <w:rsid w:val="003505D2"/>
  </w:style>
  <w:style w:type="character" w:customStyle="1" w:styleId="NagwekZnak">
    <w:name w:val="Nagłówek Znak"/>
    <w:basedOn w:val="Domylnaczcionkaakapitu"/>
    <w:link w:val="Nagwek"/>
    <w:uiPriority w:val="99"/>
    <w:rsid w:val="00D00ECC"/>
    <w:rPr>
      <w:sz w:val="24"/>
      <w:szCs w:val="24"/>
    </w:rPr>
  </w:style>
  <w:style w:type="character" w:customStyle="1" w:styleId="StopkaZnak">
    <w:name w:val="Stopka Znak"/>
    <w:basedOn w:val="Domylnaczcionkaakapitu"/>
    <w:link w:val="Stopka"/>
    <w:uiPriority w:val="99"/>
    <w:rsid w:val="00D00ECC"/>
    <w:rPr>
      <w:sz w:val="24"/>
      <w:szCs w:val="24"/>
    </w:rPr>
  </w:style>
</w:styles>
</file>

<file path=word/webSettings.xml><?xml version="1.0" encoding="utf-8"?>
<w:webSettings xmlns:r="http://schemas.openxmlformats.org/officeDocument/2006/relationships" xmlns:w="http://schemas.openxmlformats.org/wordprocessingml/2006/main">
  <w:divs>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527765112">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72755393">
      <w:bodyDiv w:val="1"/>
      <w:marLeft w:val="0"/>
      <w:marRight w:val="0"/>
      <w:marTop w:val="0"/>
      <w:marBottom w:val="0"/>
      <w:divBdr>
        <w:top w:val="none" w:sz="0" w:space="0" w:color="auto"/>
        <w:left w:val="none" w:sz="0" w:space="0" w:color="auto"/>
        <w:bottom w:val="none" w:sz="0" w:space="0" w:color="auto"/>
        <w:right w:val="none" w:sz="0" w:space="0" w:color="auto"/>
      </w:divBdr>
      <w:divsChild>
        <w:div w:id="142242555">
          <w:marLeft w:val="0"/>
          <w:marRight w:val="0"/>
          <w:marTop w:val="0"/>
          <w:marBottom w:val="0"/>
          <w:divBdr>
            <w:top w:val="none" w:sz="0" w:space="0" w:color="auto"/>
            <w:left w:val="none" w:sz="0" w:space="0" w:color="auto"/>
            <w:bottom w:val="none" w:sz="0" w:space="0" w:color="auto"/>
            <w:right w:val="none" w:sz="0" w:space="0" w:color="auto"/>
          </w:divBdr>
        </w:div>
      </w:divsChild>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1944914276">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FD2C5-B009-48FE-81A5-887F77D8E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6773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7886</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Nowowiejski</dc:creator>
  <cp:lastModifiedBy>JP</cp:lastModifiedBy>
  <cp:revision>3</cp:revision>
  <cp:lastPrinted>2021-11-23T09:54:00Z</cp:lastPrinted>
  <dcterms:created xsi:type="dcterms:W3CDTF">2021-12-16T07:26:00Z</dcterms:created>
  <dcterms:modified xsi:type="dcterms:W3CDTF">2021-12-16T07:54:00Z</dcterms:modified>
</cp:coreProperties>
</file>