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5C" w:rsidRPr="00DD32C9" w:rsidRDefault="0021525C" w:rsidP="0021525C">
      <w:pPr>
        <w:widowControl w:val="0"/>
        <w:autoSpaceDE w:val="0"/>
        <w:rPr>
          <w:b/>
          <w:sz w:val="22"/>
          <w:szCs w:val="22"/>
          <w:u w:val="single"/>
        </w:rPr>
      </w:pPr>
      <w:r w:rsidRPr="00DD32C9">
        <w:t>GKM.271.3.2023</w:t>
      </w:r>
      <w:r w:rsidRPr="00DD32C9">
        <w:rPr>
          <w:b/>
          <w:sz w:val="22"/>
          <w:szCs w:val="22"/>
          <w:u w:val="single"/>
        </w:rPr>
        <w:t xml:space="preserve"> </w:t>
      </w:r>
    </w:p>
    <w:p w:rsidR="0021525C" w:rsidRPr="00DD32C9" w:rsidRDefault="0021525C" w:rsidP="0021525C">
      <w:pPr>
        <w:jc w:val="right"/>
        <w:rPr>
          <w:b/>
          <w:sz w:val="22"/>
          <w:szCs w:val="22"/>
          <w:u w:val="single"/>
        </w:rPr>
      </w:pPr>
      <w:r w:rsidRPr="00DD32C9">
        <w:rPr>
          <w:b/>
          <w:sz w:val="22"/>
          <w:szCs w:val="22"/>
          <w:u w:val="single"/>
        </w:rPr>
        <w:t>Załącznik nr 4</w:t>
      </w:r>
    </w:p>
    <w:p w:rsidR="0021525C" w:rsidRPr="00DD32C9" w:rsidRDefault="0021525C" w:rsidP="0021525C">
      <w:pPr>
        <w:jc w:val="center"/>
        <w:rPr>
          <w:b/>
          <w:sz w:val="22"/>
          <w:szCs w:val="22"/>
          <w:u w:val="single"/>
        </w:rPr>
      </w:pPr>
    </w:p>
    <w:p w:rsidR="0021525C" w:rsidRPr="00DD32C9" w:rsidRDefault="0021525C" w:rsidP="0021525C">
      <w:pPr>
        <w:jc w:val="center"/>
        <w:rPr>
          <w:b/>
          <w:sz w:val="22"/>
          <w:szCs w:val="22"/>
          <w:u w:val="single"/>
        </w:rPr>
      </w:pPr>
    </w:p>
    <w:p w:rsidR="0021525C" w:rsidRPr="00DD32C9" w:rsidRDefault="0021525C" w:rsidP="0021525C">
      <w:pPr>
        <w:jc w:val="center"/>
        <w:rPr>
          <w:b/>
          <w:sz w:val="22"/>
          <w:szCs w:val="22"/>
          <w:u w:val="single"/>
        </w:rPr>
      </w:pPr>
      <w:r w:rsidRPr="00DD32C9">
        <w:rPr>
          <w:b/>
          <w:sz w:val="22"/>
          <w:szCs w:val="22"/>
          <w:u w:val="single"/>
        </w:rPr>
        <w:t>Istotne postanowienia umowy</w:t>
      </w:r>
    </w:p>
    <w:p w:rsidR="0021525C" w:rsidRPr="00DD32C9" w:rsidRDefault="0021525C" w:rsidP="0021525C">
      <w:pPr>
        <w:rPr>
          <w:sz w:val="22"/>
          <w:szCs w:val="22"/>
        </w:rPr>
      </w:pPr>
    </w:p>
    <w:p w:rsidR="0021525C" w:rsidRPr="00DD32C9" w:rsidRDefault="0021525C" w:rsidP="0021525C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hanging="394"/>
        <w:jc w:val="both"/>
        <w:rPr>
          <w:sz w:val="22"/>
          <w:szCs w:val="22"/>
        </w:rPr>
      </w:pPr>
      <w:r w:rsidRPr="00DD32C9">
        <w:rPr>
          <w:sz w:val="22"/>
          <w:szCs w:val="22"/>
        </w:rPr>
        <w:t xml:space="preserve">Strony zawierają umowę w wyniku postępowania o udzielenie zamówienia publicznego                           o wartości </w:t>
      </w:r>
      <w:r w:rsidRPr="00DD32C9">
        <w:rPr>
          <w:bCs/>
          <w:sz w:val="22"/>
          <w:szCs w:val="22"/>
        </w:rPr>
        <w:t>mniejszej niż 130 000 zł prowadzone jest w trybie zapytania ofertowego.</w:t>
      </w:r>
    </w:p>
    <w:p w:rsidR="0021525C" w:rsidRPr="00DD32C9" w:rsidRDefault="0021525C" w:rsidP="0021525C">
      <w:pPr>
        <w:widowControl w:val="0"/>
        <w:numPr>
          <w:ilvl w:val="0"/>
          <w:numId w:val="2"/>
        </w:numPr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/>
        <w:ind w:hanging="394"/>
        <w:jc w:val="both"/>
        <w:rPr>
          <w:sz w:val="22"/>
          <w:szCs w:val="22"/>
        </w:rPr>
      </w:pPr>
      <w:r w:rsidRPr="00DD32C9">
        <w:rPr>
          <w:spacing w:val="-1"/>
          <w:sz w:val="22"/>
          <w:szCs w:val="22"/>
        </w:rPr>
        <w:t>Bank zobowiązuje się do otwarcia i prowadzenia w walucie polskiej (PLN)</w:t>
      </w:r>
      <w:r w:rsidRPr="00DD32C9">
        <w:rPr>
          <w:sz w:val="22"/>
          <w:szCs w:val="22"/>
        </w:rPr>
        <w:t>, w placówce Banku …………….(nazwa, adres)……………. rachunków rozliczeniowych budżetu Miasta Brańsk          oraz jednostek niżej wymienionych (dla każdej jednostki zostanie podpisana odrębna umowa                 na tych samych warunkach przedstawionych w ofercie wykonawcy, wg jednolitego wzoru umowy):</w:t>
      </w:r>
    </w:p>
    <w:p w:rsidR="0021525C" w:rsidRPr="00DD32C9" w:rsidRDefault="0021525C" w:rsidP="0021525C">
      <w:pPr>
        <w:pStyle w:val="Akapitzlist"/>
        <w:widowControl w:val="0"/>
        <w:numPr>
          <w:ilvl w:val="0"/>
          <w:numId w:val="7"/>
        </w:numPr>
        <w:tabs>
          <w:tab w:val="left" w:pos="15"/>
          <w:tab w:val="num" w:pos="1114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Urzędu Miasta Brańsk,</w:t>
      </w:r>
    </w:p>
    <w:p w:rsidR="0021525C" w:rsidRPr="00DD32C9" w:rsidRDefault="0021525C" w:rsidP="0021525C">
      <w:pPr>
        <w:tabs>
          <w:tab w:val="left" w:pos="15"/>
          <w:tab w:val="num" w:pos="1114"/>
        </w:tabs>
        <w:ind w:left="993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- 1 rachunek bieżący (rachunek budżetu), 5 rachunków pomocniczych,</w:t>
      </w:r>
    </w:p>
    <w:p w:rsidR="0021525C" w:rsidRPr="00DD32C9" w:rsidRDefault="0021525C" w:rsidP="0021525C">
      <w:pPr>
        <w:pStyle w:val="Akapitzlist"/>
        <w:widowControl w:val="0"/>
        <w:numPr>
          <w:ilvl w:val="0"/>
          <w:numId w:val="7"/>
        </w:numPr>
        <w:tabs>
          <w:tab w:val="left" w:pos="15"/>
          <w:tab w:val="num" w:pos="1114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Zespołu Szkół im. Armii Krajowej w Brańsku</w:t>
      </w:r>
    </w:p>
    <w:p w:rsidR="0021525C" w:rsidRPr="00DD32C9" w:rsidRDefault="0021525C" w:rsidP="0021525C">
      <w:pPr>
        <w:tabs>
          <w:tab w:val="left" w:pos="15"/>
          <w:tab w:val="num" w:pos="1114"/>
        </w:tabs>
        <w:ind w:left="993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- 1 rachunek bieżący, 3 rachunki pomocnicze,</w:t>
      </w:r>
    </w:p>
    <w:p w:rsidR="0021525C" w:rsidRPr="00DD32C9" w:rsidRDefault="0021525C" w:rsidP="0021525C">
      <w:pPr>
        <w:pStyle w:val="Akapitzlist"/>
        <w:widowControl w:val="0"/>
        <w:numPr>
          <w:ilvl w:val="0"/>
          <w:numId w:val="7"/>
        </w:numPr>
        <w:tabs>
          <w:tab w:val="left" w:pos="15"/>
          <w:tab w:val="num" w:pos="1114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Miejski Ośrodek Pomocy Społecznej w Brańsku,</w:t>
      </w:r>
    </w:p>
    <w:p w:rsidR="0021525C" w:rsidRPr="00DD32C9" w:rsidRDefault="0021525C" w:rsidP="0021525C">
      <w:pPr>
        <w:tabs>
          <w:tab w:val="left" w:pos="15"/>
          <w:tab w:val="num" w:pos="1114"/>
        </w:tabs>
        <w:ind w:left="993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- 1 rachunek bieżący, 2 rachunki pomocnicze,</w:t>
      </w:r>
    </w:p>
    <w:p w:rsidR="0021525C" w:rsidRPr="00DD32C9" w:rsidRDefault="0021525C" w:rsidP="0021525C">
      <w:pPr>
        <w:pStyle w:val="Akapitzlist"/>
        <w:numPr>
          <w:ilvl w:val="0"/>
          <w:numId w:val="7"/>
        </w:numPr>
        <w:tabs>
          <w:tab w:val="left" w:pos="15"/>
          <w:tab w:val="num" w:pos="1114"/>
        </w:tabs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Przedszkole im. Sióstr Sercanek w Brańsku,</w:t>
      </w:r>
    </w:p>
    <w:p w:rsidR="0021525C" w:rsidRPr="00DD32C9" w:rsidRDefault="0021525C" w:rsidP="0021525C">
      <w:pPr>
        <w:tabs>
          <w:tab w:val="left" w:pos="15"/>
          <w:tab w:val="num" w:pos="1114"/>
        </w:tabs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 xml:space="preserve">                 - 1 rachunek bieżący, 2 rachunki pomocnicze,</w:t>
      </w:r>
    </w:p>
    <w:p w:rsidR="0021525C" w:rsidRPr="00DD32C9" w:rsidRDefault="0021525C" w:rsidP="0021525C">
      <w:pPr>
        <w:pStyle w:val="Akapitzlist"/>
        <w:widowControl w:val="0"/>
        <w:numPr>
          <w:ilvl w:val="0"/>
          <w:numId w:val="7"/>
        </w:numPr>
        <w:tabs>
          <w:tab w:val="left" w:pos="15"/>
          <w:tab w:val="num" w:pos="1114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Miejski Ośrodek Kultury</w:t>
      </w:r>
    </w:p>
    <w:p w:rsidR="0021525C" w:rsidRPr="00DD32C9" w:rsidRDefault="0021525C" w:rsidP="0021525C">
      <w:pPr>
        <w:widowControl w:val="0"/>
        <w:tabs>
          <w:tab w:val="left" w:pos="15"/>
          <w:tab w:val="num" w:pos="1114"/>
        </w:tabs>
        <w:autoSpaceDE w:val="0"/>
        <w:ind w:left="1114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- 1 rachunek bieżący</w:t>
      </w:r>
    </w:p>
    <w:p w:rsidR="0021525C" w:rsidRPr="00DD32C9" w:rsidRDefault="0021525C" w:rsidP="0021525C">
      <w:pPr>
        <w:pStyle w:val="Akapitzlist"/>
        <w:widowControl w:val="0"/>
        <w:numPr>
          <w:ilvl w:val="0"/>
          <w:numId w:val="7"/>
        </w:numPr>
        <w:tabs>
          <w:tab w:val="left" w:pos="15"/>
          <w:tab w:val="num" w:pos="1114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Miejska Biblioteka Publicznej w Brańsku</w:t>
      </w:r>
    </w:p>
    <w:p w:rsidR="0021525C" w:rsidRPr="00DD32C9" w:rsidRDefault="0021525C" w:rsidP="0021525C">
      <w:pPr>
        <w:tabs>
          <w:tab w:val="left" w:pos="15"/>
          <w:tab w:val="num" w:pos="1114"/>
        </w:tabs>
        <w:ind w:left="993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- 1 rachunek bieżący.</w:t>
      </w:r>
    </w:p>
    <w:p w:rsidR="0021525C" w:rsidRPr="00DD32C9" w:rsidRDefault="0021525C" w:rsidP="0021525C">
      <w:pPr>
        <w:tabs>
          <w:tab w:val="left" w:pos="15"/>
          <w:tab w:val="num" w:pos="1114"/>
        </w:tabs>
        <w:ind w:left="993"/>
        <w:jc w:val="both"/>
        <w:rPr>
          <w:sz w:val="22"/>
          <w:szCs w:val="22"/>
          <w:shd w:val="clear" w:color="auto" w:fill="FFFFFF"/>
        </w:rPr>
      </w:pPr>
    </w:p>
    <w:p w:rsidR="0021525C" w:rsidRPr="00DD32C9" w:rsidRDefault="0021525C" w:rsidP="0021525C">
      <w:pPr>
        <w:shd w:val="clear" w:color="auto" w:fill="FFFFFF"/>
        <w:spacing w:before="100" w:beforeAutospacing="1"/>
        <w:ind w:left="51"/>
        <w:jc w:val="both"/>
        <w:rPr>
          <w:sz w:val="22"/>
          <w:szCs w:val="22"/>
        </w:rPr>
      </w:pPr>
      <w:r w:rsidRPr="00DD32C9">
        <w:rPr>
          <w:spacing w:val="-1"/>
          <w:sz w:val="22"/>
          <w:szCs w:val="22"/>
        </w:rPr>
        <w:t xml:space="preserve">w okresie </w:t>
      </w:r>
      <w:r w:rsidRPr="00DD32C9">
        <w:rPr>
          <w:b/>
          <w:spacing w:val="-1"/>
          <w:sz w:val="22"/>
          <w:szCs w:val="22"/>
        </w:rPr>
        <w:t>01.06.2023 r. do 31.05.2027 r., tj. 48 miesięcy</w:t>
      </w:r>
      <w:r w:rsidRPr="00DD32C9">
        <w:rPr>
          <w:spacing w:val="-1"/>
          <w:sz w:val="22"/>
          <w:szCs w:val="22"/>
        </w:rPr>
        <w:t>. Wykaz numerów rachunków stanowi załącznik do niniejszej umowy.</w:t>
      </w:r>
    </w:p>
    <w:p w:rsidR="0021525C" w:rsidRPr="00DD32C9" w:rsidRDefault="0021525C" w:rsidP="0021525C">
      <w:pPr>
        <w:numPr>
          <w:ilvl w:val="0"/>
          <w:numId w:val="6"/>
        </w:numPr>
        <w:shd w:val="clear" w:color="auto" w:fill="FFFFFF"/>
        <w:tabs>
          <w:tab w:val="left" w:pos="475"/>
        </w:tabs>
        <w:suppressAutoHyphens w:val="0"/>
        <w:ind w:left="391" w:hanging="391"/>
        <w:jc w:val="both"/>
        <w:rPr>
          <w:spacing w:val="-17"/>
          <w:sz w:val="22"/>
          <w:szCs w:val="22"/>
        </w:rPr>
      </w:pPr>
      <w:r w:rsidRPr="00DD32C9">
        <w:rPr>
          <w:sz w:val="22"/>
          <w:szCs w:val="22"/>
        </w:rPr>
        <w:t>Za opóźnienie w realizacji dyspozycji rozliczeniowej z przyczyn leżących po stronie Banku, Bank wypłaci odsetki w wysokości dwukrotności stopy oprocentowania środków pieniężnych                       na rachunku, którego dotyczyło zlecenie, od kwoty niezrealizowanego w terminie lub nieprawidłowo zrealizowanego zlecenia, za każdy dzień kalendarzowy zwłoki.</w:t>
      </w:r>
    </w:p>
    <w:p w:rsidR="0021525C" w:rsidRPr="00DD32C9" w:rsidRDefault="0021525C" w:rsidP="0021525C">
      <w:pPr>
        <w:numPr>
          <w:ilvl w:val="0"/>
          <w:numId w:val="6"/>
        </w:numPr>
        <w:shd w:val="clear" w:color="auto" w:fill="FFFFFF"/>
        <w:suppressAutoHyphens w:val="0"/>
        <w:ind w:left="391" w:right="62" w:hanging="391"/>
        <w:jc w:val="both"/>
        <w:rPr>
          <w:sz w:val="22"/>
          <w:szCs w:val="22"/>
        </w:rPr>
      </w:pPr>
      <w:r w:rsidRPr="00DD32C9">
        <w:rPr>
          <w:sz w:val="22"/>
          <w:szCs w:val="22"/>
        </w:rPr>
        <w:t>Bank odpowiada za niewykonanie dyspozycji składanych przez Zamawiającego zgodnie z ich treścią, do wysokości faktycznie poniesionej przez Zamawiającego z tytułu szkody.</w:t>
      </w:r>
    </w:p>
    <w:p w:rsidR="0021525C" w:rsidRPr="00DD32C9" w:rsidRDefault="0021525C" w:rsidP="0021525C">
      <w:pPr>
        <w:numPr>
          <w:ilvl w:val="0"/>
          <w:numId w:val="3"/>
        </w:numPr>
        <w:shd w:val="clear" w:color="auto" w:fill="FFFFFF"/>
        <w:tabs>
          <w:tab w:val="clear" w:pos="540"/>
          <w:tab w:val="num" w:pos="360"/>
          <w:tab w:val="left" w:leader="dot" w:pos="6806"/>
        </w:tabs>
        <w:suppressAutoHyphens w:val="0"/>
        <w:ind w:left="357" w:right="45" w:hanging="357"/>
        <w:jc w:val="both"/>
        <w:rPr>
          <w:sz w:val="22"/>
          <w:szCs w:val="22"/>
        </w:rPr>
      </w:pPr>
      <w:r w:rsidRPr="00DD32C9">
        <w:rPr>
          <w:sz w:val="22"/>
          <w:szCs w:val="22"/>
        </w:rPr>
        <w:t xml:space="preserve">Oprocentowanie środków pieniężnych gromadzonych na wszystkich rachunkach bieżących i pomocniczych, oparte jest na zmiennej stopie procentowej WIBID </w:t>
      </w:r>
      <w:proofErr w:type="spellStart"/>
      <w:r w:rsidRPr="00DD32C9">
        <w:rPr>
          <w:sz w:val="22"/>
          <w:szCs w:val="22"/>
        </w:rPr>
        <w:t>(warsa</w:t>
      </w:r>
      <w:proofErr w:type="spellEnd"/>
      <w:r w:rsidRPr="00DD32C9">
        <w:rPr>
          <w:sz w:val="22"/>
          <w:szCs w:val="22"/>
        </w:rPr>
        <w:t xml:space="preserve">w </w:t>
      </w:r>
      <w:proofErr w:type="spellStart"/>
      <w:r w:rsidRPr="00DD32C9">
        <w:rPr>
          <w:sz w:val="22"/>
          <w:szCs w:val="22"/>
        </w:rPr>
        <w:t>interbank</w:t>
      </w:r>
      <w:proofErr w:type="spellEnd"/>
      <w:r w:rsidRPr="00DD32C9">
        <w:rPr>
          <w:sz w:val="22"/>
          <w:szCs w:val="22"/>
        </w:rPr>
        <w:t xml:space="preserve"> bid </w:t>
      </w:r>
      <w:proofErr w:type="spellStart"/>
      <w:r w:rsidRPr="00DD32C9">
        <w:rPr>
          <w:sz w:val="22"/>
          <w:szCs w:val="22"/>
        </w:rPr>
        <w:t>rate</w:t>
      </w:r>
      <w:proofErr w:type="spellEnd"/>
      <w:r w:rsidRPr="00DD32C9">
        <w:rPr>
          <w:sz w:val="22"/>
          <w:szCs w:val="22"/>
        </w:rPr>
        <w:t xml:space="preserve">) dla 1 – miesięcznych złotowych depozytów międzybankowych - notowania z ostatniego dnia miesiąca poprzedzającego okres odsetkowy, w zaokrągleniu do dwóch miejsc po przecinku, pomniejszonej/powiększonej o </w:t>
      </w:r>
      <w:r w:rsidRPr="00DD32C9">
        <w:rPr>
          <w:spacing w:val="-1"/>
          <w:sz w:val="22"/>
          <w:szCs w:val="22"/>
        </w:rPr>
        <w:t xml:space="preserve">stałą w okresie obowiązywania umowy marże Banku w wysokości </w:t>
      </w:r>
      <w:r w:rsidRPr="00DD32C9">
        <w:rPr>
          <w:sz w:val="22"/>
          <w:szCs w:val="22"/>
        </w:rPr>
        <w:t>…………..%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clear" w:pos="540"/>
          <w:tab w:val="left" w:pos="36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left="360" w:right="62"/>
        <w:jc w:val="both"/>
        <w:rPr>
          <w:spacing w:val="-13"/>
          <w:sz w:val="22"/>
          <w:szCs w:val="22"/>
        </w:rPr>
      </w:pPr>
      <w:r w:rsidRPr="00DD32C9">
        <w:rPr>
          <w:sz w:val="22"/>
          <w:szCs w:val="22"/>
        </w:rPr>
        <w:t>Stopa procentowa będzie zmienna w okresach miesięcznych. Dniem zmiany stopy procentowej jest pierwszy dzień każdego miesiąca kalendarzowego.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clear" w:pos="540"/>
          <w:tab w:val="left" w:pos="36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left="360"/>
        <w:rPr>
          <w:spacing w:val="-13"/>
          <w:sz w:val="22"/>
          <w:szCs w:val="22"/>
        </w:rPr>
      </w:pPr>
      <w:r w:rsidRPr="00DD32C9">
        <w:rPr>
          <w:sz w:val="22"/>
          <w:szCs w:val="22"/>
        </w:rPr>
        <w:t xml:space="preserve">Odsetki od środków na rachunkach podlegają </w:t>
      </w:r>
      <w:r w:rsidR="006E6032" w:rsidRPr="00DD32C9">
        <w:rPr>
          <w:sz w:val="22"/>
          <w:szCs w:val="22"/>
        </w:rPr>
        <w:t>miesięcznej</w:t>
      </w:r>
      <w:r w:rsidRPr="00DD32C9">
        <w:rPr>
          <w:sz w:val="22"/>
          <w:szCs w:val="22"/>
        </w:rPr>
        <w:t xml:space="preserve"> kapitalizacji.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clear" w:pos="540"/>
          <w:tab w:val="left" w:pos="36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spacing w:val="-13"/>
          <w:sz w:val="22"/>
          <w:szCs w:val="22"/>
        </w:rPr>
      </w:pPr>
      <w:r w:rsidRPr="00DD32C9">
        <w:rPr>
          <w:sz w:val="22"/>
          <w:szCs w:val="22"/>
        </w:rPr>
        <w:t>Dopisywanie odsetek do salda będzie następować na koniec okresu kapitalizacji lub z chwilą likwidacji rachunku bankowego.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clear" w:pos="540"/>
          <w:tab w:val="num" w:pos="36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left="360"/>
        <w:jc w:val="both"/>
        <w:rPr>
          <w:sz w:val="22"/>
          <w:szCs w:val="22"/>
        </w:rPr>
      </w:pPr>
      <w:r w:rsidRPr="00DD32C9">
        <w:rPr>
          <w:spacing w:val="-1"/>
          <w:sz w:val="22"/>
          <w:szCs w:val="22"/>
        </w:rPr>
        <w:t xml:space="preserve">Za świadczone usługi związane z obsługą rachunków bankowych, Bank będzie pobierał stałe                  w okresie obowiązywania umowy opłaty i prowizje, </w:t>
      </w:r>
      <w:r w:rsidRPr="00DD32C9">
        <w:rPr>
          <w:sz w:val="22"/>
          <w:szCs w:val="22"/>
        </w:rPr>
        <w:t>zgodnie z poniższą tabelą:</w:t>
      </w:r>
    </w:p>
    <w:p w:rsidR="0021525C" w:rsidRPr="00DD32C9" w:rsidRDefault="0021525C" w:rsidP="0021525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</w:p>
    <w:p w:rsidR="0021525C" w:rsidRPr="00DD32C9" w:rsidRDefault="0021525C" w:rsidP="0021525C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</w:p>
    <w:tbl>
      <w:tblPr>
        <w:tblW w:w="6973" w:type="dxa"/>
        <w:jc w:val="center"/>
        <w:tblInd w:w="-29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4968"/>
        <w:gridCol w:w="1431"/>
      </w:tblGrid>
      <w:tr w:rsidR="0021525C" w:rsidRPr="00DD32C9" w:rsidTr="001F432D">
        <w:trPr>
          <w:trHeight w:val="72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D32C9"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D32C9">
              <w:rPr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D32C9">
              <w:rPr>
                <w:b/>
                <w:bCs/>
                <w:sz w:val="20"/>
                <w:szCs w:val="20"/>
              </w:rPr>
              <w:t>Wysokość opłaty</w:t>
            </w:r>
          </w:p>
        </w:tc>
      </w:tr>
      <w:tr w:rsidR="0021525C" w:rsidRPr="00DD32C9" w:rsidTr="001F432D">
        <w:trPr>
          <w:trHeight w:val="184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3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Otwarcie 1 rachunku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2.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pacing w:val="-3"/>
                <w:sz w:val="20"/>
                <w:szCs w:val="20"/>
              </w:rPr>
              <w:t>Prowadzenie 1 rachunku miesięc</w:t>
            </w:r>
            <w:r w:rsidRPr="00DD32C9">
              <w:rPr>
                <w:spacing w:val="-3"/>
                <w:sz w:val="20"/>
                <w:szCs w:val="20"/>
                <w:bdr w:val="single" w:sz="4" w:space="0" w:color="auto"/>
              </w:rPr>
              <w:t>z</w:t>
            </w:r>
            <w:r w:rsidRPr="00DD32C9">
              <w:rPr>
                <w:spacing w:val="-3"/>
                <w:sz w:val="20"/>
                <w:szCs w:val="20"/>
              </w:rPr>
              <w:t>nie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DD32C9">
              <w:rPr>
                <w:spacing w:val="-3"/>
                <w:sz w:val="20"/>
                <w:szCs w:val="20"/>
              </w:rPr>
              <w:t>Zamknięcie 1 rachunku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 przelew papierowy do innych banków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5.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 przelew elektroniczny do innych banków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6.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Prowizja za wypłaty gotówkowe, w % od wartości jednorazowej wypłaty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……..%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7.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pacing w:val="-2"/>
                <w:sz w:val="20"/>
                <w:szCs w:val="20"/>
              </w:rPr>
              <w:t xml:space="preserve">Prowizja za wpłaty gotówkowe, </w:t>
            </w:r>
            <w:r w:rsidRPr="00DD32C9">
              <w:rPr>
                <w:sz w:val="20"/>
                <w:szCs w:val="20"/>
              </w:rPr>
              <w:t>% od wartości jednorazowej wypłaty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……..%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8.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Udzielanie informacji o stanie rachunków telefonicznie „na hasło” - miesięcznie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 xml:space="preserve">……….zł 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9.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z w:val="20"/>
                <w:szCs w:val="20"/>
              </w:rPr>
            </w:pPr>
            <w:r w:rsidRPr="00DD32C9">
              <w:rPr>
                <w:spacing w:val="-2"/>
                <w:sz w:val="20"/>
                <w:szCs w:val="20"/>
              </w:rPr>
              <w:t>Przechowanie 1 depozytu - miesięcznie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10.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DD32C9">
              <w:rPr>
                <w:spacing w:val="-2"/>
                <w:sz w:val="20"/>
                <w:szCs w:val="20"/>
              </w:rPr>
              <w:t>Wydanie 1 blankietu czeku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11.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DD32C9">
              <w:rPr>
                <w:spacing w:val="-2"/>
                <w:sz w:val="20"/>
                <w:szCs w:val="20"/>
              </w:rPr>
              <w:t>Wdrożenie systemu bankowości elektronicznej, 2 stanowiska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  <w:tr w:rsidR="0021525C" w:rsidRPr="00DD32C9" w:rsidTr="001F432D">
        <w:trPr>
          <w:trHeight w:val="570"/>
          <w:jc w:val="center"/>
        </w:trPr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12.</w:t>
            </w:r>
          </w:p>
        </w:tc>
        <w:tc>
          <w:tcPr>
            <w:tcW w:w="4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DD32C9">
              <w:rPr>
                <w:spacing w:val="-2"/>
                <w:sz w:val="20"/>
                <w:szCs w:val="20"/>
              </w:rPr>
              <w:t>Miesięczny abonament za usługę bankowości elektronicznej, 2 stanowiska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25C" w:rsidRPr="00DD32C9" w:rsidRDefault="0021525C" w:rsidP="001F432D">
            <w:pPr>
              <w:shd w:val="clear" w:color="auto" w:fill="FFFFFF"/>
              <w:ind w:left="131" w:right="247"/>
              <w:jc w:val="right"/>
              <w:rPr>
                <w:sz w:val="20"/>
                <w:szCs w:val="20"/>
              </w:rPr>
            </w:pPr>
            <w:r w:rsidRPr="00DD32C9">
              <w:rPr>
                <w:sz w:val="20"/>
                <w:szCs w:val="20"/>
              </w:rPr>
              <w:t>……….zł</w:t>
            </w:r>
          </w:p>
        </w:tc>
      </w:tr>
    </w:tbl>
    <w:p w:rsidR="0021525C" w:rsidRPr="00DD32C9" w:rsidRDefault="0021525C" w:rsidP="0021525C">
      <w:pPr>
        <w:shd w:val="clear" w:color="auto" w:fill="FFFFFF"/>
        <w:tabs>
          <w:tab w:val="left" w:pos="302"/>
        </w:tabs>
        <w:ind w:left="17"/>
        <w:rPr>
          <w:spacing w:val="-12"/>
          <w:sz w:val="22"/>
          <w:szCs w:val="22"/>
        </w:rPr>
      </w:pP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left="539" w:hanging="539"/>
        <w:jc w:val="both"/>
        <w:rPr>
          <w:sz w:val="22"/>
          <w:szCs w:val="22"/>
        </w:rPr>
      </w:pPr>
      <w:r w:rsidRPr="00DD32C9">
        <w:rPr>
          <w:sz w:val="22"/>
          <w:szCs w:val="22"/>
        </w:rPr>
        <w:t>Bank zobowiązuje się do wykonywania następujących usług bez opłat i prowizji:</w:t>
      </w:r>
    </w:p>
    <w:p w:rsidR="0021525C" w:rsidRPr="00DD32C9" w:rsidRDefault="0021525C" w:rsidP="0021525C">
      <w:pPr>
        <w:pStyle w:val="1"/>
        <w:numPr>
          <w:ilvl w:val="0"/>
          <w:numId w:val="1"/>
        </w:numPr>
        <w:spacing w:line="240" w:lineRule="auto"/>
        <w:ind w:hanging="45"/>
        <w:rPr>
          <w:rFonts w:ascii="Times New Roman" w:hAnsi="Times New Roman"/>
          <w:color w:val="auto"/>
          <w:sz w:val="22"/>
          <w:szCs w:val="22"/>
        </w:rPr>
      </w:pPr>
      <w:r w:rsidRPr="00DD32C9">
        <w:rPr>
          <w:rFonts w:ascii="Times New Roman" w:hAnsi="Times New Roman"/>
          <w:color w:val="auto"/>
          <w:sz w:val="22"/>
          <w:szCs w:val="22"/>
        </w:rPr>
        <w:t>realizacja przelewów wewnątrz banku,</w:t>
      </w:r>
    </w:p>
    <w:p w:rsidR="0021525C" w:rsidRPr="00DD32C9" w:rsidRDefault="0021525C" w:rsidP="0021525C">
      <w:pPr>
        <w:pStyle w:val="1"/>
        <w:numPr>
          <w:ilvl w:val="0"/>
          <w:numId w:val="1"/>
        </w:numPr>
        <w:spacing w:line="240" w:lineRule="auto"/>
        <w:ind w:hanging="45"/>
        <w:rPr>
          <w:rFonts w:ascii="Times New Roman" w:hAnsi="Times New Roman"/>
          <w:color w:val="auto"/>
          <w:sz w:val="22"/>
          <w:szCs w:val="22"/>
        </w:rPr>
      </w:pPr>
      <w:r w:rsidRPr="00DD32C9">
        <w:rPr>
          <w:rFonts w:ascii="Times New Roman" w:hAnsi="Times New Roman"/>
          <w:color w:val="auto"/>
          <w:sz w:val="22"/>
          <w:szCs w:val="22"/>
        </w:rPr>
        <w:t>realizacja zleceń płatniczych z wpływów bieżących,</w:t>
      </w:r>
    </w:p>
    <w:p w:rsidR="0021525C" w:rsidRPr="00DD32C9" w:rsidRDefault="0021525C" w:rsidP="0021525C">
      <w:pPr>
        <w:pStyle w:val="1"/>
        <w:numPr>
          <w:ilvl w:val="0"/>
          <w:numId w:val="1"/>
        </w:numPr>
        <w:spacing w:line="240" w:lineRule="auto"/>
        <w:ind w:hanging="45"/>
        <w:rPr>
          <w:rFonts w:ascii="Times New Roman" w:hAnsi="Times New Roman"/>
          <w:color w:val="auto"/>
          <w:sz w:val="22"/>
          <w:szCs w:val="22"/>
        </w:rPr>
      </w:pPr>
      <w:r w:rsidRPr="00DD32C9">
        <w:rPr>
          <w:rFonts w:ascii="Times New Roman" w:hAnsi="Times New Roman"/>
          <w:color w:val="auto"/>
          <w:sz w:val="22"/>
          <w:szCs w:val="22"/>
        </w:rPr>
        <w:t>przyjmowanie wpłat gotówkowych od osób trzecich na rachunki zamawiającego,</w:t>
      </w:r>
    </w:p>
    <w:p w:rsidR="0021525C" w:rsidRPr="00DD32C9" w:rsidRDefault="0021525C" w:rsidP="0021525C">
      <w:pPr>
        <w:pStyle w:val="1"/>
        <w:numPr>
          <w:ilvl w:val="0"/>
          <w:numId w:val="1"/>
        </w:numPr>
        <w:spacing w:line="240" w:lineRule="auto"/>
        <w:ind w:hanging="45"/>
        <w:rPr>
          <w:rFonts w:ascii="Times New Roman" w:hAnsi="Times New Roman"/>
          <w:color w:val="auto"/>
          <w:sz w:val="22"/>
          <w:szCs w:val="22"/>
        </w:rPr>
      </w:pPr>
      <w:r w:rsidRPr="00DD32C9">
        <w:rPr>
          <w:rFonts w:ascii="Times New Roman" w:hAnsi="Times New Roman"/>
          <w:color w:val="auto"/>
          <w:sz w:val="22"/>
          <w:szCs w:val="22"/>
        </w:rPr>
        <w:t>wydawanie zaświadczeń oraz opinii bankowych,</w:t>
      </w:r>
    </w:p>
    <w:p w:rsidR="0021525C" w:rsidRPr="00DD32C9" w:rsidRDefault="0021525C" w:rsidP="0021525C">
      <w:pPr>
        <w:pStyle w:val="1"/>
        <w:numPr>
          <w:ilvl w:val="0"/>
          <w:numId w:val="1"/>
        </w:numPr>
        <w:spacing w:line="240" w:lineRule="auto"/>
        <w:ind w:hanging="45"/>
        <w:rPr>
          <w:rFonts w:ascii="Times New Roman" w:hAnsi="Times New Roman"/>
          <w:color w:val="auto"/>
          <w:sz w:val="22"/>
          <w:szCs w:val="22"/>
        </w:rPr>
      </w:pPr>
      <w:r w:rsidRPr="00DD32C9">
        <w:rPr>
          <w:rFonts w:ascii="Times New Roman" w:hAnsi="Times New Roman"/>
          <w:color w:val="auto"/>
          <w:sz w:val="22"/>
          <w:szCs w:val="22"/>
        </w:rPr>
        <w:t>sporządzanie i wydawanie wyciągów bankowych</w:t>
      </w:r>
    </w:p>
    <w:p w:rsidR="0021525C" w:rsidRPr="00DD32C9" w:rsidRDefault="0021525C" w:rsidP="0021525C">
      <w:pPr>
        <w:pStyle w:val="1"/>
        <w:numPr>
          <w:ilvl w:val="0"/>
          <w:numId w:val="1"/>
        </w:numPr>
        <w:spacing w:line="240" w:lineRule="auto"/>
        <w:ind w:left="584" w:hanging="45"/>
        <w:rPr>
          <w:rFonts w:ascii="Times New Roman" w:hAnsi="Times New Roman"/>
          <w:color w:val="auto"/>
          <w:sz w:val="22"/>
          <w:szCs w:val="22"/>
        </w:rPr>
      </w:pPr>
      <w:r w:rsidRPr="00DD32C9">
        <w:rPr>
          <w:rFonts w:ascii="Times New Roman" w:hAnsi="Times New Roman"/>
          <w:color w:val="auto"/>
          <w:sz w:val="22"/>
          <w:szCs w:val="22"/>
        </w:rPr>
        <w:t>sporządzanie wydruku historii rachunku.</w:t>
      </w:r>
    </w:p>
    <w:p w:rsidR="0021525C" w:rsidRPr="00DD32C9" w:rsidRDefault="0021525C" w:rsidP="0021525C">
      <w:pPr>
        <w:numPr>
          <w:ilvl w:val="0"/>
          <w:numId w:val="1"/>
        </w:numPr>
        <w:suppressAutoHyphens w:val="0"/>
        <w:ind w:hanging="18"/>
        <w:jc w:val="both"/>
        <w:rPr>
          <w:sz w:val="22"/>
          <w:szCs w:val="22"/>
        </w:rPr>
      </w:pPr>
      <w:r w:rsidRPr="00DD32C9">
        <w:rPr>
          <w:sz w:val="22"/>
          <w:szCs w:val="22"/>
        </w:rPr>
        <w:t xml:space="preserve">zmiana karty wzorów podpisów, </w:t>
      </w:r>
    </w:p>
    <w:p w:rsidR="0021525C" w:rsidRPr="00DD32C9" w:rsidRDefault="0021525C" w:rsidP="0021525C">
      <w:pPr>
        <w:numPr>
          <w:ilvl w:val="0"/>
          <w:numId w:val="1"/>
        </w:numPr>
        <w:suppressAutoHyphens w:val="0"/>
        <w:ind w:hanging="18"/>
        <w:jc w:val="both"/>
        <w:rPr>
          <w:sz w:val="22"/>
          <w:szCs w:val="22"/>
        </w:rPr>
      </w:pPr>
      <w:r w:rsidRPr="00DD32C9">
        <w:rPr>
          <w:sz w:val="22"/>
          <w:szCs w:val="22"/>
        </w:rPr>
        <w:t>wykonywanie czynności związanych z konsolidacją sald,</w:t>
      </w:r>
    </w:p>
    <w:p w:rsidR="0021525C" w:rsidRPr="00DD32C9" w:rsidRDefault="0021525C" w:rsidP="0021525C">
      <w:pPr>
        <w:numPr>
          <w:ilvl w:val="0"/>
          <w:numId w:val="1"/>
        </w:numPr>
        <w:suppressAutoHyphens w:val="0"/>
        <w:ind w:hanging="18"/>
        <w:jc w:val="both"/>
        <w:rPr>
          <w:sz w:val="22"/>
          <w:szCs w:val="22"/>
        </w:rPr>
      </w:pPr>
      <w:r w:rsidRPr="00DD32C9">
        <w:rPr>
          <w:sz w:val="22"/>
          <w:szCs w:val="22"/>
        </w:rPr>
        <w:t>wykonywanie czynności związanych z identyfikacją płatności masowych,</w:t>
      </w:r>
    </w:p>
    <w:p w:rsidR="0021525C" w:rsidRPr="00DD32C9" w:rsidRDefault="0021525C" w:rsidP="0021525C">
      <w:pPr>
        <w:numPr>
          <w:ilvl w:val="0"/>
          <w:numId w:val="1"/>
        </w:numPr>
        <w:suppressAutoHyphens w:val="0"/>
        <w:ind w:hanging="18"/>
        <w:jc w:val="both"/>
        <w:rPr>
          <w:sz w:val="22"/>
          <w:szCs w:val="22"/>
        </w:rPr>
      </w:pPr>
      <w:r w:rsidRPr="00DD32C9">
        <w:rPr>
          <w:sz w:val="22"/>
          <w:szCs w:val="22"/>
        </w:rPr>
        <w:t>potwierdzenie sald.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ind w:left="539" w:hanging="539"/>
        <w:jc w:val="both"/>
        <w:rPr>
          <w:spacing w:val="-12"/>
          <w:sz w:val="22"/>
          <w:szCs w:val="22"/>
        </w:rPr>
      </w:pPr>
      <w:r w:rsidRPr="00DD32C9">
        <w:rPr>
          <w:sz w:val="22"/>
          <w:szCs w:val="22"/>
        </w:rPr>
        <w:t xml:space="preserve">Opłaty i prowizje za usługi doraźne, nie wymienione w </w:t>
      </w:r>
      <w:proofErr w:type="spellStart"/>
      <w:r w:rsidRPr="00DD32C9">
        <w:rPr>
          <w:sz w:val="22"/>
          <w:szCs w:val="22"/>
        </w:rPr>
        <w:t>pkt</w:t>
      </w:r>
      <w:proofErr w:type="spellEnd"/>
      <w:r w:rsidRPr="00DD32C9">
        <w:rPr>
          <w:sz w:val="22"/>
          <w:szCs w:val="22"/>
        </w:rPr>
        <w:t xml:space="preserve"> 9 i 10 będą pobierane zgodnie                   z Taryfą prowizji i opłat bankowych, obowiązującą w Banku, załączoną do niniejszej umowy.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hanging="540"/>
        <w:jc w:val="both"/>
        <w:rPr>
          <w:spacing w:val="-13"/>
          <w:sz w:val="22"/>
          <w:szCs w:val="22"/>
        </w:rPr>
      </w:pPr>
      <w:r w:rsidRPr="00DD32C9">
        <w:rPr>
          <w:sz w:val="22"/>
          <w:szCs w:val="22"/>
        </w:rPr>
        <w:t xml:space="preserve">Warunki dotyczące otwarcia i prowadzenia rachunków bankowych będą jednakowe                      dla jednostek wymienionych w </w:t>
      </w:r>
      <w:proofErr w:type="spellStart"/>
      <w:r w:rsidRPr="00DD32C9">
        <w:rPr>
          <w:bCs/>
          <w:sz w:val="22"/>
          <w:szCs w:val="22"/>
        </w:rPr>
        <w:t>pkt</w:t>
      </w:r>
      <w:proofErr w:type="spellEnd"/>
      <w:r w:rsidRPr="00DD32C9">
        <w:rPr>
          <w:bCs/>
          <w:sz w:val="22"/>
          <w:szCs w:val="22"/>
        </w:rPr>
        <w:t xml:space="preserve"> 1</w:t>
      </w:r>
      <w:r w:rsidRPr="00DD32C9">
        <w:rPr>
          <w:sz w:val="22"/>
          <w:szCs w:val="22"/>
        </w:rPr>
        <w:t>.</w:t>
      </w:r>
    </w:p>
    <w:p w:rsidR="0021525C" w:rsidRPr="00DD32C9" w:rsidRDefault="0021525C" w:rsidP="0021525C">
      <w:pPr>
        <w:widowControl w:val="0"/>
        <w:numPr>
          <w:ilvl w:val="0"/>
          <w:numId w:val="3"/>
        </w:numPr>
        <w:shd w:val="clear" w:color="auto" w:fill="FFFFFF"/>
        <w:tabs>
          <w:tab w:val="left" w:pos="540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hanging="540"/>
        <w:jc w:val="both"/>
        <w:rPr>
          <w:sz w:val="22"/>
          <w:szCs w:val="22"/>
        </w:rPr>
      </w:pPr>
      <w:r w:rsidRPr="00DD32C9">
        <w:rPr>
          <w:sz w:val="22"/>
          <w:szCs w:val="22"/>
        </w:rPr>
        <w:t xml:space="preserve">Bank zobowiązuje się do otwierania i prowadzenia w okresie obowiązywania niniejszej umowy nowych rachunków bankowych wg potrzeb zamawiającego i jego jednostek organizacyjnych wymienionych w </w:t>
      </w:r>
      <w:proofErr w:type="spellStart"/>
      <w:r w:rsidRPr="00DD32C9">
        <w:rPr>
          <w:sz w:val="22"/>
          <w:szCs w:val="22"/>
        </w:rPr>
        <w:t>pkt</w:t>
      </w:r>
      <w:proofErr w:type="spellEnd"/>
      <w:r w:rsidRPr="00DD32C9">
        <w:rPr>
          <w:sz w:val="22"/>
          <w:szCs w:val="22"/>
        </w:rPr>
        <w:t xml:space="preserve"> 2, na warunkach zadeklarowanych  w ofercie i ustalonych niniejszej umowie.</w:t>
      </w:r>
    </w:p>
    <w:p w:rsidR="0021525C" w:rsidRPr="00DD32C9" w:rsidRDefault="0021525C" w:rsidP="0021525C">
      <w:pPr>
        <w:numPr>
          <w:ilvl w:val="0"/>
          <w:numId w:val="3"/>
        </w:numPr>
        <w:shd w:val="clear" w:color="auto" w:fill="FFFFFF"/>
        <w:suppressAutoHyphens w:val="0"/>
        <w:ind w:left="539" w:hanging="539"/>
        <w:jc w:val="both"/>
        <w:rPr>
          <w:sz w:val="22"/>
          <w:szCs w:val="22"/>
        </w:rPr>
      </w:pPr>
      <w:r w:rsidRPr="00DD32C9">
        <w:rPr>
          <w:sz w:val="22"/>
          <w:szCs w:val="22"/>
        </w:rPr>
        <w:t>Bank zobowiązuje się do wykonywania czynności związanych z przedmiotem umowy co najmniej w godzinach pracy Urzędu Miasta Brańsk, tj. pn 7</w:t>
      </w:r>
      <w:r w:rsidRPr="00DD32C9">
        <w:rPr>
          <w:sz w:val="22"/>
          <w:szCs w:val="22"/>
          <w:vertAlign w:val="superscript"/>
        </w:rPr>
        <w:t>30</w:t>
      </w:r>
      <w:r w:rsidRPr="00DD32C9">
        <w:rPr>
          <w:sz w:val="22"/>
          <w:szCs w:val="22"/>
        </w:rPr>
        <w:t xml:space="preserve"> - 17</w:t>
      </w:r>
      <w:r w:rsidRPr="00DD32C9">
        <w:rPr>
          <w:sz w:val="22"/>
          <w:szCs w:val="22"/>
          <w:vertAlign w:val="superscript"/>
        </w:rPr>
        <w:t>00</w:t>
      </w:r>
      <w:r w:rsidRPr="00DD32C9">
        <w:rPr>
          <w:sz w:val="22"/>
          <w:szCs w:val="22"/>
        </w:rPr>
        <w:t xml:space="preserve">, wt - </w:t>
      </w:r>
      <w:proofErr w:type="spellStart"/>
      <w:r w:rsidRPr="00DD32C9">
        <w:rPr>
          <w:sz w:val="22"/>
          <w:szCs w:val="22"/>
        </w:rPr>
        <w:t>czw</w:t>
      </w:r>
      <w:proofErr w:type="spellEnd"/>
      <w:r w:rsidRPr="00DD32C9">
        <w:rPr>
          <w:sz w:val="22"/>
          <w:szCs w:val="22"/>
        </w:rPr>
        <w:t xml:space="preserve"> 7</w:t>
      </w:r>
      <w:r w:rsidRPr="00DD32C9">
        <w:rPr>
          <w:sz w:val="22"/>
          <w:szCs w:val="22"/>
          <w:vertAlign w:val="superscript"/>
        </w:rPr>
        <w:t>30</w:t>
      </w:r>
      <w:r w:rsidRPr="00DD32C9">
        <w:rPr>
          <w:sz w:val="22"/>
          <w:szCs w:val="22"/>
        </w:rPr>
        <w:t xml:space="preserve"> - 15</w:t>
      </w:r>
      <w:r w:rsidRPr="00DD32C9">
        <w:rPr>
          <w:sz w:val="22"/>
          <w:szCs w:val="22"/>
          <w:vertAlign w:val="superscript"/>
        </w:rPr>
        <w:t>30</w:t>
      </w:r>
      <w:r w:rsidRPr="00DD32C9">
        <w:rPr>
          <w:sz w:val="22"/>
          <w:szCs w:val="22"/>
        </w:rPr>
        <w:t>,                    pt 7</w:t>
      </w:r>
      <w:r w:rsidRPr="00DD32C9">
        <w:rPr>
          <w:sz w:val="22"/>
          <w:szCs w:val="22"/>
          <w:vertAlign w:val="superscript"/>
        </w:rPr>
        <w:t>30</w:t>
      </w:r>
      <w:r w:rsidRPr="00DD32C9">
        <w:rPr>
          <w:sz w:val="22"/>
          <w:szCs w:val="22"/>
        </w:rPr>
        <w:t xml:space="preserve"> - 14</w:t>
      </w:r>
      <w:r w:rsidRPr="00DD32C9">
        <w:rPr>
          <w:sz w:val="22"/>
          <w:szCs w:val="22"/>
          <w:vertAlign w:val="superscript"/>
        </w:rPr>
        <w:t>00</w:t>
      </w:r>
    </w:p>
    <w:p w:rsidR="0021525C" w:rsidRPr="00DD32C9" w:rsidRDefault="0021525C" w:rsidP="0021525C">
      <w:pPr>
        <w:numPr>
          <w:ilvl w:val="0"/>
          <w:numId w:val="3"/>
        </w:numPr>
        <w:shd w:val="clear" w:color="auto" w:fill="FFFFFF"/>
        <w:suppressAutoHyphens w:val="0"/>
        <w:ind w:left="539" w:hanging="539"/>
        <w:jc w:val="both"/>
        <w:rPr>
          <w:sz w:val="22"/>
          <w:szCs w:val="22"/>
        </w:rPr>
      </w:pPr>
      <w:r w:rsidRPr="00DD32C9">
        <w:rPr>
          <w:sz w:val="22"/>
          <w:szCs w:val="22"/>
        </w:rPr>
        <w:lastRenderedPageBreak/>
        <w:t>Bank zobowiązuje się do udostępniania wyciągów bankowych za dany dzień najpóźniej następnego dnia roboczego do godziny 9.00.</w:t>
      </w:r>
    </w:p>
    <w:p w:rsidR="0021525C" w:rsidRPr="00DD32C9" w:rsidRDefault="0021525C" w:rsidP="0021525C">
      <w:pPr>
        <w:widowControl w:val="0"/>
        <w:numPr>
          <w:ilvl w:val="0"/>
          <w:numId w:val="5"/>
        </w:numPr>
        <w:tabs>
          <w:tab w:val="clear" w:pos="659"/>
          <w:tab w:val="left" w:pos="15"/>
          <w:tab w:val="num" w:pos="540"/>
        </w:tabs>
        <w:autoSpaceDE w:val="0"/>
        <w:ind w:left="540" w:hanging="54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Bank udzieli kredytu w rachunku bieżącym na pokrycie przejściowego deficytu budżetowego na następujących warunkach: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kwota kredytu do wysokości przyjętej w uchwale budżetowej na dany rok budżetowy,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 xml:space="preserve"> spłata kredytu będzie następować ze środków zgromadzonych na rachunku bieżącym,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oprocentowanie kredytu w oparciu o zmienną stopę WIBOR 1M oraz stałą w okresie kredytowania marżę banku,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ustalanie stawki WIBOR 1M zgodnie z przepisami obowiązującymi w banku,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 xml:space="preserve">odsetki będą obciążały rachunek bieżący na koniec każdego miesiąca, 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przewiduje się możliwość wcześniejszej spłaty kredytu bez dodatkowych opłat,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przewiduje się możliwość niewykorzystania całej kwoty kredytu bez dodatkowych opłat, odsetki będą naliczane od wykorzystanej kwoty kredytu,</w:t>
      </w:r>
    </w:p>
    <w:p w:rsidR="0021525C" w:rsidRPr="00DD32C9" w:rsidRDefault="0021525C" w:rsidP="0021525C">
      <w:pPr>
        <w:widowControl w:val="0"/>
        <w:numPr>
          <w:ilvl w:val="0"/>
          <w:numId w:val="4"/>
        </w:numPr>
        <w:tabs>
          <w:tab w:val="clear" w:pos="735"/>
          <w:tab w:val="left" w:pos="15"/>
          <w:tab w:val="num" w:pos="1080"/>
        </w:tabs>
        <w:autoSpaceDE w:val="0"/>
        <w:ind w:left="108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>nie przewiduje się żadnych opłat i prowizji związanych z udzieleniem kredytu.</w:t>
      </w:r>
    </w:p>
    <w:p w:rsidR="0021525C" w:rsidRPr="00DD32C9" w:rsidRDefault="0021525C" w:rsidP="0021525C">
      <w:pPr>
        <w:widowControl w:val="0"/>
        <w:numPr>
          <w:ilvl w:val="0"/>
          <w:numId w:val="5"/>
        </w:numPr>
        <w:tabs>
          <w:tab w:val="clear" w:pos="659"/>
          <w:tab w:val="left" w:pos="15"/>
          <w:tab w:val="num" w:pos="540"/>
        </w:tabs>
        <w:autoSpaceDE w:val="0"/>
        <w:ind w:left="540" w:hanging="54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  <w:shd w:val="clear" w:color="auto" w:fill="FFFFFF"/>
        </w:rPr>
        <w:t xml:space="preserve">Bank zobowiązuje się do udostępnienia zamawiającemu systemu bankowości elektronicznej wraz z ewentualnym zainstalowaniem odpowiedniego oprogramowania oraz przeszkoleniem pracowników </w:t>
      </w:r>
      <w:r w:rsidRPr="00DD32C9">
        <w:rPr>
          <w:sz w:val="22"/>
          <w:szCs w:val="22"/>
        </w:rPr>
        <w:t>(dotyczy rachunku budżetu gminy)</w:t>
      </w:r>
      <w:r w:rsidRPr="00DD32C9">
        <w:rPr>
          <w:sz w:val="22"/>
          <w:szCs w:val="22"/>
          <w:shd w:val="clear" w:color="auto" w:fill="FFFFFF"/>
        </w:rPr>
        <w:t>.</w:t>
      </w:r>
    </w:p>
    <w:p w:rsidR="0021525C" w:rsidRPr="00DD32C9" w:rsidRDefault="0021525C" w:rsidP="0021525C">
      <w:pPr>
        <w:widowControl w:val="0"/>
        <w:numPr>
          <w:ilvl w:val="0"/>
          <w:numId w:val="5"/>
        </w:numPr>
        <w:tabs>
          <w:tab w:val="clear" w:pos="659"/>
          <w:tab w:val="left" w:pos="15"/>
          <w:tab w:val="num" w:pos="540"/>
        </w:tabs>
        <w:autoSpaceDE w:val="0"/>
        <w:ind w:left="540" w:hanging="540"/>
        <w:jc w:val="both"/>
        <w:rPr>
          <w:sz w:val="22"/>
          <w:szCs w:val="22"/>
          <w:shd w:val="clear" w:color="auto" w:fill="FFFFFF"/>
        </w:rPr>
      </w:pPr>
      <w:r w:rsidRPr="00DD32C9">
        <w:rPr>
          <w:rFonts w:eastAsia="Arial"/>
          <w:kern w:val="2"/>
          <w:sz w:val="22"/>
          <w:szCs w:val="22"/>
        </w:rPr>
        <w:t>W przypadku nieusunięcia awarii systemu bankowości elektronicznej w ciągu 24 godzin od zgłoszenia przez Zamawiającego, Wykonawca zobowiązany będzie do zapłaty na rzecz Zamawiającego kary umownej w wysokości 200,00 zł (dwieście złotych) za każdą rozpoczętą kolejną godzinę przerwy w funkcjonowaniu systemu bankowości elektronicznej, przy czym kara umowna zostanie naliczona odrębnie dla poszczególnych jednostek organizacyjnych.</w:t>
      </w:r>
    </w:p>
    <w:p w:rsidR="0021525C" w:rsidRPr="00DD32C9" w:rsidRDefault="0021525C" w:rsidP="0021525C">
      <w:pPr>
        <w:widowControl w:val="0"/>
        <w:numPr>
          <w:ilvl w:val="0"/>
          <w:numId w:val="5"/>
        </w:numPr>
        <w:tabs>
          <w:tab w:val="clear" w:pos="659"/>
          <w:tab w:val="left" w:pos="15"/>
          <w:tab w:val="num" w:pos="540"/>
        </w:tabs>
        <w:autoSpaceDE w:val="0"/>
        <w:ind w:left="540" w:hanging="540"/>
        <w:jc w:val="both"/>
        <w:rPr>
          <w:sz w:val="22"/>
          <w:szCs w:val="22"/>
          <w:shd w:val="clear" w:color="auto" w:fill="FFFFFF"/>
        </w:rPr>
      </w:pPr>
      <w:r w:rsidRPr="00DD32C9">
        <w:rPr>
          <w:sz w:val="22"/>
          <w:szCs w:val="22"/>
        </w:rPr>
        <w:t>Bank zapewni obsługę płatności masowych (dotyczy rachunku budżetu miasta) – zapewnienie dostępności usługi identyfikacji przychodzących płatności masowych kontrahentów poprzez umieszczanie indywidualnych oznaczeń w numerze rachunku o charakterze wirtualnym, dla następujących płatności: podatek rolny, podatek od nieruchomości, podatek leśny, opłata za gospodarowanie odpadami komunalnymi, opłata za wodę i ścieki, bez pobierania opłat i prowizji.</w:t>
      </w:r>
    </w:p>
    <w:p w:rsidR="0021525C" w:rsidRPr="00DD32C9" w:rsidRDefault="0021525C" w:rsidP="0021525C">
      <w:pPr>
        <w:numPr>
          <w:ilvl w:val="0"/>
          <w:numId w:val="5"/>
        </w:numPr>
        <w:shd w:val="clear" w:color="auto" w:fill="FFFFFF"/>
        <w:tabs>
          <w:tab w:val="clear" w:pos="659"/>
          <w:tab w:val="num" w:pos="540"/>
        </w:tabs>
        <w:suppressAutoHyphens w:val="0"/>
        <w:spacing w:before="100" w:beforeAutospacing="1" w:after="100" w:afterAutospacing="1"/>
        <w:ind w:left="540" w:hanging="540"/>
        <w:jc w:val="both"/>
        <w:rPr>
          <w:sz w:val="22"/>
          <w:szCs w:val="22"/>
        </w:rPr>
      </w:pPr>
      <w:r w:rsidRPr="00DD32C9">
        <w:rPr>
          <w:sz w:val="22"/>
          <w:szCs w:val="22"/>
        </w:rPr>
        <w:t xml:space="preserve">Umowa może być rozwiązana przez każdą ze stron w wyniku miesięcznego </w:t>
      </w:r>
      <w:r w:rsidRPr="00DD32C9">
        <w:rPr>
          <w:spacing w:val="-1"/>
          <w:sz w:val="22"/>
          <w:szCs w:val="22"/>
        </w:rPr>
        <w:t xml:space="preserve">wypowiedzenia, przy czym Bank może wypowiedzieć umowę tylko w razie niedotrzymania </w:t>
      </w:r>
      <w:r w:rsidRPr="00DD32C9">
        <w:rPr>
          <w:sz w:val="22"/>
          <w:szCs w:val="22"/>
        </w:rPr>
        <w:t>przez Zamawiającego istotnych warunków umowy.</w:t>
      </w:r>
    </w:p>
    <w:p w:rsidR="0021525C" w:rsidRPr="00DD32C9" w:rsidRDefault="0021525C" w:rsidP="0021525C">
      <w:pPr>
        <w:numPr>
          <w:ilvl w:val="0"/>
          <w:numId w:val="5"/>
        </w:numPr>
        <w:shd w:val="clear" w:color="auto" w:fill="FFFFFF"/>
        <w:tabs>
          <w:tab w:val="clear" w:pos="659"/>
          <w:tab w:val="num" w:pos="540"/>
        </w:tabs>
        <w:suppressAutoHyphens w:val="0"/>
        <w:spacing w:before="100" w:beforeAutospacing="1" w:after="100" w:afterAutospacing="1"/>
        <w:ind w:left="540" w:right="5" w:hanging="540"/>
        <w:jc w:val="both"/>
        <w:rPr>
          <w:sz w:val="22"/>
          <w:szCs w:val="22"/>
        </w:rPr>
      </w:pPr>
      <w:r w:rsidRPr="00DD32C9">
        <w:rPr>
          <w:spacing w:val="-1"/>
          <w:sz w:val="22"/>
          <w:szCs w:val="22"/>
        </w:rPr>
        <w:t xml:space="preserve">W przypadku wypowiedzenia umowy przez Bank, z przyczyn leżących po stronie Banku </w:t>
      </w:r>
      <w:r w:rsidRPr="00DD32C9">
        <w:rPr>
          <w:sz w:val="22"/>
          <w:szCs w:val="22"/>
        </w:rPr>
        <w:t>Zamawiający może naliczyć karę umowną za przedwczesne rozwiązanie umowy w wysokości 5.000 zł. (pięć tysięcy złotych).</w:t>
      </w:r>
    </w:p>
    <w:p w:rsidR="0021525C" w:rsidRPr="00DD32C9" w:rsidRDefault="0021525C" w:rsidP="0021525C">
      <w:pPr>
        <w:numPr>
          <w:ilvl w:val="0"/>
          <w:numId w:val="5"/>
        </w:numPr>
        <w:shd w:val="clear" w:color="auto" w:fill="FFFFFF"/>
        <w:tabs>
          <w:tab w:val="clear" w:pos="659"/>
          <w:tab w:val="num" w:pos="540"/>
        </w:tabs>
        <w:suppressAutoHyphens w:val="0"/>
        <w:spacing w:before="100" w:beforeAutospacing="1" w:after="100" w:afterAutospacing="1"/>
        <w:ind w:left="540" w:right="10" w:hanging="540"/>
        <w:jc w:val="both"/>
        <w:rPr>
          <w:b/>
          <w:sz w:val="22"/>
          <w:szCs w:val="22"/>
        </w:rPr>
      </w:pPr>
      <w:r w:rsidRPr="00DD32C9">
        <w:rPr>
          <w:sz w:val="22"/>
          <w:szCs w:val="22"/>
        </w:rPr>
        <w:t xml:space="preserve">Spory mogące powstać w wyniku realizacji niniejszej umowy Strony poddają </w:t>
      </w:r>
      <w:r w:rsidR="00776FDA" w:rsidRPr="00DD32C9">
        <w:rPr>
          <w:sz w:val="22"/>
          <w:szCs w:val="22"/>
        </w:rPr>
        <w:t xml:space="preserve">                                 </w:t>
      </w:r>
      <w:r w:rsidRPr="00DD32C9">
        <w:rPr>
          <w:sz w:val="22"/>
          <w:szCs w:val="22"/>
        </w:rPr>
        <w:t>pod rozstrzygnięcie sądu miejscowego właściwego dla Zamawiającego.</w:t>
      </w:r>
    </w:p>
    <w:p w:rsidR="0021525C" w:rsidRPr="00DD32C9" w:rsidRDefault="0021525C" w:rsidP="0021525C">
      <w:pPr>
        <w:rPr>
          <w:sz w:val="22"/>
          <w:szCs w:val="22"/>
        </w:rPr>
      </w:pPr>
    </w:p>
    <w:p w:rsidR="0021525C" w:rsidRPr="00DD32C9" w:rsidRDefault="0021525C" w:rsidP="0021525C">
      <w:pPr>
        <w:rPr>
          <w:sz w:val="22"/>
          <w:szCs w:val="22"/>
        </w:rPr>
      </w:pPr>
    </w:p>
    <w:p w:rsidR="0021525C" w:rsidRPr="00DD32C9" w:rsidRDefault="0021525C" w:rsidP="0021525C">
      <w:pPr>
        <w:rPr>
          <w:sz w:val="22"/>
          <w:szCs w:val="22"/>
        </w:rPr>
      </w:pPr>
    </w:p>
    <w:p w:rsidR="0054322A" w:rsidRPr="00DD32C9" w:rsidRDefault="0054322A">
      <w:pPr>
        <w:rPr>
          <w:sz w:val="22"/>
          <w:szCs w:val="22"/>
        </w:rPr>
      </w:pPr>
    </w:p>
    <w:sectPr w:rsidR="0054322A" w:rsidRPr="00DD32C9" w:rsidSect="00B66535">
      <w:footerReference w:type="even" r:id="rId7"/>
      <w:footerReference w:type="default" r:id="rId8"/>
      <w:pgSz w:w="11906" w:h="16838"/>
      <w:pgMar w:top="1079" w:right="1417" w:bottom="16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52" w:rsidRDefault="00584052" w:rsidP="002E16A4">
      <w:r>
        <w:separator/>
      </w:r>
    </w:p>
  </w:endnote>
  <w:endnote w:type="continuationSeparator" w:id="0">
    <w:p w:rsidR="00584052" w:rsidRDefault="00584052" w:rsidP="002E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98" w:rsidRDefault="00C70FD3" w:rsidP="00193E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6F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3E98" w:rsidRDefault="005840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E98" w:rsidRDefault="00C70FD3" w:rsidP="00193E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76FD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32C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73E98" w:rsidRDefault="005840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52" w:rsidRDefault="00584052" w:rsidP="002E16A4">
      <w:r>
        <w:separator/>
      </w:r>
    </w:p>
  </w:footnote>
  <w:footnote w:type="continuationSeparator" w:id="0">
    <w:p w:rsidR="00584052" w:rsidRDefault="00584052" w:rsidP="002E1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6DE5"/>
    <w:multiLevelType w:val="hybridMultilevel"/>
    <w:tmpl w:val="80DC00C8"/>
    <w:lvl w:ilvl="0" w:tplc="87C05650">
      <w:start w:val="1"/>
      <w:numFmt w:val="bullet"/>
      <w:lvlText w:val="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</w:rPr>
    </w:lvl>
    <w:lvl w:ilvl="1" w:tplc="A42A63EA">
      <w:start w:val="18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1">
    <w:nsid w:val="1F9373DC"/>
    <w:multiLevelType w:val="hybridMultilevel"/>
    <w:tmpl w:val="AC7EE716"/>
    <w:lvl w:ilvl="0" w:tplc="96A26A22">
      <w:start w:val="3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63093"/>
    <w:multiLevelType w:val="hybridMultilevel"/>
    <w:tmpl w:val="B52CECB8"/>
    <w:lvl w:ilvl="0" w:tplc="CF4E5D6C">
      <w:start w:val="18"/>
      <w:numFmt w:val="decimal"/>
      <w:lvlText w:val="%1."/>
      <w:lvlJc w:val="left"/>
      <w:pPr>
        <w:tabs>
          <w:tab w:val="num" w:pos="659"/>
        </w:tabs>
        <w:ind w:left="65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79"/>
        </w:tabs>
        <w:ind w:left="13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9"/>
        </w:tabs>
        <w:ind w:left="28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9"/>
        </w:tabs>
        <w:ind w:left="35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9"/>
        </w:tabs>
        <w:ind w:left="42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9"/>
        </w:tabs>
        <w:ind w:left="49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9"/>
        </w:tabs>
        <w:ind w:left="56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9"/>
        </w:tabs>
        <w:ind w:left="6419" w:hanging="180"/>
      </w:pPr>
    </w:lvl>
  </w:abstractNum>
  <w:abstractNum w:abstractNumId="3">
    <w:nsid w:val="4D963200"/>
    <w:multiLevelType w:val="hybridMultilevel"/>
    <w:tmpl w:val="BAB2E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E57C0"/>
    <w:multiLevelType w:val="hybridMultilevel"/>
    <w:tmpl w:val="6220CCE6"/>
    <w:lvl w:ilvl="0" w:tplc="961A0DF6">
      <w:start w:val="1"/>
      <w:numFmt w:val="bullet"/>
      <w:lvlText w:val="-"/>
      <w:lvlJc w:val="left"/>
      <w:pPr>
        <w:tabs>
          <w:tab w:val="num" w:pos="585"/>
        </w:tabs>
        <w:ind w:left="585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5">
    <w:nsid w:val="634C2A8B"/>
    <w:multiLevelType w:val="hybridMultilevel"/>
    <w:tmpl w:val="1DD49F4C"/>
    <w:lvl w:ilvl="0" w:tplc="62389CC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79F1903"/>
    <w:multiLevelType w:val="hybridMultilevel"/>
    <w:tmpl w:val="CD9C5D7A"/>
    <w:lvl w:ilvl="0" w:tplc="8F5675EA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525C"/>
    <w:rsid w:val="0021525C"/>
    <w:rsid w:val="002E16A4"/>
    <w:rsid w:val="0054322A"/>
    <w:rsid w:val="00584052"/>
    <w:rsid w:val="006E6032"/>
    <w:rsid w:val="00776FDA"/>
    <w:rsid w:val="009128FE"/>
    <w:rsid w:val="00B6516B"/>
    <w:rsid w:val="00C70FD3"/>
    <w:rsid w:val="00D31DA4"/>
    <w:rsid w:val="00DD24E8"/>
    <w:rsid w:val="00DD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2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152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52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21525C"/>
  </w:style>
  <w:style w:type="paragraph" w:customStyle="1" w:styleId="1">
    <w:name w:val="1."/>
    <w:basedOn w:val="Normalny"/>
    <w:rsid w:val="0021525C"/>
    <w:pPr>
      <w:suppressAutoHyphens w:val="0"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52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1057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6</cp:revision>
  <dcterms:created xsi:type="dcterms:W3CDTF">2023-04-28T07:34:00Z</dcterms:created>
  <dcterms:modified xsi:type="dcterms:W3CDTF">2023-04-28T10:41:00Z</dcterms:modified>
</cp:coreProperties>
</file>