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KLAUZULA INFORMACYJNA - REKRUTACJA PRACOWNICY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s.1, dalej zwanego RODO informuję, że: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643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Państwa danych przetwarzanych w ramach procesu rekrutacji jest Gminny Ośrodek Pomocy Społecznej w Borzechowie (adres: 24-224 Borzechów, Borzechów 1, nr tel. 81 511 14 01, adres e-mail: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borzechow@ops.pl</w:t>
        </w:r>
      </w:hyperlink>
      <w:r>
        <w:rPr>
          <w:rFonts w:cs="Times New Roman" w:ascii="Times New Roman" w:hAnsi="Times New Roman"/>
          <w:sz w:val="24"/>
          <w:szCs w:val="24"/>
        </w:rPr>
        <w:t>.</w:t>
      </w:r>
      <w:bookmarkStart w:id="0" w:name="_Hlk82596148"/>
      <w:bookmarkEnd w:id="0"/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lub pisemnie na adres Administratora. 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w zakresie wskazanym w przepisach prawa pracy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będą przetwarzane w celu przeprowadzenia obecnego postępowania rekrutacyjnego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, natomiast inne dane, na podstawie zgody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, która może zostać odwołana w dowolnym czasie.</w:t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 będzie przetwarzał Państwa dane osobowe, także w kolejnych naborach pracowników jeżeli wyrażą Państwo na to zgodę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, która może zostać odwołana w dowolnym czasie.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powyższym podstawę prawną przetwarzania danych osobowych stanowią: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>art. 6 ust. 1 lit. c RODO w związku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 § 1 oraz § 3-5- ustawy z 26 czerwca </w:t>
        <w:br/>
        <w:t>1974 r. Kodeks pracy (obowiązki wynikające bezpośrednio z przepisów prawa),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sz w:val="24"/>
          <w:szCs w:val="24"/>
        </w:rPr>
        <w:t>art. 6 ust. 1 lit. b RODO (czynności zmierzające do zawarcia umowy),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sz w:val="24"/>
          <w:szCs w:val="24"/>
        </w:rPr>
        <w:t>art. 6 ust. 1 lit. a RODO (zakresie wyrażonej przez Państwa zgody).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8865"/>
      <w:r>
        <w:rPr>
          <w:rFonts w:cs="Times New Roman" w:ascii="Times New Roman" w:hAnsi="Times New Roman"/>
          <w:sz w:val="24"/>
          <w:szCs w:val="24"/>
        </w:rPr>
        <w:t>Państwa dane zgromadzone w obecnym procesie rekrutacyjnym będą usuwane niezwłocznie po zakończeniu postępowania rekrutacyjnego. W przypadku wyrażonej przez Państwa zgody na wykorzystywane danych osobowych dla celów przyszłych rekrutacji, Państwa dane będą wykorzystywane przez 12 miesięcy od chwili otrzymania przez Administratora aplikacji rekrutacyjnej.</w:t>
      </w:r>
      <w:bookmarkEnd w:id="1"/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 sposób zautomatyzowany, lecz nie będą  podlegały zautomatyzowanemu podejmowaniu decyzji, w tym o profilowaniu.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nie będą przekazywane poza Europejski Obszar Gospodarczy (obejmujący Unię Europejską, Norwegię, Liechtenstein i Islandię).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usunięcia danych osobowych;</w:t>
      </w:r>
    </w:p>
    <w:p>
      <w:pPr>
        <w:pStyle w:val="ListParagraph"/>
        <w:numPr>
          <w:ilvl w:val="0"/>
          <w:numId w:val="3"/>
        </w:numPr>
        <w:spacing w:lineRule="auto" w:line="259"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 Państwa danych osobowych w zakresie wynikającym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§ 1 oraz § 3-5  Kodeksu pracy jest niezbędne, aby uczestniczyć w postępowaniu rekrutacyjnym. Podanie przez Państwa innych danych jest dobrowolne.</w:t>
      </w:r>
    </w:p>
    <w:p>
      <w:pPr>
        <w:pStyle w:val="ListParagraph"/>
        <w:numPr>
          <w:ilvl w:val="1"/>
          <w:numId w:val="1"/>
        </w:numPr>
        <w:spacing w:lineRule="auto" w:line="240" w:before="0" w:after="16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>
      <w:pPr>
        <w:pStyle w:val="ListParagraph"/>
        <w:spacing w:lineRule="auto" w:line="240"/>
        <w:ind w:left="56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63bd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302a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302a6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302a6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302a6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144e00"/>
    <w:rPr>
      <w:color w:val="0000FF"/>
      <w:u w:val="single"/>
    </w:rPr>
  </w:style>
  <w:style w:type="character" w:styleId="Wyrnienie">
    <w:name w:val="Wyróżnienie"/>
    <w:basedOn w:val="DefaultParagraphFont"/>
    <w:uiPriority w:val="20"/>
    <w:qFormat/>
    <w:rsid w:val="007c074e"/>
    <w:rPr>
      <w:i/>
      <w:iCs/>
    </w:rPr>
  </w:style>
  <w:style w:type="character" w:styleId="Alb" w:customStyle="1">
    <w:name w:val="a_lb"/>
    <w:basedOn w:val="DefaultParagraphFont"/>
    <w:qFormat/>
    <w:rsid w:val="00ee1c8a"/>
    <w:rPr/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163bdf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c655e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6d0e1c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302a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302a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302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ee1c8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rzechow@ops.pl" TargetMode="External"/><Relationship Id="rId3" Type="http://schemas.openxmlformats.org/officeDocument/2006/relationships/hyperlink" Target="mailto:inspektor@cbi24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LibreOffice/6.4.5.2$Windows_X86_64 LibreOffice_project/a726b36747cf2001e06b58ad5db1aa3a9a1872d6</Application>
  <Pages>2</Pages>
  <Words>463</Words>
  <Characters>2879</Characters>
  <CharactersWithSpaces>3506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2021-07-09T08:06:00Z</dcterms:created>
  <dc:creator>Karolina Dworczyńska</dc:creator>
  <dc:description/>
  <dc:language>pl-PL</dc:language>
  <cp:lastModifiedBy>Adam Walczuk</cp:lastModifiedBy>
  <cp:lastPrinted>2021-08-05T09:40:00Z</cp:lastPrinted>
  <dcterms:modified xsi:type="dcterms:W3CDTF">2023-03-14T09:44:00Z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