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5B5590" w14:textId="1017257F" w:rsidR="00F17BF4" w:rsidRPr="00FC0C4E" w:rsidRDefault="00476CE0" w:rsidP="000068ED">
      <w:pPr>
        <w:pStyle w:val="Nagwek4"/>
        <w:jc w:val="center"/>
        <w:rPr>
          <w:color w:val="auto"/>
          <w:lang w:val="pl-PL"/>
        </w:rPr>
      </w:pPr>
      <w:r w:rsidRPr="00FC0C4E">
        <w:rPr>
          <w:color w:val="auto"/>
          <w:lang w:val="pl-PL"/>
        </w:rPr>
        <w:t>BURMISTRZ GMINY I MIASTA RASZKÓW</w:t>
      </w:r>
    </w:p>
    <w:p w14:paraId="60EE2231" w14:textId="77777777" w:rsidR="00F17BF4" w:rsidRPr="00FC0C4E" w:rsidRDefault="00F17BF4" w:rsidP="00F17BF4">
      <w:pPr>
        <w:jc w:val="center"/>
        <w:rPr>
          <w:rFonts w:ascii="Arial Narrow" w:hAnsi="Arial Narrow"/>
          <w:b/>
        </w:rPr>
      </w:pPr>
    </w:p>
    <w:p w14:paraId="2AA2AA70" w14:textId="77777777" w:rsidR="00F17BF4" w:rsidRPr="00FC0C4E" w:rsidRDefault="00F17BF4" w:rsidP="00F17BF4">
      <w:pPr>
        <w:jc w:val="center"/>
        <w:rPr>
          <w:rFonts w:ascii="Arial Narrow" w:hAnsi="Arial Narrow"/>
          <w:b/>
        </w:rPr>
      </w:pPr>
    </w:p>
    <w:p w14:paraId="3D714F19" w14:textId="77777777" w:rsidR="00F17BF4" w:rsidRPr="00FC0C4E" w:rsidRDefault="00F17BF4" w:rsidP="00F17BF4">
      <w:pPr>
        <w:jc w:val="center"/>
        <w:rPr>
          <w:rFonts w:ascii="Arial Narrow" w:hAnsi="Arial Narrow"/>
          <w:b/>
        </w:rPr>
      </w:pPr>
    </w:p>
    <w:p w14:paraId="3EF445B4" w14:textId="77777777" w:rsidR="00F17BF4" w:rsidRPr="00FC0C4E" w:rsidRDefault="00F17BF4" w:rsidP="00F17BF4">
      <w:pPr>
        <w:jc w:val="center"/>
        <w:rPr>
          <w:rFonts w:ascii="Arial Narrow" w:hAnsi="Arial Narrow"/>
          <w:b/>
        </w:rPr>
      </w:pPr>
    </w:p>
    <w:p w14:paraId="3C22D924" w14:textId="77777777" w:rsidR="00F17BF4" w:rsidRPr="00FC0C4E" w:rsidRDefault="00F17BF4" w:rsidP="00F17BF4">
      <w:pPr>
        <w:jc w:val="center"/>
        <w:rPr>
          <w:rFonts w:ascii="Arial Narrow" w:hAnsi="Arial Narrow"/>
          <w:b/>
        </w:rPr>
      </w:pPr>
    </w:p>
    <w:p w14:paraId="1FF1103F" w14:textId="77777777" w:rsidR="00F17BF4" w:rsidRPr="00FC0C4E" w:rsidRDefault="00F17BF4" w:rsidP="00F17BF4">
      <w:pPr>
        <w:jc w:val="center"/>
        <w:rPr>
          <w:rFonts w:ascii="Arial Narrow" w:hAnsi="Arial Narrow"/>
          <w:b/>
        </w:rPr>
      </w:pPr>
    </w:p>
    <w:p w14:paraId="7E091660" w14:textId="77777777" w:rsidR="00F17BF4" w:rsidRPr="00FC0C4E" w:rsidRDefault="00F17BF4" w:rsidP="00F17BF4">
      <w:pPr>
        <w:jc w:val="center"/>
        <w:rPr>
          <w:rFonts w:ascii="Arial Narrow" w:hAnsi="Arial Narrow"/>
          <w:b/>
        </w:rPr>
      </w:pPr>
    </w:p>
    <w:p w14:paraId="3DAC6ABE" w14:textId="77777777" w:rsidR="00F17BF4" w:rsidRPr="00FC0C4E" w:rsidRDefault="00F17BF4" w:rsidP="00F17BF4">
      <w:pPr>
        <w:jc w:val="center"/>
        <w:rPr>
          <w:rFonts w:ascii="Arial Narrow" w:hAnsi="Arial Narrow"/>
          <w:b/>
          <w:sz w:val="32"/>
          <w:szCs w:val="32"/>
        </w:rPr>
      </w:pPr>
    </w:p>
    <w:p w14:paraId="1A87DD42" w14:textId="77777777" w:rsidR="00F17BF4" w:rsidRPr="00FC0C4E" w:rsidRDefault="00F17BF4" w:rsidP="00F17BF4">
      <w:pPr>
        <w:jc w:val="center"/>
        <w:rPr>
          <w:rFonts w:ascii="Arial Narrow" w:hAnsi="Arial Narrow"/>
          <w:b/>
          <w:sz w:val="32"/>
          <w:szCs w:val="32"/>
        </w:rPr>
      </w:pPr>
    </w:p>
    <w:p w14:paraId="693FE578" w14:textId="4AF96A14" w:rsidR="00F17BF4" w:rsidRPr="00FC0C4E" w:rsidRDefault="00F17BF4" w:rsidP="00F17BF4">
      <w:pPr>
        <w:jc w:val="center"/>
        <w:rPr>
          <w:rFonts w:ascii="Arial Narrow" w:hAnsi="Arial Narrow"/>
          <w:b/>
          <w:i/>
        </w:rPr>
      </w:pPr>
      <w:r w:rsidRPr="00FC0C4E">
        <w:rPr>
          <w:rFonts w:ascii="Arial Narrow" w:hAnsi="Arial Narrow"/>
          <w:b/>
          <w:i/>
        </w:rPr>
        <w:t xml:space="preserve">ZMIANA </w:t>
      </w:r>
      <w:r w:rsidR="00A57F31" w:rsidRPr="00FC0C4E">
        <w:rPr>
          <w:rFonts w:ascii="Arial Narrow" w:hAnsi="Arial Narrow"/>
          <w:b/>
          <w:i/>
        </w:rPr>
        <w:t>nr 2</w:t>
      </w:r>
    </w:p>
    <w:p w14:paraId="53532B26" w14:textId="77777777" w:rsidR="00F17BF4" w:rsidRPr="00FC0C4E" w:rsidRDefault="00F17BF4" w:rsidP="00F17BF4">
      <w:pPr>
        <w:jc w:val="center"/>
        <w:rPr>
          <w:rFonts w:ascii="Arial Narrow" w:hAnsi="Arial Narrow"/>
          <w:b/>
          <w:sz w:val="32"/>
          <w:szCs w:val="32"/>
        </w:rPr>
      </w:pPr>
    </w:p>
    <w:p w14:paraId="38AB22A1" w14:textId="77777777" w:rsidR="00F17BF4" w:rsidRPr="00FC0C4E" w:rsidRDefault="00F17BF4" w:rsidP="00F17BF4">
      <w:pPr>
        <w:jc w:val="center"/>
        <w:rPr>
          <w:rFonts w:ascii="Arial Narrow" w:hAnsi="Arial Narrow"/>
          <w:b/>
          <w:sz w:val="40"/>
          <w:szCs w:val="40"/>
        </w:rPr>
      </w:pPr>
      <w:r w:rsidRPr="00FC0C4E">
        <w:rPr>
          <w:rFonts w:ascii="Arial Narrow" w:hAnsi="Arial Narrow"/>
          <w:b/>
          <w:sz w:val="40"/>
          <w:szCs w:val="40"/>
        </w:rPr>
        <w:t>UWARUNKOWANIA I KIERUNKI ROZWOJU</w:t>
      </w:r>
    </w:p>
    <w:p w14:paraId="185C3B74" w14:textId="77777777" w:rsidR="00F17BF4" w:rsidRPr="00FC0C4E" w:rsidRDefault="00F17BF4" w:rsidP="00F17BF4">
      <w:pPr>
        <w:jc w:val="center"/>
        <w:rPr>
          <w:rFonts w:ascii="Arial Narrow" w:hAnsi="Arial Narrow"/>
          <w:b/>
          <w:sz w:val="40"/>
          <w:szCs w:val="40"/>
        </w:rPr>
      </w:pPr>
      <w:r w:rsidRPr="00FC0C4E">
        <w:rPr>
          <w:rFonts w:ascii="Arial Narrow" w:hAnsi="Arial Narrow"/>
          <w:b/>
          <w:sz w:val="40"/>
          <w:szCs w:val="40"/>
        </w:rPr>
        <w:t>PRZESTRZENNEGO.</w:t>
      </w:r>
    </w:p>
    <w:p w14:paraId="25619720" w14:textId="77777777" w:rsidR="00F17BF4" w:rsidRPr="00FC0C4E" w:rsidRDefault="00F17BF4" w:rsidP="00F17BF4">
      <w:pPr>
        <w:jc w:val="center"/>
        <w:rPr>
          <w:rFonts w:ascii="Arial Narrow" w:hAnsi="Arial Narrow"/>
          <w:b/>
          <w:sz w:val="40"/>
          <w:szCs w:val="40"/>
        </w:rPr>
      </w:pPr>
      <w:r w:rsidRPr="00FC0C4E">
        <w:rPr>
          <w:rFonts w:ascii="Arial Narrow" w:hAnsi="Arial Narrow"/>
          <w:b/>
          <w:sz w:val="40"/>
          <w:szCs w:val="40"/>
        </w:rPr>
        <w:t>STREFY POLITYKI PRZESTRZENNEJ.</w:t>
      </w:r>
    </w:p>
    <w:p w14:paraId="2BEF7321" w14:textId="77777777" w:rsidR="00F17BF4" w:rsidRPr="00FC0C4E" w:rsidRDefault="00F17BF4" w:rsidP="00F17BF4">
      <w:pPr>
        <w:jc w:val="center"/>
        <w:rPr>
          <w:rFonts w:ascii="Arial Narrow" w:hAnsi="Arial Narrow"/>
        </w:rPr>
      </w:pPr>
    </w:p>
    <w:p w14:paraId="1C207DED" w14:textId="77777777" w:rsidR="00F17BF4" w:rsidRPr="00FC0C4E" w:rsidRDefault="00F17BF4" w:rsidP="00F17BF4">
      <w:pPr>
        <w:widowControl w:val="0"/>
        <w:autoSpaceDE w:val="0"/>
        <w:autoSpaceDN w:val="0"/>
        <w:adjustRightInd w:val="0"/>
        <w:spacing w:line="368" w:lineRule="exact"/>
        <w:ind w:left="2346" w:right="1871" w:hanging="478"/>
        <w:jc w:val="center"/>
        <w:rPr>
          <w:rFonts w:ascii="Arial Narrow" w:hAnsi="Arial Narrow" w:cs="Arial"/>
          <w:i/>
          <w:sz w:val="32"/>
          <w:szCs w:val="32"/>
          <w:u w:val="single"/>
        </w:rPr>
      </w:pPr>
      <w:r w:rsidRPr="00FC0C4E">
        <w:rPr>
          <w:rFonts w:ascii="Arial Narrow" w:hAnsi="Arial Narrow" w:cs="Arial"/>
          <w:b/>
          <w:bCs/>
          <w:i/>
          <w:spacing w:val="-1"/>
          <w:sz w:val="32"/>
          <w:szCs w:val="32"/>
          <w:u w:val="single"/>
        </w:rPr>
        <w:t>ANALIZY I BILANS TERENÓW</w:t>
      </w:r>
    </w:p>
    <w:p w14:paraId="258BA4C5" w14:textId="77777777" w:rsidR="00F17BF4" w:rsidRPr="00FC0C4E" w:rsidRDefault="00F17BF4" w:rsidP="00F17BF4">
      <w:pPr>
        <w:jc w:val="center"/>
        <w:rPr>
          <w:rFonts w:ascii="Arial Narrow" w:hAnsi="Arial Narrow"/>
        </w:rPr>
      </w:pPr>
    </w:p>
    <w:p w14:paraId="793CF1D4" w14:textId="77777777" w:rsidR="00F17BF4" w:rsidRPr="00FC0C4E" w:rsidRDefault="00F17BF4" w:rsidP="00F17BF4">
      <w:pPr>
        <w:jc w:val="right"/>
        <w:rPr>
          <w:rFonts w:ascii="Arial Narrow" w:hAnsi="Arial Narrow"/>
          <w:sz w:val="20"/>
        </w:rPr>
      </w:pPr>
    </w:p>
    <w:p w14:paraId="3216512C" w14:textId="77777777" w:rsidR="00F17BF4" w:rsidRPr="00FC0C4E" w:rsidRDefault="00F17BF4" w:rsidP="00F17BF4">
      <w:pPr>
        <w:jc w:val="right"/>
        <w:rPr>
          <w:rFonts w:ascii="Arial Narrow" w:hAnsi="Arial Narrow"/>
          <w:sz w:val="20"/>
        </w:rPr>
      </w:pPr>
    </w:p>
    <w:p w14:paraId="1D34C1E7" w14:textId="77777777" w:rsidR="00F17BF4" w:rsidRPr="00FC0C4E" w:rsidRDefault="00F17BF4" w:rsidP="00F17BF4">
      <w:pPr>
        <w:jc w:val="right"/>
        <w:rPr>
          <w:rFonts w:ascii="Arial Narrow" w:hAnsi="Arial Narrow"/>
          <w:sz w:val="20"/>
        </w:rPr>
      </w:pPr>
    </w:p>
    <w:p w14:paraId="0BFF883F" w14:textId="77777777" w:rsidR="00F17BF4" w:rsidRPr="00FC0C4E" w:rsidRDefault="00F17BF4" w:rsidP="00F17BF4">
      <w:pPr>
        <w:jc w:val="right"/>
        <w:rPr>
          <w:rFonts w:ascii="Arial Narrow" w:hAnsi="Arial Narrow"/>
          <w:sz w:val="20"/>
        </w:rPr>
      </w:pPr>
    </w:p>
    <w:p w14:paraId="651A9DBE" w14:textId="77777777" w:rsidR="00F17BF4" w:rsidRPr="00FC0C4E" w:rsidRDefault="00F17BF4" w:rsidP="00F17BF4">
      <w:pPr>
        <w:jc w:val="right"/>
        <w:rPr>
          <w:rFonts w:ascii="Arial Narrow" w:hAnsi="Arial Narrow"/>
          <w:sz w:val="20"/>
        </w:rPr>
      </w:pPr>
    </w:p>
    <w:p w14:paraId="49227F74" w14:textId="77777777" w:rsidR="00F17BF4" w:rsidRPr="00FC0C4E" w:rsidRDefault="00F17BF4" w:rsidP="00F17BF4">
      <w:pPr>
        <w:jc w:val="right"/>
        <w:rPr>
          <w:rFonts w:ascii="Arial Narrow" w:hAnsi="Arial Narrow"/>
          <w:sz w:val="20"/>
        </w:rPr>
      </w:pPr>
    </w:p>
    <w:p w14:paraId="4B806187" w14:textId="77777777" w:rsidR="00F17BF4" w:rsidRPr="00FC0C4E" w:rsidRDefault="00F17BF4" w:rsidP="00F17BF4">
      <w:pPr>
        <w:jc w:val="right"/>
        <w:rPr>
          <w:rFonts w:ascii="Arial Narrow" w:hAnsi="Arial Narrow"/>
          <w:b/>
          <w:sz w:val="20"/>
        </w:rPr>
      </w:pPr>
      <w:r w:rsidRPr="00FC0C4E">
        <w:rPr>
          <w:rFonts w:ascii="Arial Narrow" w:hAnsi="Arial Narrow"/>
          <w:b/>
          <w:sz w:val="20"/>
        </w:rPr>
        <w:t>INTEGRALNA CZĘŚĆ UCHWAŁY NR …………</w:t>
      </w:r>
    </w:p>
    <w:p w14:paraId="172A5076" w14:textId="4F2182E7" w:rsidR="00F17BF4" w:rsidRPr="00FC0C4E" w:rsidRDefault="00F17BF4" w:rsidP="00F17BF4">
      <w:pPr>
        <w:jc w:val="right"/>
        <w:rPr>
          <w:rFonts w:ascii="Arial Narrow" w:hAnsi="Arial Narrow"/>
          <w:b/>
          <w:sz w:val="20"/>
        </w:rPr>
      </w:pPr>
      <w:r w:rsidRPr="00FC0C4E">
        <w:rPr>
          <w:rFonts w:ascii="Arial Narrow" w:hAnsi="Arial Narrow"/>
          <w:b/>
          <w:sz w:val="20"/>
        </w:rPr>
        <w:t>RADY GMINY</w:t>
      </w:r>
      <w:r w:rsidR="00476CE0" w:rsidRPr="00FC0C4E">
        <w:rPr>
          <w:rFonts w:ascii="Arial Narrow" w:hAnsi="Arial Narrow"/>
          <w:b/>
          <w:sz w:val="20"/>
        </w:rPr>
        <w:t xml:space="preserve"> I MIASTA RASZKÓW</w:t>
      </w:r>
    </w:p>
    <w:p w14:paraId="4D5D7F3B" w14:textId="1EDE7C14" w:rsidR="00F17BF4" w:rsidRPr="00FC0C4E" w:rsidRDefault="00F17BF4" w:rsidP="00F17BF4">
      <w:pPr>
        <w:jc w:val="right"/>
        <w:rPr>
          <w:rFonts w:ascii="Arial Narrow" w:hAnsi="Arial Narrow"/>
          <w:b/>
          <w:sz w:val="20"/>
        </w:rPr>
      </w:pPr>
      <w:r w:rsidRPr="00FC0C4E">
        <w:rPr>
          <w:rFonts w:ascii="Arial Narrow" w:hAnsi="Arial Narrow"/>
          <w:b/>
          <w:sz w:val="20"/>
        </w:rPr>
        <w:t>Z DNIA ………….</w:t>
      </w:r>
    </w:p>
    <w:p w14:paraId="584AD18C" w14:textId="53773667" w:rsidR="0000701F" w:rsidRPr="00FC0C4E" w:rsidRDefault="0000701F" w:rsidP="00F17BF4">
      <w:pPr>
        <w:jc w:val="right"/>
        <w:rPr>
          <w:rFonts w:ascii="Arial Narrow" w:hAnsi="Arial Narrow"/>
          <w:b/>
          <w:sz w:val="20"/>
        </w:rPr>
      </w:pPr>
      <w:r w:rsidRPr="00FC0C4E">
        <w:rPr>
          <w:rFonts w:ascii="Arial Narrow" w:hAnsi="Arial Narrow"/>
          <w:b/>
          <w:sz w:val="20"/>
        </w:rPr>
        <w:t>Załącznik nr 3</w:t>
      </w:r>
    </w:p>
    <w:p w14:paraId="16E6D566" w14:textId="77777777" w:rsidR="00F32B17" w:rsidRPr="00FC0C4E" w:rsidRDefault="00F32B17" w:rsidP="00F32B17">
      <w:pPr>
        <w:widowControl w:val="0"/>
        <w:autoSpaceDE w:val="0"/>
        <w:autoSpaceDN w:val="0"/>
        <w:adjustRightInd w:val="0"/>
        <w:spacing w:before="3" w:line="120" w:lineRule="exact"/>
        <w:rPr>
          <w:rFonts w:ascii="Arial Narrow" w:hAnsi="Arial Narrow" w:cs="Arial"/>
          <w:sz w:val="12"/>
          <w:szCs w:val="12"/>
        </w:rPr>
      </w:pPr>
    </w:p>
    <w:p w14:paraId="3095712A"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70231A31"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0DB0C403"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515C6475"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6086AD46" w14:textId="77777777" w:rsidR="00F32B17" w:rsidRPr="00FC0C4E" w:rsidRDefault="00F32B17" w:rsidP="00F32B17">
      <w:pPr>
        <w:widowControl w:val="0"/>
        <w:autoSpaceDE w:val="0"/>
        <w:autoSpaceDN w:val="0"/>
        <w:adjustRightInd w:val="0"/>
        <w:spacing w:before="4" w:line="130" w:lineRule="exact"/>
        <w:rPr>
          <w:rFonts w:ascii="Arial Narrow" w:hAnsi="Arial Narrow" w:cs="Arial"/>
          <w:sz w:val="13"/>
          <w:szCs w:val="13"/>
        </w:rPr>
      </w:pPr>
    </w:p>
    <w:p w14:paraId="29B24F4A"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3898A333"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52B9A2C9"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36A6C8E5"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3775C4CB"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3C0B8427"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20D98EEE" w14:textId="77777777" w:rsidR="00F32B17" w:rsidRPr="00FC0C4E" w:rsidRDefault="00F32B17" w:rsidP="00F32B17">
      <w:pPr>
        <w:widowControl w:val="0"/>
        <w:autoSpaceDE w:val="0"/>
        <w:autoSpaceDN w:val="0"/>
        <w:adjustRightInd w:val="0"/>
        <w:spacing w:before="17" w:line="220" w:lineRule="exact"/>
        <w:rPr>
          <w:rFonts w:ascii="Arial Narrow" w:hAnsi="Arial Narrow" w:cs="Arial"/>
        </w:rPr>
      </w:pPr>
    </w:p>
    <w:p w14:paraId="554D143B" w14:textId="77777777" w:rsidR="00F32B17" w:rsidRPr="00FC0C4E" w:rsidRDefault="00F32B17" w:rsidP="00F32B17">
      <w:pPr>
        <w:widowControl w:val="0"/>
        <w:autoSpaceDE w:val="0"/>
        <w:autoSpaceDN w:val="0"/>
        <w:adjustRightInd w:val="0"/>
        <w:ind w:left="1722"/>
        <w:rPr>
          <w:rFonts w:ascii="Arial Narrow" w:hAnsi="Arial Narrow" w:cs="Arial"/>
          <w:sz w:val="20"/>
          <w:szCs w:val="20"/>
        </w:rPr>
      </w:pPr>
    </w:p>
    <w:p w14:paraId="090DF820" w14:textId="77777777" w:rsidR="00F32B17" w:rsidRPr="00FC0C4E" w:rsidRDefault="00F32B17" w:rsidP="00F32B17">
      <w:pPr>
        <w:widowControl w:val="0"/>
        <w:autoSpaceDE w:val="0"/>
        <w:autoSpaceDN w:val="0"/>
        <w:adjustRightInd w:val="0"/>
        <w:spacing w:before="4" w:line="160" w:lineRule="exact"/>
        <w:rPr>
          <w:rFonts w:ascii="Arial Narrow" w:hAnsi="Arial Narrow" w:cs="Arial"/>
          <w:sz w:val="16"/>
          <w:szCs w:val="16"/>
        </w:rPr>
      </w:pPr>
    </w:p>
    <w:p w14:paraId="77F48B2F"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7B8C86AD" w14:textId="77777777" w:rsidR="00F32B17" w:rsidRPr="00FC0C4E" w:rsidRDefault="00F32B17" w:rsidP="00F32B17">
      <w:pPr>
        <w:widowControl w:val="0"/>
        <w:autoSpaceDE w:val="0"/>
        <w:autoSpaceDN w:val="0"/>
        <w:adjustRightInd w:val="0"/>
        <w:spacing w:line="200" w:lineRule="exact"/>
        <w:rPr>
          <w:rFonts w:ascii="Arial Narrow" w:hAnsi="Arial Narrow" w:cs="Arial"/>
          <w:sz w:val="20"/>
          <w:szCs w:val="20"/>
        </w:rPr>
      </w:pPr>
    </w:p>
    <w:p w14:paraId="59179DBF" w14:textId="77777777" w:rsidR="00F32B17" w:rsidRPr="00FC0C4E"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7A0B8ECF" w14:textId="77777777" w:rsidR="00F32B17" w:rsidRPr="00FC0C4E"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2872A704" w14:textId="77777777" w:rsidR="00F32B17" w:rsidRPr="00FC0C4E"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517E1C32" w14:textId="77777777" w:rsidR="00F32B17" w:rsidRPr="00FC0C4E"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E0C7889" w14:textId="77777777" w:rsidR="00F32B17" w:rsidRPr="00FC0C4E"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6F791FD2" w14:textId="77777777" w:rsidR="00F32B17" w:rsidRPr="00FC0C4E" w:rsidRDefault="00F32B17" w:rsidP="00F32B17">
      <w:pPr>
        <w:widowControl w:val="0"/>
        <w:autoSpaceDE w:val="0"/>
        <w:autoSpaceDN w:val="0"/>
        <w:adjustRightInd w:val="0"/>
        <w:ind w:left="3322" w:right="3394"/>
        <w:jc w:val="center"/>
        <w:rPr>
          <w:rFonts w:ascii="Arial Narrow" w:hAnsi="Arial Narrow" w:cs="Arial"/>
          <w:spacing w:val="-1"/>
          <w:sz w:val="28"/>
          <w:szCs w:val="28"/>
        </w:rPr>
      </w:pPr>
    </w:p>
    <w:p w14:paraId="14C6A577" w14:textId="6E0239CA" w:rsidR="00F32B17" w:rsidRPr="00FC0C4E" w:rsidRDefault="00476CE0" w:rsidP="00F17BF4">
      <w:pPr>
        <w:widowControl w:val="0"/>
        <w:autoSpaceDE w:val="0"/>
        <w:autoSpaceDN w:val="0"/>
        <w:adjustRightInd w:val="0"/>
        <w:ind w:left="3261" w:right="3260"/>
        <w:jc w:val="center"/>
        <w:rPr>
          <w:rFonts w:ascii="Arial Narrow" w:hAnsi="Arial Narrow" w:cs="Arial"/>
          <w:sz w:val="28"/>
          <w:szCs w:val="28"/>
        </w:rPr>
      </w:pPr>
      <w:r w:rsidRPr="00FC0C4E">
        <w:rPr>
          <w:rFonts w:ascii="Arial Narrow" w:hAnsi="Arial Narrow" w:cs="Arial"/>
          <w:spacing w:val="-1"/>
          <w:sz w:val="28"/>
          <w:szCs w:val="28"/>
        </w:rPr>
        <w:t>RASZKÓW</w:t>
      </w:r>
      <w:r w:rsidR="00F32B17" w:rsidRPr="00FC0C4E">
        <w:rPr>
          <w:rFonts w:ascii="Arial Narrow" w:hAnsi="Arial Narrow" w:cs="Arial"/>
          <w:spacing w:val="-1"/>
          <w:sz w:val="28"/>
          <w:szCs w:val="28"/>
        </w:rPr>
        <w:t xml:space="preserve"> 202</w:t>
      </w:r>
      <w:r w:rsidR="008F0CE1" w:rsidRPr="00FC0C4E">
        <w:rPr>
          <w:rFonts w:ascii="Arial Narrow" w:hAnsi="Arial Narrow" w:cs="Arial"/>
          <w:spacing w:val="-1"/>
          <w:sz w:val="28"/>
          <w:szCs w:val="28"/>
        </w:rPr>
        <w:t>4</w:t>
      </w:r>
      <w:r w:rsidR="00F17BF4" w:rsidRPr="00FC0C4E">
        <w:rPr>
          <w:rFonts w:ascii="Arial Narrow" w:hAnsi="Arial Narrow" w:cs="Arial"/>
          <w:spacing w:val="-1"/>
          <w:sz w:val="28"/>
          <w:szCs w:val="28"/>
        </w:rPr>
        <w:t xml:space="preserve"> r</w:t>
      </w:r>
      <w:r w:rsidR="00F32B17" w:rsidRPr="00FC0C4E">
        <w:rPr>
          <w:rFonts w:ascii="Arial Narrow" w:hAnsi="Arial Narrow" w:cs="Arial"/>
          <w:spacing w:val="-1"/>
          <w:sz w:val="28"/>
          <w:szCs w:val="28"/>
        </w:rPr>
        <w:t>.</w:t>
      </w:r>
    </w:p>
    <w:p w14:paraId="23C6888B" w14:textId="77777777" w:rsidR="00F32B17" w:rsidRPr="00FC0C4E" w:rsidRDefault="00F32B17" w:rsidP="00F32B17">
      <w:pPr>
        <w:widowControl w:val="0"/>
        <w:autoSpaceDE w:val="0"/>
        <w:autoSpaceDN w:val="0"/>
        <w:adjustRightInd w:val="0"/>
        <w:ind w:left="3322" w:right="3394"/>
        <w:jc w:val="center"/>
        <w:rPr>
          <w:rFonts w:ascii="Arial Narrow" w:hAnsi="Arial Narrow" w:cs="Arial"/>
          <w:sz w:val="28"/>
          <w:szCs w:val="28"/>
        </w:rPr>
      </w:pPr>
    </w:p>
    <w:sdt>
      <w:sdtPr>
        <w:rPr>
          <w:rFonts w:ascii="Times New Roman" w:eastAsia="Times New Roman" w:hAnsi="Times New Roman"/>
          <w:b w:val="0"/>
          <w:bCs w:val="0"/>
          <w:color w:val="auto"/>
          <w:sz w:val="24"/>
          <w:szCs w:val="24"/>
          <w:lang w:val="pl-PL" w:eastAsia="pl-PL"/>
        </w:rPr>
        <w:id w:val="526460769"/>
        <w:docPartObj>
          <w:docPartGallery w:val="Table of Contents"/>
          <w:docPartUnique/>
        </w:docPartObj>
      </w:sdtPr>
      <w:sdtEndPr/>
      <w:sdtContent>
        <w:p w14:paraId="7A3FB9A5" w14:textId="5ADDF29B" w:rsidR="00502ABD" w:rsidRPr="00FC0C4E" w:rsidRDefault="00502ABD">
          <w:pPr>
            <w:pStyle w:val="Nagwekspisutreci"/>
            <w:rPr>
              <w:color w:val="auto"/>
            </w:rPr>
          </w:pPr>
          <w:r w:rsidRPr="00FC0C4E">
            <w:rPr>
              <w:color w:val="auto"/>
              <w:lang w:val="pl-PL"/>
            </w:rPr>
            <w:t>Spis treści</w:t>
          </w:r>
        </w:p>
        <w:p w14:paraId="676D8ECE" w14:textId="1E5043F1" w:rsidR="00653AFA" w:rsidRPr="00FC0C4E" w:rsidRDefault="00502ABD">
          <w:pPr>
            <w:pStyle w:val="Spistreci1"/>
            <w:tabs>
              <w:tab w:val="left" w:pos="440"/>
              <w:tab w:val="right" w:leader="dot" w:pos="9062"/>
            </w:tabs>
            <w:rPr>
              <w:rFonts w:asciiTheme="minorHAnsi" w:eastAsiaTheme="minorEastAsia" w:hAnsiTheme="minorHAnsi" w:cstheme="minorBidi"/>
              <w:noProof/>
              <w:kern w:val="0"/>
              <w:lang w:val="pl-PL" w:eastAsia="pl-PL"/>
            </w:rPr>
          </w:pPr>
          <w:r w:rsidRPr="00FC0C4E">
            <w:fldChar w:fldCharType="begin"/>
          </w:r>
          <w:r w:rsidRPr="00FC0C4E">
            <w:instrText xml:space="preserve"> TOC \o "1-3" \h \z \u </w:instrText>
          </w:r>
          <w:r w:rsidRPr="00FC0C4E">
            <w:fldChar w:fldCharType="separate"/>
          </w:r>
          <w:hyperlink w:anchor="_Toc70599626" w:history="1">
            <w:r w:rsidR="00653AFA" w:rsidRPr="00FC0C4E">
              <w:rPr>
                <w:rStyle w:val="Hipercze"/>
                <w:rFonts w:ascii="Arial Narrow" w:hAnsi="Arial Narrow"/>
                <w:noProof/>
                <w:color w:val="auto"/>
              </w:rPr>
              <w:t>1.</w:t>
            </w:r>
            <w:r w:rsidR="00653AFA" w:rsidRPr="00FC0C4E">
              <w:rPr>
                <w:rFonts w:asciiTheme="minorHAnsi" w:eastAsiaTheme="minorEastAsia" w:hAnsiTheme="minorHAnsi" w:cstheme="minorBidi"/>
                <w:noProof/>
                <w:kern w:val="0"/>
                <w:lang w:val="pl-PL" w:eastAsia="pl-PL"/>
              </w:rPr>
              <w:tab/>
            </w:r>
            <w:r w:rsidR="00653AFA" w:rsidRPr="00FC0C4E">
              <w:rPr>
                <w:rStyle w:val="Hipercze"/>
                <w:rFonts w:ascii="Arial Narrow" w:hAnsi="Arial Narrow"/>
                <w:noProof/>
                <w:color w:val="auto"/>
              </w:rPr>
              <w:t>Wstęp i podstawa prawna opracowania</w:t>
            </w:r>
            <w:r w:rsidR="00653AFA" w:rsidRPr="00FC0C4E">
              <w:rPr>
                <w:noProof/>
                <w:webHidden/>
              </w:rPr>
              <w:tab/>
            </w:r>
            <w:r w:rsidR="00653AFA" w:rsidRPr="00FC0C4E">
              <w:rPr>
                <w:noProof/>
                <w:webHidden/>
              </w:rPr>
              <w:fldChar w:fldCharType="begin"/>
            </w:r>
            <w:r w:rsidR="00653AFA" w:rsidRPr="00FC0C4E">
              <w:rPr>
                <w:noProof/>
                <w:webHidden/>
              </w:rPr>
              <w:instrText xml:space="preserve"> PAGEREF _Toc70599626 \h </w:instrText>
            </w:r>
            <w:r w:rsidR="00653AFA" w:rsidRPr="00FC0C4E">
              <w:rPr>
                <w:noProof/>
                <w:webHidden/>
              </w:rPr>
            </w:r>
            <w:r w:rsidR="00653AFA" w:rsidRPr="00FC0C4E">
              <w:rPr>
                <w:noProof/>
                <w:webHidden/>
              </w:rPr>
              <w:fldChar w:fldCharType="separate"/>
            </w:r>
            <w:r w:rsidR="00FC0C4E">
              <w:rPr>
                <w:noProof/>
                <w:webHidden/>
              </w:rPr>
              <w:t>4</w:t>
            </w:r>
            <w:r w:rsidR="00653AFA" w:rsidRPr="00FC0C4E">
              <w:rPr>
                <w:noProof/>
                <w:webHidden/>
              </w:rPr>
              <w:fldChar w:fldCharType="end"/>
            </w:r>
          </w:hyperlink>
        </w:p>
        <w:p w14:paraId="710C5D82" w14:textId="56606534" w:rsidR="00653AFA" w:rsidRPr="00FC0C4E" w:rsidRDefault="00653AFA">
          <w:pPr>
            <w:pStyle w:val="Spistreci1"/>
            <w:tabs>
              <w:tab w:val="left" w:pos="440"/>
              <w:tab w:val="right" w:leader="dot" w:pos="9062"/>
            </w:tabs>
            <w:rPr>
              <w:rFonts w:asciiTheme="minorHAnsi" w:eastAsiaTheme="minorEastAsia" w:hAnsiTheme="minorHAnsi" w:cstheme="minorBidi"/>
              <w:noProof/>
              <w:kern w:val="0"/>
              <w:lang w:val="pl-PL" w:eastAsia="pl-PL"/>
            </w:rPr>
          </w:pPr>
          <w:hyperlink w:anchor="_Toc70599627" w:history="1">
            <w:r w:rsidRPr="00FC0C4E">
              <w:rPr>
                <w:rStyle w:val="Hipercze"/>
                <w:rFonts w:ascii="Arial Narrow" w:hAnsi="Arial Narrow"/>
                <w:noProof/>
                <w:color w:val="auto"/>
              </w:rPr>
              <w:t>2.</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Cel i metoda opracowania</w:t>
            </w:r>
            <w:r w:rsidRPr="00FC0C4E">
              <w:rPr>
                <w:noProof/>
                <w:webHidden/>
              </w:rPr>
              <w:tab/>
            </w:r>
            <w:r w:rsidRPr="00FC0C4E">
              <w:rPr>
                <w:noProof/>
                <w:webHidden/>
              </w:rPr>
              <w:fldChar w:fldCharType="begin"/>
            </w:r>
            <w:r w:rsidRPr="00FC0C4E">
              <w:rPr>
                <w:noProof/>
                <w:webHidden/>
              </w:rPr>
              <w:instrText xml:space="preserve"> PAGEREF _Toc70599627 \h </w:instrText>
            </w:r>
            <w:r w:rsidRPr="00FC0C4E">
              <w:rPr>
                <w:noProof/>
                <w:webHidden/>
              </w:rPr>
            </w:r>
            <w:r w:rsidRPr="00FC0C4E">
              <w:rPr>
                <w:noProof/>
                <w:webHidden/>
              </w:rPr>
              <w:fldChar w:fldCharType="separate"/>
            </w:r>
            <w:r w:rsidR="00FC0C4E">
              <w:rPr>
                <w:noProof/>
                <w:webHidden/>
              </w:rPr>
              <w:t>5</w:t>
            </w:r>
            <w:r w:rsidRPr="00FC0C4E">
              <w:rPr>
                <w:noProof/>
                <w:webHidden/>
              </w:rPr>
              <w:fldChar w:fldCharType="end"/>
            </w:r>
          </w:hyperlink>
        </w:p>
        <w:p w14:paraId="026C3AEB" w14:textId="5926D9C5" w:rsidR="00653AFA" w:rsidRPr="00FC0C4E" w:rsidRDefault="00653AFA">
          <w:pPr>
            <w:pStyle w:val="Spistreci1"/>
            <w:tabs>
              <w:tab w:val="left" w:pos="440"/>
              <w:tab w:val="right" w:leader="dot" w:pos="9062"/>
            </w:tabs>
            <w:rPr>
              <w:rFonts w:asciiTheme="minorHAnsi" w:eastAsiaTheme="minorEastAsia" w:hAnsiTheme="minorHAnsi" w:cstheme="minorBidi"/>
              <w:noProof/>
              <w:kern w:val="0"/>
              <w:lang w:val="pl-PL" w:eastAsia="pl-PL"/>
            </w:rPr>
          </w:pPr>
          <w:hyperlink w:anchor="_Toc70599628" w:history="1">
            <w:r w:rsidRPr="00FC0C4E">
              <w:rPr>
                <w:rStyle w:val="Hipercze"/>
                <w:rFonts w:ascii="Arial Narrow" w:hAnsi="Arial Narrow"/>
                <w:noProof/>
                <w:color w:val="auto"/>
              </w:rPr>
              <w:t>3.</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Analiza demograficzna</w:t>
            </w:r>
            <w:r w:rsidRPr="00FC0C4E">
              <w:rPr>
                <w:noProof/>
                <w:webHidden/>
              </w:rPr>
              <w:tab/>
            </w:r>
            <w:r w:rsidRPr="00FC0C4E">
              <w:rPr>
                <w:noProof/>
                <w:webHidden/>
              </w:rPr>
              <w:fldChar w:fldCharType="begin"/>
            </w:r>
            <w:r w:rsidRPr="00FC0C4E">
              <w:rPr>
                <w:noProof/>
                <w:webHidden/>
              </w:rPr>
              <w:instrText xml:space="preserve"> PAGEREF _Toc70599628 \h </w:instrText>
            </w:r>
            <w:r w:rsidRPr="00FC0C4E">
              <w:rPr>
                <w:noProof/>
                <w:webHidden/>
              </w:rPr>
            </w:r>
            <w:r w:rsidRPr="00FC0C4E">
              <w:rPr>
                <w:noProof/>
                <w:webHidden/>
              </w:rPr>
              <w:fldChar w:fldCharType="separate"/>
            </w:r>
            <w:r w:rsidR="00FC0C4E">
              <w:rPr>
                <w:noProof/>
                <w:webHidden/>
              </w:rPr>
              <w:t>5</w:t>
            </w:r>
            <w:r w:rsidRPr="00FC0C4E">
              <w:rPr>
                <w:noProof/>
                <w:webHidden/>
              </w:rPr>
              <w:fldChar w:fldCharType="end"/>
            </w:r>
          </w:hyperlink>
        </w:p>
        <w:p w14:paraId="0D1CF210" w14:textId="580E2E6D"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29" w:history="1">
            <w:r w:rsidRPr="00FC0C4E">
              <w:rPr>
                <w:rStyle w:val="Hipercze"/>
                <w:rFonts w:ascii="Arial Narrow" w:hAnsi="Arial Narrow"/>
                <w:noProof/>
                <w:color w:val="auto"/>
              </w:rPr>
              <w:t>3.1.</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Liczba ludności</w:t>
            </w:r>
            <w:r w:rsidRPr="00FC0C4E">
              <w:rPr>
                <w:noProof/>
                <w:webHidden/>
              </w:rPr>
              <w:tab/>
            </w:r>
            <w:r w:rsidRPr="00FC0C4E">
              <w:rPr>
                <w:noProof/>
                <w:webHidden/>
              </w:rPr>
              <w:fldChar w:fldCharType="begin"/>
            </w:r>
            <w:r w:rsidRPr="00FC0C4E">
              <w:rPr>
                <w:noProof/>
                <w:webHidden/>
              </w:rPr>
              <w:instrText xml:space="preserve"> PAGEREF _Toc70599629 \h </w:instrText>
            </w:r>
            <w:r w:rsidRPr="00FC0C4E">
              <w:rPr>
                <w:noProof/>
                <w:webHidden/>
              </w:rPr>
            </w:r>
            <w:r w:rsidRPr="00FC0C4E">
              <w:rPr>
                <w:noProof/>
                <w:webHidden/>
              </w:rPr>
              <w:fldChar w:fldCharType="separate"/>
            </w:r>
            <w:r w:rsidR="00FC0C4E">
              <w:rPr>
                <w:noProof/>
                <w:webHidden/>
              </w:rPr>
              <w:t>5</w:t>
            </w:r>
            <w:r w:rsidRPr="00FC0C4E">
              <w:rPr>
                <w:noProof/>
                <w:webHidden/>
              </w:rPr>
              <w:fldChar w:fldCharType="end"/>
            </w:r>
          </w:hyperlink>
        </w:p>
        <w:p w14:paraId="2A7EF521" w14:textId="396D4CF8"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30" w:history="1">
            <w:r w:rsidRPr="00FC0C4E">
              <w:rPr>
                <w:rStyle w:val="Hipercze"/>
                <w:rFonts w:ascii="Arial Narrow" w:hAnsi="Arial Narrow"/>
                <w:noProof/>
                <w:color w:val="auto"/>
              </w:rPr>
              <w:t>3.2.</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Analiza dzietności</w:t>
            </w:r>
            <w:r w:rsidRPr="00FC0C4E">
              <w:rPr>
                <w:noProof/>
                <w:webHidden/>
              </w:rPr>
              <w:tab/>
            </w:r>
            <w:r w:rsidRPr="00FC0C4E">
              <w:rPr>
                <w:noProof/>
                <w:webHidden/>
              </w:rPr>
              <w:fldChar w:fldCharType="begin"/>
            </w:r>
            <w:r w:rsidRPr="00FC0C4E">
              <w:rPr>
                <w:noProof/>
                <w:webHidden/>
              </w:rPr>
              <w:instrText xml:space="preserve"> PAGEREF _Toc70599630 \h </w:instrText>
            </w:r>
            <w:r w:rsidRPr="00FC0C4E">
              <w:rPr>
                <w:noProof/>
                <w:webHidden/>
              </w:rPr>
            </w:r>
            <w:r w:rsidRPr="00FC0C4E">
              <w:rPr>
                <w:noProof/>
                <w:webHidden/>
              </w:rPr>
              <w:fldChar w:fldCharType="separate"/>
            </w:r>
            <w:r w:rsidR="00FC0C4E">
              <w:rPr>
                <w:noProof/>
                <w:webHidden/>
              </w:rPr>
              <w:t>6</w:t>
            </w:r>
            <w:r w:rsidRPr="00FC0C4E">
              <w:rPr>
                <w:noProof/>
                <w:webHidden/>
              </w:rPr>
              <w:fldChar w:fldCharType="end"/>
            </w:r>
          </w:hyperlink>
        </w:p>
        <w:p w14:paraId="638ECEFD" w14:textId="6341D670"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31" w:history="1">
            <w:r w:rsidRPr="00FC0C4E">
              <w:rPr>
                <w:rStyle w:val="Hipercze"/>
                <w:rFonts w:ascii="Arial Narrow" w:hAnsi="Arial Narrow"/>
                <w:noProof/>
                <w:color w:val="auto"/>
              </w:rPr>
              <w:t>3.3.</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Struktura wieku</w:t>
            </w:r>
            <w:r w:rsidRPr="00FC0C4E">
              <w:rPr>
                <w:noProof/>
                <w:webHidden/>
              </w:rPr>
              <w:tab/>
            </w:r>
            <w:r w:rsidRPr="00FC0C4E">
              <w:rPr>
                <w:noProof/>
                <w:webHidden/>
              </w:rPr>
              <w:fldChar w:fldCharType="begin"/>
            </w:r>
            <w:r w:rsidRPr="00FC0C4E">
              <w:rPr>
                <w:noProof/>
                <w:webHidden/>
              </w:rPr>
              <w:instrText xml:space="preserve"> PAGEREF _Toc70599631 \h </w:instrText>
            </w:r>
            <w:r w:rsidRPr="00FC0C4E">
              <w:rPr>
                <w:noProof/>
                <w:webHidden/>
              </w:rPr>
            </w:r>
            <w:r w:rsidRPr="00FC0C4E">
              <w:rPr>
                <w:noProof/>
                <w:webHidden/>
              </w:rPr>
              <w:fldChar w:fldCharType="separate"/>
            </w:r>
            <w:r w:rsidR="00FC0C4E">
              <w:rPr>
                <w:noProof/>
                <w:webHidden/>
              </w:rPr>
              <w:t>7</w:t>
            </w:r>
            <w:r w:rsidRPr="00FC0C4E">
              <w:rPr>
                <w:noProof/>
                <w:webHidden/>
              </w:rPr>
              <w:fldChar w:fldCharType="end"/>
            </w:r>
          </w:hyperlink>
        </w:p>
        <w:p w14:paraId="78A7B2F6" w14:textId="0EF908B6"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32" w:history="1">
            <w:r w:rsidRPr="00FC0C4E">
              <w:rPr>
                <w:rStyle w:val="Hipercze"/>
                <w:rFonts w:ascii="Arial Narrow" w:hAnsi="Arial Narrow"/>
                <w:noProof/>
                <w:color w:val="auto"/>
              </w:rPr>
              <w:t>3.4.</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Analiza migracji</w:t>
            </w:r>
            <w:r w:rsidRPr="00FC0C4E">
              <w:rPr>
                <w:noProof/>
                <w:webHidden/>
              </w:rPr>
              <w:tab/>
            </w:r>
            <w:r w:rsidRPr="00FC0C4E">
              <w:rPr>
                <w:noProof/>
                <w:webHidden/>
              </w:rPr>
              <w:fldChar w:fldCharType="begin"/>
            </w:r>
            <w:r w:rsidRPr="00FC0C4E">
              <w:rPr>
                <w:noProof/>
                <w:webHidden/>
              </w:rPr>
              <w:instrText xml:space="preserve"> PAGEREF _Toc70599632 \h </w:instrText>
            </w:r>
            <w:r w:rsidRPr="00FC0C4E">
              <w:rPr>
                <w:noProof/>
                <w:webHidden/>
              </w:rPr>
            </w:r>
            <w:r w:rsidRPr="00FC0C4E">
              <w:rPr>
                <w:noProof/>
                <w:webHidden/>
              </w:rPr>
              <w:fldChar w:fldCharType="separate"/>
            </w:r>
            <w:r w:rsidR="00FC0C4E">
              <w:rPr>
                <w:noProof/>
                <w:webHidden/>
              </w:rPr>
              <w:t>7</w:t>
            </w:r>
            <w:r w:rsidRPr="00FC0C4E">
              <w:rPr>
                <w:noProof/>
                <w:webHidden/>
              </w:rPr>
              <w:fldChar w:fldCharType="end"/>
            </w:r>
          </w:hyperlink>
        </w:p>
        <w:p w14:paraId="548970DE" w14:textId="7A1A2C64"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33" w:history="1">
            <w:r w:rsidRPr="00FC0C4E">
              <w:rPr>
                <w:rStyle w:val="Hipercze"/>
                <w:rFonts w:ascii="Arial Narrow" w:hAnsi="Arial Narrow"/>
                <w:noProof/>
                <w:color w:val="auto"/>
              </w:rPr>
              <w:t>3.5.</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Prognoza demograficzna</w:t>
            </w:r>
            <w:r w:rsidRPr="00FC0C4E">
              <w:rPr>
                <w:noProof/>
                <w:webHidden/>
              </w:rPr>
              <w:tab/>
            </w:r>
            <w:r w:rsidRPr="00FC0C4E">
              <w:rPr>
                <w:noProof/>
                <w:webHidden/>
              </w:rPr>
              <w:fldChar w:fldCharType="begin"/>
            </w:r>
            <w:r w:rsidRPr="00FC0C4E">
              <w:rPr>
                <w:noProof/>
                <w:webHidden/>
              </w:rPr>
              <w:instrText xml:space="preserve"> PAGEREF _Toc70599633 \h </w:instrText>
            </w:r>
            <w:r w:rsidRPr="00FC0C4E">
              <w:rPr>
                <w:noProof/>
                <w:webHidden/>
              </w:rPr>
            </w:r>
            <w:r w:rsidRPr="00FC0C4E">
              <w:rPr>
                <w:noProof/>
                <w:webHidden/>
              </w:rPr>
              <w:fldChar w:fldCharType="separate"/>
            </w:r>
            <w:r w:rsidR="00FC0C4E">
              <w:rPr>
                <w:noProof/>
                <w:webHidden/>
              </w:rPr>
              <w:t>8</w:t>
            </w:r>
            <w:r w:rsidRPr="00FC0C4E">
              <w:rPr>
                <w:noProof/>
                <w:webHidden/>
              </w:rPr>
              <w:fldChar w:fldCharType="end"/>
            </w:r>
          </w:hyperlink>
        </w:p>
        <w:p w14:paraId="37BBC4E6" w14:textId="1EE4F74B" w:rsidR="00653AFA" w:rsidRPr="00FC0C4E" w:rsidRDefault="00653AFA">
          <w:pPr>
            <w:pStyle w:val="Spistreci1"/>
            <w:tabs>
              <w:tab w:val="left" w:pos="440"/>
              <w:tab w:val="right" w:leader="dot" w:pos="9062"/>
            </w:tabs>
            <w:rPr>
              <w:rFonts w:asciiTheme="minorHAnsi" w:eastAsiaTheme="minorEastAsia" w:hAnsiTheme="minorHAnsi" w:cstheme="minorBidi"/>
              <w:noProof/>
              <w:kern w:val="0"/>
              <w:lang w:val="pl-PL" w:eastAsia="pl-PL"/>
            </w:rPr>
          </w:pPr>
          <w:hyperlink w:anchor="_Toc70599634" w:history="1">
            <w:r w:rsidRPr="00FC0C4E">
              <w:rPr>
                <w:rStyle w:val="Hipercze"/>
                <w:rFonts w:ascii="Arial Narrow" w:hAnsi="Arial Narrow"/>
                <w:noProof/>
                <w:color w:val="auto"/>
              </w:rPr>
              <w:t>4.</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Analiza społeczna</w:t>
            </w:r>
            <w:r w:rsidRPr="00FC0C4E">
              <w:rPr>
                <w:noProof/>
                <w:webHidden/>
              </w:rPr>
              <w:tab/>
            </w:r>
            <w:r w:rsidRPr="00FC0C4E">
              <w:rPr>
                <w:noProof/>
                <w:webHidden/>
              </w:rPr>
              <w:fldChar w:fldCharType="begin"/>
            </w:r>
            <w:r w:rsidRPr="00FC0C4E">
              <w:rPr>
                <w:noProof/>
                <w:webHidden/>
              </w:rPr>
              <w:instrText xml:space="preserve"> PAGEREF _Toc70599634 \h </w:instrText>
            </w:r>
            <w:r w:rsidRPr="00FC0C4E">
              <w:rPr>
                <w:noProof/>
                <w:webHidden/>
              </w:rPr>
            </w:r>
            <w:r w:rsidRPr="00FC0C4E">
              <w:rPr>
                <w:noProof/>
                <w:webHidden/>
              </w:rPr>
              <w:fldChar w:fldCharType="separate"/>
            </w:r>
            <w:r w:rsidR="00FC0C4E">
              <w:rPr>
                <w:noProof/>
                <w:webHidden/>
              </w:rPr>
              <w:t>9</w:t>
            </w:r>
            <w:r w:rsidRPr="00FC0C4E">
              <w:rPr>
                <w:noProof/>
                <w:webHidden/>
              </w:rPr>
              <w:fldChar w:fldCharType="end"/>
            </w:r>
          </w:hyperlink>
        </w:p>
        <w:p w14:paraId="397D73A3" w14:textId="17BAF170"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35" w:history="1">
            <w:r w:rsidRPr="00FC0C4E">
              <w:rPr>
                <w:rStyle w:val="Hipercze"/>
                <w:rFonts w:ascii="Arial Narrow" w:hAnsi="Arial Narrow"/>
                <w:noProof/>
                <w:color w:val="auto"/>
              </w:rPr>
              <w:t>4.1.</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Mieszkalnictwo</w:t>
            </w:r>
            <w:r w:rsidRPr="00FC0C4E">
              <w:rPr>
                <w:noProof/>
                <w:webHidden/>
              </w:rPr>
              <w:tab/>
            </w:r>
            <w:r w:rsidRPr="00FC0C4E">
              <w:rPr>
                <w:noProof/>
                <w:webHidden/>
              </w:rPr>
              <w:fldChar w:fldCharType="begin"/>
            </w:r>
            <w:r w:rsidRPr="00FC0C4E">
              <w:rPr>
                <w:noProof/>
                <w:webHidden/>
              </w:rPr>
              <w:instrText xml:space="preserve"> PAGEREF _Toc70599635 \h </w:instrText>
            </w:r>
            <w:r w:rsidRPr="00FC0C4E">
              <w:rPr>
                <w:noProof/>
                <w:webHidden/>
              </w:rPr>
            </w:r>
            <w:r w:rsidRPr="00FC0C4E">
              <w:rPr>
                <w:noProof/>
                <w:webHidden/>
              </w:rPr>
              <w:fldChar w:fldCharType="separate"/>
            </w:r>
            <w:r w:rsidR="00FC0C4E">
              <w:rPr>
                <w:noProof/>
                <w:webHidden/>
              </w:rPr>
              <w:t>9</w:t>
            </w:r>
            <w:r w:rsidRPr="00FC0C4E">
              <w:rPr>
                <w:noProof/>
                <w:webHidden/>
              </w:rPr>
              <w:fldChar w:fldCharType="end"/>
            </w:r>
          </w:hyperlink>
        </w:p>
        <w:p w14:paraId="1CCA0404" w14:textId="4DD65489"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36" w:history="1">
            <w:r w:rsidRPr="00FC0C4E">
              <w:rPr>
                <w:rStyle w:val="Hipercze"/>
                <w:rFonts w:ascii="Arial Narrow" w:hAnsi="Arial Narrow"/>
                <w:noProof/>
                <w:color w:val="auto"/>
              </w:rPr>
              <w:t>4.2.</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Podmioty gospodarcze</w:t>
            </w:r>
            <w:r w:rsidRPr="00FC0C4E">
              <w:rPr>
                <w:noProof/>
                <w:webHidden/>
              </w:rPr>
              <w:tab/>
            </w:r>
            <w:r w:rsidRPr="00FC0C4E">
              <w:rPr>
                <w:noProof/>
                <w:webHidden/>
              </w:rPr>
              <w:fldChar w:fldCharType="begin"/>
            </w:r>
            <w:r w:rsidRPr="00FC0C4E">
              <w:rPr>
                <w:noProof/>
                <w:webHidden/>
              </w:rPr>
              <w:instrText xml:space="preserve"> PAGEREF _Toc70599636 \h </w:instrText>
            </w:r>
            <w:r w:rsidRPr="00FC0C4E">
              <w:rPr>
                <w:noProof/>
                <w:webHidden/>
              </w:rPr>
            </w:r>
            <w:r w:rsidRPr="00FC0C4E">
              <w:rPr>
                <w:noProof/>
                <w:webHidden/>
              </w:rPr>
              <w:fldChar w:fldCharType="separate"/>
            </w:r>
            <w:r w:rsidR="00FC0C4E">
              <w:rPr>
                <w:noProof/>
                <w:webHidden/>
              </w:rPr>
              <w:t>10</w:t>
            </w:r>
            <w:r w:rsidRPr="00FC0C4E">
              <w:rPr>
                <w:noProof/>
                <w:webHidden/>
              </w:rPr>
              <w:fldChar w:fldCharType="end"/>
            </w:r>
          </w:hyperlink>
        </w:p>
        <w:p w14:paraId="0D08D217" w14:textId="719A1076" w:rsidR="00653AFA" w:rsidRPr="00FC0C4E" w:rsidRDefault="00653AFA">
          <w:pPr>
            <w:pStyle w:val="Spistreci2"/>
            <w:tabs>
              <w:tab w:val="left" w:pos="880"/>
              <w:tab w:val="right" w:leader="dot" w:pos="9062"/>
            </w:tabs>
            <w:rPr>
              <w:rFonts w:asciiTheme="minorHAnsi" w:eastAsiaTheme="minorEastAsia" w:hAnsiTheme="minorHAnsi" w:cstheme="minorBidi"/>
              <w:noProof/>
              <w:kern w:val="0"/>
              <w:lang w:val="pl-PL" w:eastAsia="pl-PL"/>
            </w:rPr>
          </w:pPr>
          <w:hyperlink w:anchor="_Toc70599637" w:history="1">
            <w:r w:rsidRPr="00FC0C4E">
              <w:rPr>
                <w:rStyle w:val="Hipercze"/>
                <w:rFonts w:ascii="Arial Narrow" w:hAnsi="Arial Narrow"/>
                <w:noProof/>
                <w:color w:val="auto"/>
              </w:rPr>
              <w:t>4.3.</w:t>
            </w:r>
            <w:r w:rsidRPr="00FC0C4E">
              <w:rPr>
                <w:rFonts w:asciiTheme="minorHAnsi" w:eastAsiaTheme="minorEastAsia" w:hAnsiTheme="minorHAnsi" w:cstheme="minorBidi"/>
                <w:noProof/>
                <w:kern w:val="0"/>
                <w:lang w:val="pl-PL" w:eastAsia="pl-PL"/>
              </w:rPr>
              <w:tab/>
            </w:r>
            <w:r w:rsidRPr="00FC0C4E">
              <w:rPr>
                <w:rStyle w:val="Hipercze"/>
                <w:rFonts w:ascii="Arial Narrow" w:hAnsi="Arial Narrow"/>
                <w:noProof/>
                <w:color w:val="auto"/>
              </w:rPr>
              <w:t>Zatrudnienie i bezrobocie</w:t>
            </w:r>
            <w:r w:rsidRPr="00FC0C4E">
              <w:rPr>
                <w:noProof/>
                <w:webHidden/>
              </w:rPr>
              <w:tab/>
            </w:r>
            <w:r w:rsidRPr="00FC0C4E">
              <w:rPr>
                <w:noProof/>
                <w:webHidden/>
              </w:rPr>
              <w:fldChar w:fldCharType="begin"/>
            </w:r>
            <w:r w:rsidRPr="00FC0C4E">
              <w:rPr>
                <w:noProof/>
                <w:webHidden/>
              </w:rPr>
              <w:instrText xml:space="preserve"> PAGEREF _Toc70599637 \h </w:instrText>
            </w:r>
            <w:r w:rsidRPr="00FC0C4E">
              <w:rPr>
                <w:noProof/>
                <w:webHidden/>
              </w:rPr>
            </w:r>
            <w:r w:rsidRPr="00FC0C4E">
              <w:rPr>
                <w:noProof/>
                <w:webHidden/>
              </w:rPr>
              <w:fldChar w:fldCharType="separate"/>
            </w:r>
            <w:r w:rsidR="00FC0C4E">
              <w:rPr>
                <w:noProof/>
                <w:webHidden/>
              </w:rPr>
              <w:t>11</w:t>
            </w:r>
            <w:r w:rsidRPr="00FC0C4E">
              <w:rPr>
                <w:noProof/>
                <w:webHidden/>
              </w:rPr>
              <w:fldChar w:fldCharType="end"/>
            </w:r>
          </w:hyperlink>
        </w:p>
        <w:p w14:paraId="26707E85" w14:textId="5EF65553"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38" w:history="1">
            <w:r w:rsidRPr="00FC0C4E">
              <w:rPr>
                <w:rStyle w:val="Hipercze"/>
                <w:rFonts w:ascii="Arial Narrow" w:hAnsi="Arial Narrow"/>
                <w:noProof/>
                <w:color w:val="auto"/>
              </w:rPr>
              <w:t>5. Analiza ekonomiczna</w:t>
            </w:r>
            <w:r w:rsidRPr="00FC0C4E">
              <w:rPr>
                <w:noProof/>
                <w:webHidden/>
              </w:rPr>
              <w:tab/>
            </w:r>
            <w:r w:rsidRPr="00FC0C4E">
              <w:rPr>
                <w:noProof/>
                <w:webHidden/>
              </w:rPr>
              <w:fldChar w:fldCharType="begin"/>
            </w:r>
            <w:r w:rsidRPr="00FC0C4E">
              <w:rPr>
                <w:noProof/>
                <w:webHidden/>
              </w:rPr>
              <w:instrText xml:space="preserve"> PAGEREF _Toc70599638 \h </w:instrText>
            </w:r>
            <w:r w:rsidRPr="00FC0C4E">
              <w:rPr>
                <w:noProof/>
                <w:webHidden/>
              </w:rPr>
            </w:r>
            <w:r w:rsidRPr="00FC0C4E">
              <w:rPr>
                <w:noProof/>
                <w:webHidden/>
              </w:rPr>
              <w:fldChar w:fldCharType="separate"/>
            </w:r>
            <w:r w:rsidR="00FC0C4E">
              <w:rPr>
                <w:noProof/>
                <w:webHidden/>
              </w:rPr>
              <w:t>12</w:t>
            </w:r>
            <w:r w:rsidRPr="00FC0C4E">
              <w:rPr>
                <w:noProof/>
                <w:webHidden/>
              </w:rPr>
              <w:fldChar w:fldCharType="end"/>
            </w:r>
          </w:hyperlink>
        </w:p>
        <w:p w14:paraId="44B276B4" w14:textId="0DC0A8A9"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39" w:history="1">
            <w:r w:rsidRPr="00FC0C4E">
              <w:rPr>
                <w:rStyle w:val="Hipercze"/>
                <w:rFonts w:ascii="Arial Narrow" w:hAnsi="Arial Narrow"/>
                <w:noProof/>
                <w:color w:val="auto"/>
              </w:rPr>
              <w:t>5.1. Wydatki</w:t>
            </w:r>
            <w:r w:rsidRPr="00FC0C4E">
              <w:rPr>
                <w:noProof/>
                <w:webHidden/>
              </w:rPr>
              <w:tab/>
            </w:r>
            <w:r w:rsidRPr="00FC0C4E">
              <w:rPr>
                <w:noProof/>
                <w:webHidden/>
              </w:rPr>
              <w:fldChar w:fldCharType="begin"/>
            </w:r>
            <w:r w:rsidRPr="00FC0C4E">
              <w:rPr>
                <w:noProof/>
                <w:webHidden/>
              </w:rPr>
              <w:instrText xml:space="preserve"> PAGEREF _Toc70599639 \h </w:instrText>
            </w:r>
            <w:r w:rsidRPr="00FC0C4E">
              <w:rPr>
                <w:noProof/>
                <w:webHidden/>
              </w:rPr>
            </w:r>
            <w:r w:rsidRPr="00FC0C4E">
              <w:rPr>
                <w:noProof/>
                <w:webHidden/>
              </w:rPr>
              <w:fldChar w:fldCharType="separate"/>
            </w:r>
            <w:r w:rsidR="00FC0C4E">
              <w:rPr>
                <w:noProof/>
                <w:webHidden/>
              </w:rPr>
              <w:t>12</w:t>
            </w:r>
            <w:r w:rsidRPr="00FC0C4E">
              <w:rPr>
                <w:noProof/>
                <w:webHidden/>
              </w:rPr>
              <w:fldChar w:fldCharType="end"/>
            </w:r>
          </w:hyperlink>
        </w:p>
        <w:p w14:paraId="0D80AEAF" w14:textId="7F089D57"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40" w:history="1">
            <w:r w:rsidRPr="00FC0C4E">
              <w:rPr>
                <w:rStyle w:val="Hipercze"/>
                <w:rFonts w:ascii="Arial Narrow" w:hAnsi="Arial Narrow"/>
                <w:noProof/>
                <w:color w:val="auto"/>
              </w:rPr>
              <w:t>5.2. Dochody</w:t>
            </w:r>
            <w:r w:rsidRPr="00FC0C4E">
              <w:rPr>
                <w:noProof/>
                <w:webHidden/>
              </w:rPr>
              <w:tab/>
            </w:r>
            <w:r w:rsidRPr="00FC0C4E">
              <w:rPr>
                <w:noProof/>
                <w:webHidden/>
              </w:rPr>
              <w:fldChar w:fldCharType="begin"/>
            </w:r>
            <w:r w:rsidRPr="00FC0C4E">
              <w:rPr>
                <w:noProof/>
                <w:webHidden/>
              </w:rPr>
              <w:instrText xml:space="preserve"> PAGEREF _Toc70599640 \h </w:instrText>
            </w:r>
            <w:r w:rsidRPr="00FC0C4E">
              <w:rPr>
                <w:noProof/>
                <w:webHidden/>
              </w:rPr>
            </w:r>
            <w:r w:rsidRPr="00FC0C4E">
              <w:rPr>
                <w:noProof/>
                <w:webHidden/>
              </w:rPr>
              <w:fldChar w:fldCharType="separate"/>
            </w:r>
            <w:r w:rsidR="00FC0C4E">
              <w:rPr>
                <w:noProof/>
                <w:webHidden/>
              </w:rPr>
              <w:t>13</w:t>
            </w:r>
            <w:r w:rsidRPr="00FC0C4E">
              <w:rPr>
                <w:noProof/>
                <w:webHidden/>
              </w:rPr>
              <w:fldChar w:fldCharType="end"/>
            </w:r>
          </w:hyperlink>
        </w:p>
        <w:p w14:paraId="1CBA3A81" w14:textId="0F276F91"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41" w:history="1">
            <w:r w:rsidRPr="00FC0C4E">
              <w:rPr>
                <w:rStyle w:val="Hipercze"/>
                <w:rFonts w:ascii="Arial Narrow" w:hAnsi="Arial Narrow"/>
                <w:noProof/>
                <w:color w:val="auto"/>
              </w:rPr>
              <w:t>6. Analiza środowiskowa</w:t>
            </w:r>
            <w:r w:rsidRPr="00FC0C4E">
              <w:rPr>
                <w:noProof/>
                <w:webHidden/>
              </w:rPr>
              <w:tab/>
            </w:r>
            <w:r w:rsidRPr="00FC0C4E">
              <w:rPr>
                <w:noProof/>
                <w:webHidden/>
              </w:rPr>
              <w:fldChar w:fldCharType="begin"/>
            </w:r>
            <w:r w:rsidRPr="00FC0C4E">
              <w:rPr>
                <w:noProof/>
                <w:webHidden/>
              </w:rPr>
              <w:instrText xml:space="preserve"> PAGEREF _Toc70599641 \h </w:instrText>
            </w:r>
            <w:r w:rsidRPr="00FC0C4E">
              <w:rPr>
                <w:noProof/>
                <w:webHidden/>
              </w:rPr>
            </w:r>
            <w:r w:rsidRPr="00FC0C4E">
              <w:rPr>
                <w:noProof/>
                <w:webHidden/>
              </w:rPr>
              <w:fldChar w:fldCharType="separate"/>
            </w:r>
            <w:r w:rsidR="00FC0C4E">
              <w:rPr>
                <w:noProof/>
                <w:webHidden/>
              </w:rPr>
              <w:t>13</w:t>
            </w:r>
            <w:r w:rsidRPr="00FC0C4E">
              <w:rPr>
                <w:noProof/>
                <w:webHidden/>
              </w:rPr>
              <w:fldChar w:fldCharType="end"/>
            </w:r>
          </w:hyperlink>
        </w:p>
        <w:p w14:paraId="2F6332EB" w14:textId="65F470CC"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42" w:history="1">
            <w:r w:rsidRPr="00FC0C4E">
              <w:rPr>
                <w:rStyle w:val="Hipercze"/>
                <w:rFonts w:ascii="Arial Narrow" w:hAnsi="Arial Narrow"/>
                <w:noProof/>
                <w:color w:val="auto"/>
              </w:rPr>
              <w:t>6.1. Ukształtowanie i rzeźba terenu</w:t>
            </w:r>
            <w:r w:rsidRPr="00FC0C4E">
              <w:rPr>
                <w:noProof/>
                <w:webHidden/>
              </w:rPr>
              <w:tab/>
            </w:r>
            <w:r w:rsidRPr="00FC0C4E">
              <w:rPr>
                <w:noProof/>
                <w:webHidden/>
              </w:rPr>
              <w:fldChar w:fldCharType="begin"/>
            </w:r>
            <w:r w:rsidRPr="00FC0C4E">
              <w:rPr>
                <w:noProof/>
                <w:webHidden/>
              </w:rPr>
              <w:instrText xml:space="preserve"> PAGEREF _Toc70599642 \h </w:instrText>
            </w:r>
            <w:r w:rsidRPr="00FC0C4E">
              <w:rPr>
                <w:noProof/>
                <w:webHidden/>
              </w:rPr>
            </w:r>
            <w:r w:rsidRPr="00FC0C4E">
              <w:rPr>
                <w:noProof/>
                <w:webHidden/>
              </w:rPr>
              <w:fldChar w:fldCharType="separate"/>
            </w:r>
            <w:r w:rsidR="00FC0C4E">
              <w:rPr>
                <w:noProof/>
                <w:webHidden/>
              </w:rPr>
              <w:t>13</w:t>
            </w:r>
            <w:r w:rsidRPr="00FC0C4E">
              <w:rPr>
                <w:noProof/>
                <w:webHidden/>
              </w:rPr>
              <w:fldChar w:fldCharType="end"/>
            </w:r>
          </w:hyperlink>
        </w:p>
        <w:p w14:paraId="0BA522DD" w14:textId="00F639A0"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43" w:history="1">
            <w:r w:rsidRPr="00FC0C4E">
              <w:rPr>
                <w:rStyle w:val="Hipercze"/>
                <w:rFonts w:ascii="Arial Narrow" w:hAnsi="Arial Narrow"/>
                <w:noProof/>
                <w:color w:val="auto"/>
              </w:rPr>
              <w:t>6.2. Obszary i obiekty prawnie chronione</w:t>
            </w:r>
            <w:r w:rsidRPr="00FC0C4E">
              <w:rPr>
                <w:noProof/>
                <w:webHidden/>
              </w:rPr>
              <w:tab/>
            </w:r>
            <w:r w:rsidRPr="00FC0C4E">
              <w:rPr>
                <w:noProof/>
                <w:webHidden/>
              </w:rPr>
              <w:fldChar w:fldCharType="begin"/>
            </w:r>
            <w:r w:rsidRPr="00FC0C4E">
              <w:rPr>
                <w:noProof/>
                <w:webHidden/>
              </w:rPr>
              <w:instrText xml:space="preserve"> PAGEREF _Toc70599643 \h </w:instrText>
            </w:r>
            <w:r w:rsidRPr="00FC0C4E">
              <w:rPr>
                <w:noProof/>
                <w:webHidden/>
              </w:rPr>
            </w:r>
            <w:r w:rsidRPr="00FC0C4E">
              <w:rPr>
                <w:noProof/>
                <w:webHidden/>
              </w:rPr>
              <w:fldChar w:fldCharType="separate"/>
            </w:r>
            <w:r w:rsidR="00FC0C4E">
              <w:rPr>
                <w:noProof/>
                <w:webHidden/>
              </w:rPr>
              <w:t>13</w:t>
            </w:r>
            <w:r w:rsidRPr="00FC0C4E">
              <w:rPr>
                <w:noProof/>
                <w:webHidden/>
              </w:rPr>
              <w:fldChar w:fldCharType="end"/>
            </w:r>
          </w:hyperlink>
        </w:p>
        <w:p w14:paraId="59372252" w14:textId="77369A84"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44" w:history="1">
            <w:r w:rsidRPr="00FC0C4E">
              <w:rPr>
                <w:rStyle w:val="Hipercze"/>
                <w:rFonts w:ascii="Arial Narrow" w:hAnsi="Arial Narrow"/>
                <w:noProof/>
                <w:color w:val="auto"/>
              </w:rPr>
              <w:t>7. Wnioski wynikające z analiz poprzedzających przeprowadzenie bilansu terenów przeznaczonych pod zabudowę</w:t>
            </w:r>
            <w:r w:rsidRPr="00FC0C4E">
              <w:rPr>
                <w:noProof/>
                <w:webHidden/>
              </w:rPr>
              <w:tab/>
            </w:r>
            <w:r w:rsidRPr="00FC0C4E">
              <w:rPr>
                <w:noProof/>
                <w:webHidden/>
              </w:rPr>
              <w:fldChar w:fldCharType="begin"/>
            </w:r>
            <w:r w:rsidRPr="00FC0C4E">
              <w:rPr>
                <w:noProof/>
                <w:webHidden/>
              </w:rPr>
              <w:instrText xml:space="preserve"> PAGEREF _Toc70599644 \h </w:instrText>
            </w:r>
            <w:r w:rsidRPr="00FC0C4E">
              <w:rPr>
                <w:noProof/>
                <w:webHidden/>
              </w:rPr>
            </w:r>
            <w:r w:rsidRPr="00FC0C4E">
              <w:rPr>
                <w:noProof/>
                <w:webHidden/>
              </w:rPr>
              <w:fldChar w:fldCharType="separate"/>
            </w:r>
            <w:r w:rsidR="00FC0C4E">
              <w:rPr>
                <w:noProof/>
                <w:webHidden/>
              </w:rPr>
              <w:t>15</w:t>
            </w:r>
            <w:r w:rsidRPr="00FC0C4E">
              <w:rPr>
                <w:noProof/>
                <w:webHidden/>
              </w:rPr>
              <w:fldChar w:fldCharType="end"/>
            </w:r>
          </w:hyperlink>
        </w:p>
        <w:p w14:paraId="332C79CF" w14:textId="211E739E"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45" w:history="1">
            <w:r w:rsidRPr="00FC0C4E">
              <w:rPr>
                <w:rStyle w:val="Hipercze"/>
                <w:rFonts w:ascii="Arial Narrow" w:hAnsi="Arial Narrow"/>
                <w:noProof/>
                <w:color w:val="auto"/>
              </w:rPr>
              <w:t>8. Bilans terenów przeznaczonych pod zabudowę</w:t>
            </w:r>
            <w:r w:rsidRPr="00FC0C4E">
              <w:rPr>
                <w:noProof/>
                <w:webHidden/>
              </w:rPr>
              <w:tab/>
            </w:r>
            <w:r w:rsidRPr="00FC0C4E">
              <w:rPr>
                <w:noProof/>
                <w:webHidden/>
              </w:rPr>
              <w:fldChar w:fldCharType="begin"/>
            </w:r>
            <w:r w:rsidRPr="00FC0C4E">
              <w:rPr>
                <w:noProof/>
                <w:webHidden/>
              </w:rPr>
              <w:instrText xml:space="preserve"> PAGEREF _Toc70599645 \h </w:instrText>
            </w:r>
            <w:r w:rsidRPr="00FC0C4E">
              <w:rPr>
                <w:noProof/>
                <w:webHidden/>
              </w:rPr>
            </w:r>
            <w:r w:rsidRPr="00FC0C4E">
              <w:rPr>
                <w:noProof/>
                <w:webHidden/>
              </w:rPr>
              <w:fldChar w:fldCharType="separate"/>
            </w:r>
            <w:r w:rsidR="00FC0C4E">
              <w:rPr>
                <w:noProof/>
                <w:webHidden/>
              </w:rPr>
              <w:t>15</w:t>
            </w:r>
            <w:r w:rsidRPr="00FC0C4E">
              <w:rPr>
                <w:noProof/>
                <w:webHidden/>
              </w:rPr>
              <w:fldChar w:fldCharType="end"/>
            </w:r>
          </w:hyperlink>
        </w:p>
        <w:p w14:paraId="4C49C1C1" w14:textId="29B348AC"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46" w:history="1">
            <w:r w:rsidRPr="00FC0C4E">
              <w:rPr>
                <w:rStyle w:val="Hipercze"/>
                <w:rFonts w:ascii="Arial Narrow" w:hAnsi="Arial Narrow"/>
                <w:noProof/>
                <w:color w:val="auto"/>
              </w:rPr>
              <w:t>9. Maksymalne zapotrzebowanie na nową zabudowę usług sportu i rekreacji wynikające z warunków w gminie i mieście Raszków</w:t>
            </w:r>
            <w:r w:rsidRPr="00FC0C4E">
              <w:rPr>
                <w:noProof/>
                <w:webHidden/>
              </w:rPr>
              <w:tab/>
            </w:r>
            <w:r w:rsidRPr="00FC0C4E">
              <w:rPr>
                <w:noProof/>
                <w:webHidden/>
              </w:rPr>
              <w:fldChar w:fldCharType="begin"/>
            </w:r>
            <w:r w:rsidRPr="00FC0C4E">
              <w:rPr>
                <w:noProof/>
                <w:webHidden/>
              </w:rPr>
              <w:instrText xml:space="preserve"> PAGEREF _Toc70599646 \h </w:instrText>
            </w:r>
            <w:r w:rsidRPr="00FC0C4E">
              <w:rPr>
                <w:noProof/>
                <w:webHidden/>
              </w:rPr>
            </w:r>
            <w:r w:rsidRPr="00FC0C4E">
              <w:rPr>
                <w:noProof/>
                <w:webHidden/>
              </w:rPr>
              <w:fldChar w:fldCharType="separate"/>
            </w:r>
            <w:r w:rsidR="00FC0C4E">
              <w:rPr>
                <w:noProof/>
                <w:webHidden/>
              </w:rPr>
              <w:t>23</w:t>
            </w:r>
            <w:r w:rsidRPr="00FC0C4E">
              <w:rPr>
                <w:noProof/>
                <w:webHidden/>
              </w:rPr>
              <w:fldChar w:fldCharType="end"/>
            </w:r>
          </w:hyperlink>
        </w:p>
        <w:p w14:paraId="449AF4DC" w14:textId="05798D94"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47" w:history="1">
            <w:r w:rsidRPr="00FC0C4E">
              <w:rPr>
                <w:rStyle w:val="Hipercze"/>
                <w:rFonts w:ascii="Arial Narrow" w:hAnsi="Arial Narrow"/>
                <w:noProof/>
                <w:color w:val="auto"/>
              </w:rPr>
              <w:t>Maksymalne zapotrzebowanie na nową zabudowę usługową</w:t>
            </w:r>
            <w:r w:rsidRPr="00FC0C4E">
              <w:rPr>
                <w:noProof/>
                <w:webHidden/>
              </w:rPr>
              <w:tab/>
            </w:r>
            <w:r w:rsidRPr="00FC0C4E">
              <w:rPr>
                <w:noProof/>
                <w:webHidden/>
              </w:rPr>
              <w:fldChar w:fldCharType="begin"/>
            </w:r>
            <w:r w:rsidRPr="00FC0C4E">
              <w:rPr>
                <w:noProof/>
                <w:webHidden/>
              </w:rPr>
              <w:instrText xml:space="preserve"> PAGEREF _Toc70599647 \h </w:instrText>
            </w:r>
            <w:r w:rsidRPr="00FC0C4E">
              <w:rPr>
                <w:noProof/>
                <w:webHidden/>
              </w:rPr>
            </w:r>
            <w:r w:rsidRPr="00FC0C4E">
              <w:rPr>
                <w:noProof/>
                <w:webHidden/>
              </w:rPr>
              <w:fldChar w:fldCharType="separate"/>
            </w:r>
            <w:r w:rsidR="00FC0C4E">
              <w:rPr>
                <w:noProof/>
                <w:webHidden/>
              </w:rPr>
              <w:t>26</w:t>
            </w:r>
            <w:r w:rsidRPr="00FC0C4E">
              <w:rPr>
                <w:noProof/>
                <w:webHidden/>
              </w:rPr>
              <w:fldChar w:fldCharType="end"/>
            </w:r>
          </w:hyperlink>
        </w:p>
        <w:p w14:paraId="07B07D68" w14:textId="6148E757"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48" w:history="1">
            <w:r w:rsidRPr="00FC0C4E">
              <w:rPr>
                <w:rStyle w:val="Hipercze"/>
                <w:rFonts w:ascii="Arial Narrow" w:hAnsi="Arial Narrow"/>
                <w:noProof/>
                <w:color w:val="auto"/>
              </w:rPr>
              <w:t>Maksymalne zapotrzebowanie na nową zabudowę produkcyjno-magazynową</w:t>
            </w:r>
            <w:r w:rsidRPr="00FC0C4E">
              <w:rPr>
                <w:noProof/>
                <w:webHidden/>
              </w:rPr>
              <w:tab/>
            </w:r>
            <w:r w:rsidRPr="00FC0C4E">
              <w:rPr>
                <w:noProof/>
                <w:webHidden/>
              </w:rPr>
              <w:fldChar w:fldCharType="begin"/>
            </w:r>
            <w:r w:rsidRPr="00FC0C4E">
              <w:rPr>
                <w:noProof/>
                <w:webHidden/>
              </w:rPr>
              <w:instrText xml:space="preserve"> PAGEREF _Toc70599648 \h </w:instrText>
            </w:r>
            <w:r w:rsidRPr="00FC0C4E">
              <w:rPr>
                <w:noProof/>
                <w:webHidden/>
              </w:rPr>
            </w:r>
            <w:r w:rsidRPr="00FC0C4E">
              <w:rPr>
                <w:noProof/>
                <w:webHidden/>
              </w:rPr>
              <w:fldChar w:fldCharType="separate"/>
            </w:r>
            <w:r w:rsidR="00FC0C4E">
              <w:rPr>
                <w:noProof/>
                <w:webHidden/>
              </w:rPr>
              <w:t>27</w:t>
            </w:r>
            <w:r w:rsidRPr="00FC0C4E">
              <w:rPr>
                <w:noProof/>
                <w:webHidden/>
              </w:rPr>
              <w:fldChar w:fldCharType="end"/>
            </w:r>
          </w:hyperlink>
        </w:p>
        <w:p w14:paraId="18C7BE53" w14:textId="5AB1C98E"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49" w:history="1">
            <w:r w:rsidRPr="00FC0C4E">
              <w:rPr>
                <w:rStyle w:val="Hipercze"/>
                <w:rFonts w:ascii="Arial Narrow" w:hAnsi="Arial Narrow"/>
                <w:noProof/>
                <w:color w:val="auto"/>
              </w:rPr>
              <w:t>Maksymalne zapotrzebowanie na nową zabudowę - PODSUMOWANIE</w:t>
            </w:r>
            <w:r w:rsidRPr="00FC0C4E">
              <w:rPr>
                <w:noProof/>
                <w:webHidden/>
              </w:rPr>
              <w:tab/>
            </w:r>
            <w:r w:rsidRPr="00FC0C4E">
              <w:rPr>
                <w:noProof/>
                <w:webHidden/>
              </w:rPr>
              <w:fldChar w:fldCharType="begin"/>
            </w:r>
            <w:r w:rsidRPr="00FC0C4E">
              <w:rPr>
                <w:noProof/>
                <w:webHidden/>
              </w:rPr>
              <w:instrText xml:space="preserve"> PAGEREF _Toc70599649 \h </w:instrText>
            </w:r>
            <w:r w:rsidRPr="00FC0C4E">
              <w:rPr>
                <w:noProof/>
                <w:webHidden/>
              </w:rPr>
            </w:r>
            <w:r w:rsidRPr="00FC0C4E">
              <w:rPr>
                <w:noProof/>
                <w:webHidden/>
              </w:rPr>
              <w:fldChar w:fldCharType="separate"/>
            </w:r>
            <w:r w:rsidR="00FC0C4E">
              <w:rPr>
                <w:noProof/>
                <w:webHidden/>
              </w:rPr>
              <w:t>29</w:t>
            </w:r>
            <w:r w:rsidRPr="00FC0C4E">
              <w:rPr>
                <w:noProof/>
                <w:webHidden/>
              </w:rPr>
              <w:fldChar w:fldCharType="end"/>
            </w:r>
          </w:hyperlink>
        </w:p>
        <w:p w14:paraId="41DD2AD4" w14:textId="79CEA271"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50" w:history="1">
            <w:r w:rsidRPr="00FC0C4E">
              <w:rPr>
                <w:rStyle w:val="Hipercze"/>
                <w:rFonts w:ascii="Arial Narrow" w:hAnsi="Arial Narrow"/>
                <w:noProof/>
                <w:color w:val="auto"/>
              </w:rPr>
              <w:t>10. Oszacowanie chłonności terenów</w:t>
            </w:r>
            <w:r w:rsidRPr="00FC0C4E">
              <w:rPr>
                <w:noProof/>
                <w:webHidden/>
              </w:rPr>
              <w:tab/>
            </w:r>
            <w:r w:rsidRPr="00FC0C4E">
              <w:rPr>
                <w:noProof/>
                <w:webHidden/>
              </w:rPr>
              <w:fldChar w:fldCharType="begin"/>
            </w:r>
            <w:r w:rsidRPr="00FC0C4E">
              <w:rPr>
                <w:noProof/>
                <w:webHidden/>
              </w:rPr>
              <w:instrText xml:space="preserve"> PAGEREF _Toc70599650 \h </w:instrText>
            </w:r>
            <w:r w:rsidRPr="00FC0C4E">
              <w:rPr>
                <w:noProof/>
                <w:webHidden/>
              </w:rPr>
            </w:r>
            <w:r w:rsidRPr="00FC0C4E">
              <w:rPr>
                <w:noProof/>
                <w:webHidden/>
              </w:rPr>
              <w:fldChar w:fldCharType="separate"/>
            </w:r>
            <w:r w:rsidR="00FC0C4E">
              <w:rPr>
                <w:noProof/>
                <w:webHidden/>
              </w:rPr>
              <w:t>30</w:t>
            </w:r>
            <w:r w:rsidRPr="00FC0C4E">
              <w:rPr>
                <w:noProof/>
                <w:webHidden/>
              </w:rPr>
              <w:fldChar w:fldCharType="end"/>
            </w:r>
          </w:hyperlink>
        </w:p>
        <w:p w14:paraId="5CC0D517" w14:textId="73FA235C"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51" w:history="1">
            <w:r w:rsidRPr="00FC0C4E">
              <w:rPr>
                <w:rStyle w:val="Hipercze"/>
                <w:rFonts w:ascii="Arial Narrow" w:hAnsi="Arial Narrow"/>
                <w:noProof/>
                <w:color w:val="auto"/>
              </w:rPr>
              <w:t>10.1. Oszacowanie chłonności terenów mieszkalnych</w:t>
            </w:r>
            <w:r w:rsidRPr="00FC0C4E">
              <w:rPr>
                <w:noProof/>
                <w:webHidden/>
              </w:rPr>
              <w:tab/>
            </w:r>
            <w:r w:rsidRPr="00FC0C4E">
              <w:rPr>
                <w:noProof/>
                <w:webHidden/>
              </w:rPr>
              <w:fldChar w:fldCharType="begin"/>
            </w:r>
            <w:r w:rsidRPr="00FC0C4E">
              <w:rPr>
                <w:noProof/>
                <w:webHidden/>
              </w:rPr>
              <w:instrText xml:space="preserve"> PAGEREF _Toc70599651 \h </w:instrText>
            </w:r>
            <w:r w:rsidRPr="00FC0C4E">
              <w:rPr>
                <w:noProof/>
                <w:webHidden/>
              </w:rPr>
            </w:r>
            <w:r w:rsidRPr="00FC0C4E">
              <w:rPr>
                <w:noProof/>
                <w:webHidden/>
              </w:rPr>
              <w:fldChar w:fldCharType="separate"/>
            </w:r>
            <w:r w:rsidR="00FC0C4E">
              <w:rPr>
                <w:noProof/>
                <w:webHidden/>
              </w:rPr>
              <w:t>30</w:t>
            </w:r>
            <w:r w:rsidRPr="00FC0C4E">
              <w:rPr>
                <w:noProof/>
                <w:webHidden/>
              </w:rPr>
              <w:fldChar w:fldCharType="end"/>
            </w:r>
          </w:hyperlink>
        </w:p>
        <w:p w14:paraId="6CBBB788" w14:textId="43D30464"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52" w:history="1">
            <w:r w:rsidRPr="00FC0C4E">
              <w:rPr>
                <w:rStyle w:val="Hipercze"/>
                <w:rFonts w:ascii="Arial Narrow" w:hAnsi="Arial Narrow"/>
                <w:noProof/>
                <w:color w:val="auto"/>
              </w:rPr>
              <w:t>10.2. Oszacowanie chłonności terenów przemysłowych</w:t>
            </w:r>
            <w:r w:rsidRPr="00FC0C4E">
              <w:rPr>
                <w:noProof/>
                <w:webHidden/>
              </w:rPr>
              <w:tab/>
            </w:r>
            <w:r w:rsidRPr="00FC0C4E">
              <w:rPr>
                <w:noProof/>
                <w:webHidden/>
              </w:rPr>
              <w:fldChar w:fldCharType="begin"/>
            </w:r>
            <w:r w:rsidRPr="00FC0C4E">
              <w:rPr>
                <w:noProof/>
                <w:webHidden/>
              </w:rPr>
              <w:instrText xml:space="preserve"> PAGEREF _Toc70599652 \h </w:instrText>
            </w:r>
            <w:r w:rsidRPr="00FC0C4E">
              <w:rPr>
                <w:noProof/>
                <w:webHidden/>
              </w:rPr>
            </w:r>
            <w:r w:rsidRPr="00FC0C4E">
              <w:rPr>
                <w:noProof/>
                <w:webHidden/>
              </w:rPr>
              <w:fldChar w:fldCharType="separate"/>
            </w:r>
            <w:r w:rsidR="00FC0C4E">
              <w:rPr>
                <w:noProof/>
                <w:webHidden/>
              </w:rPr>
              <w:t>32</w:t>
            </w:r>
            <w:r w:rsidRPr="00FC0C4E">
              <w:rPr>
                <w:noProof/>
                <w:webHidden/>
              </w:rPr>
              <w:fldChar w:fldCharType="end"/>
            </w:r>
          </w:hyperlink>
        </w:p>
        <w:p w14:paraId="787CD6FC" w14:textId="1A995C30"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53" w:history="1">
            <w:r w:rsidRPr="00FC0C4E">
              <w:rPr>
                <w:rStyle w:val="Hipercze"/>
                <w:rFonts w:ascii="Arial Narrow" w:hAnsi="Arial Narrow"/>
                <w:noProof/>
                <w:color w:val="auto"/>
              </w:rPr>
              <w:t>10.3. Oszacowanie chłonności terenów usługowych</w:t>
            </w:r>
            <w:r w:rsidRPr="00FC0C4E">
              <w:rPr>
                <w:noProof/>
                <w:webHidden/>
              </w:rPr>
              <w:tab/>
            </w:r>
            <w:r w:rsidRPr="00FC0C4E">
              <w:rPr>
                <w:noProof/>
                <w:webHidden/>
              </w:rPr>
              <w:fldChar w:fldCharType="begin"/>
            </w:r>
            <w:r w:rsidRPr="00FC0C4E">
              <w:rPr>
                <w:noProof/>
                <w:webHidden/>
              </w:rPr>
              <w:instrText xml:space="preserve"> PAGEREF _Toc70599653 \h </w:instrText>
            </w:r>
            <w:r w:rsidRPr="00FC0C4E">
              <w:rPr>
                <w:noProof/>
                <w:webHidden/>
              </w:rPr>
            </w:r>
            <w:r w:rsidRPr="00FC0C4E">
              <w:rPr>
                <w:noProof/>
                <w:webHidden/>
              </w:rPr>
              <w:fldChar w:fldCharType="separate"/>
            </w:r>
            <w:r w:rsidR="00FC0C4E">
              <w:rPr>
                <w:noProof/>
                <w:webHidden/>
              </w:rPr>
              <w:t>32</w:t>
            </w:r>
            <w:r w:rsidRPr="00FC0C4E">
              <w:rPr>
                <w:noProof/>
                <w:webHidden/>
              </w:rPr>
              <w:fldChar w:fldCharType="end"/>
            </w:r>
          </w:hyperlink>
        </w:p>
        <w:p w14:paraId="6850880B" w14:textId="2499D28D" w:rsidR="00653AFA" w:rsidRPr="00FC0C4E" w:rsidRDefault="00653AFA">
          <w:pPr>
            <w:pStyle w:val="Spistreci2"/>
            <w:tabs>
              <w:tab w:val="right" w:leader="dot" w:pos="9062"/>
            </w:tabs>
            <w:rPr>
              <w:rFonts w:asciiTheme="minorHAnsi" w:eastAsiaTheme="minorEastAsia" w:hAnsiTheme="minorHAnsi" w:cstheme="minorBidi"/>
              <w:noProof/>
              <w:kern w:val="0"/>
              <w:lang w:val="pl-PL" w:eastAsia="pl-PL"/>
            </w:rPr>
          </w:pPr>
          <w:hyperlink w:anchor="_Toc70599654" w:history="1">
            <w:r w:rsidRPr="00FC0C4E">
              <w:rPr>
                <w:rStyle w:val="Hipercze"/>
                <w:rFonts w:ascii="Arial Narrow" w:hAnsi="Arial Narrow"/>
                <w:noProof/>
                <w:color w:val="auto"/>
              </w:rPr>
              <w:t>10.4. Oszacowanie chłonności terenów - podsumowanie</w:t>
            </w:r>
            <w:r w:rsidRPr="00FC0C4E">
              <w:rPr>
                <w:noProof/>
                <w:webHidden/>
              </w:rPr>
              <w:tab/>
            </w:r>
            <w:r w:rsidRPr="00FC0C4E">
              <w:rPr>
                <w:noProof/>
                <w:webHidden/>
              </w:rPr>
              <w:fldChar w:fldCharType="begin"/>
            </w:r>
            <w:r w:rsidRPr="00FC0C4E">
              <w:rPr>
                <w:noProof/>
                <w:webHidden/>
              </w:rPr>
              <w:instrText xml:space="preserve"> PAGEREF _Toc70599654 \h </w:instrText>
            </w:r>
            <w:r w:rsidRPr="00FC0C4E">
              <w:rPr>
                <w:noProof/>
                <w:webHidden/>
              </w:rPr>
            </w:r>
            <w:r w:rsidRPr="00FC0C4E">
              <w:rPr>
                <w:noProof/>
                <w:webHidden/>
              </w:rPr>
              <w:fldChar w:fldCharType="separate"/>
            </w:r>
            <w:r w:rsidR="00FC0C4E">
              <w:rPr>
                <w:noProof/>
                <w:webHidden/>
              </w:rPr>
              <w:t>33</w:t>
            </w:r>
            <w:r w:rsidRPr="00FC0C4E">
              <w:rPr>
                <w:noProof/>
                <w:webHidden/>
              </w:rPr>
              <w:fldChar w:fldCharType="end"/>
            </w:r>
          </w:hyperlink>
        </w:p>
        <w:p w14:paraId="747FE9A1" w14:textId="7BC9F05F"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55" w:history="1">
            <w:r w:rsidRPr="00FC0C4E">
              <w:rPr>
                <w:rStyle w:val="Hipercze"/>
                <w:rFonts w:ascii="Arial Narrow" w:hAnsi="Arial Narrow"/>
                <w:noProof/>
                <w:color w:val="auto"/>
              </w:rPr>
              <w:t>11. Porównanie w skali gminy zapotrzebowania na nową zabudowę z podziałem na funkcje</w:t>
            </w:r>
            <w:r w:rsidRPr="00FC0C4E">
              <w:rPr>
                <w:noProof/>
                <w:webHidden/>
              </w:rPr>
              <w:tab/>
            </w:r>
            <w:r w:rsidRPr="00FC0C4E">
              <w:rPr>
                <w:noProof/>
                <w:webHidden/>
              </w:rPr>
              <w:fldChar w:fldCharType="begin"/>
            </w:r>
            <w:r w:rsidRPr="00FC0C4E">
              <w:rPr>
                <w:noProof/>
                <w:webHidden/>
              </w:rPr>
              <w:instrText xml:space="preserve"> PAGEREF _Toc70599655 \h </w:instrText>
            </w:r>
            <w:r w:rsidRPr="00FC0C4E">
              <w:rPr>
                <w:noProof/>
                <w:webHidden/>
              </w:rPr>
            </w:r>
            <w:r w:rsidRPr="00FC0C4E">
              <w:rPr>
                <w:noProof/>
                <w:webHidden/>
              </w:rPr>
              <w:fldChar w:fldCharType="separate"/>
            </w:r>
            <w:r w:rsidR="00FC0C4E">
              <w:rPr>
                <w:noProof/>
                <w:webHidden/>
              </w:rPr>
              <w:t>34</w:t>
            </w:r>
            <w:r w:rsidRPr="00FC0C4E">
              <w:rPr>
                <w:noProof/>
                <w:webHidden/>
              </w:rPr>
              <w:fldChar w:fldCharType="end"/>
            </w:r>
          </w:hyperlink>
        </w:p>
        <w:p w14:paraId="6A32CB4F" w14:textId="540EF88B" w:rsidR="00653AFA" w:rsidRPr="00FC0C4E" w:rsidRDefault="00653AFA">
          <w:pPr>
            <w:pStyle w:val="Spistreci1"/>
            <w:tabs>
              <w:tab w:val="right" w:leader="dot" w:pos="9062"/>
            </w:tabs>
            <w:rPr>
              <w:rFonts w:asciiTheme="minorHAnsi" w:eastAsiaTheme="minorEastAsia" w:hAnsiTheme="minorHAnsi" w:cstheme="minorBidi"/>
              <w:noProof/>
              <w:kern w:val="0"/>
              <w:lang w:val="pl-PL" w:eastAsia="pl-PL"/>
            </w:rPr>
          </w:pPr>
          <w:hyperlink w:anchor="_Toc70599656" w:history="1">
            <w:r w:rsidRPr="00FC0C4E">
              <w:rPr>
                <w:rStyle w:val="Hipercze"/>
                <w:rFonts w:ascii="Arial Narrow" w:hAnsi="Arial Narrow"/>
                <w:noProof/>
                <w:color w:val="auto"/>
              </w:rPr>
              <w:t>12. Finansowanie inwestycji związanych z infrastrukturą społeczną, techniczną i komunikacyjną</w:t>
            </w:r>
            <w:r w:rsidRPr="00FC0C4E">
              <w:rPr>
                <w:noProof/>
                <w:webHidden/>
              </w:rPr>
              <w:tab/>
            </w:r>
            <w:r w:rsidRPr="00FC0C4E">
              <w:rPr>
                <w:noProof/>
                <w:webHidden/>
              </w:rPr>
              <w:fldChar w:fldCharType="begin"/>
            </w:r>
            <w:r w:rsidRPr="00FC0C4E">
              <w:rPr>
                <w:noProof/>
                <w:webHidden/>
              </w:rPr>
              <w:instrText xml:space="preserve"> PAGEREF _Toc70599656 \h </w:instrText>
            </w:r>
            <w:r w:rsidRPr="00FC0C4E">
              <w:rPr>
                <w:noProof/>
                <w:webHidden/>
              </w:rPr>
            </w:r>
            <w:r w:rsidRPr="00FC0C4E">
              <w:rPr>
                <w:noProof/>
                <w:webHidden/>
              </w:rPr>
              <w:fldChar w:fldCharType="separate"/>
            </w:r>
            <w:r w:rsidR="00FC0C4E">
              <w:rPr>
                <w:noProof/>
                <w:webHidden/>
              </w:rPr>
              <w:t>35</w:t>
            </w:r>
            <w:r w:rsidRPr="00FC0C4E">
              <w:rPr>
                <w:noProof/>
                <w:webHidden/>
              </w:rPr>
              <w:fldChar w:fldCharType="end"/>
            </w:r>
          </w:hyperlink>
        </w:p>
        <w:p w14:paraId="79C1F13D" w14:textId="39AE7F6C" w:rsidR="00502ABD" w:rsidRPr="00FC0C4E" w:rsidRDefault="00502ABD">
          <w:r w:rsidRPr="00FC0C4E">
            <w:rPr>
              <w:b/>
              <w:bCs/>
            </w:rPr>
            <w:fldChar w:fldCharType="end"/>
          </w:r>
        </w:p>
      </w:sdtContent>
    </w:sdt>
    <w:p w14:paraId="213B7260" w14:textId="0553E063" w:rsidR="00EC31AA" w:rsidRPr="00FC0C4E" w:rsidRDefault="00EC31AA">
      <w:pPr>
        <w:spacing w:after="160" w:line="259" w:lineRule="auto"/>
        <w:rPr>
          <w:rFonts w:ascii="Arial Narrow" w:hAnsi="Arial Narrow" w:cs="Arial"/>
          <w:sz w:val="28"/>
          <w:szCs w:val="28"/>
        </w:rPr>
      </w:pPr>
    </w:p>
    <w:p w14:paraId="73C15CAF" w14:textId="4D59AFCF" w:rsidR="0066367C" w:rsidRPr="00FC0C4E" w:rsidRDefault="006E2CCF" w:rsidP="00EC31AA">
      <w:r w:rsidRPr="00FC0C4E">
        <w:br w:type="page"/>
      </w:r>
    </w:p>
    <w:p w14:paraId="6F2A2AAC" w14:textId="77777777" w:rsidR="00F32B17" w:rsidRPr="00FC0C4E" w:rsidRDefault="00F32B17" w:rsidP="00F32B17">
      <w:pPr>
        <w:jc w:val="right"/>
        <w:rPr>
          <w:rFonts w:ascii="Arial Narrow" w:hAnsi="Arial Narrow" w:cs="Arial"/>
          <w:sz w:val="28"/>
          <w:szCs w:val="28"/>
        </w:rPr>
      </w:pPr>
    </w:p>
    <w:p w14:paraId="1605A357" w14:textId="77817706" w:rsidR="0038096B" w:rsidRPr="00FC0C4E" w:rsidRDefault="0038096B" w:rsidP="00556408">
      <w:pPr>
        <w:pStyle w:val="Nagwek1"/>
        <w:numPr>
          <w:ilvl w:val="0"/>
          <w:numId w:val="17"/>
        </w:numPr>
        <w:rPr>
          <w:rFonts w:ascii="Arial Narrow" w:hAnsi="Arial Narrow"/>
          <w:color w:val="auto"/>
        </w:rPr>
      </w:pPr>
      <w:bookmarkStart w:id="0" w:name="_Toc70599626"/>
      <w:r w:rsidRPr="00FC0C4E">
        <w:rPr>
          <w:rFonts w:ascii="Arial Narrow" w:hAnsi="Arial Narrow"/>
          <w:color w:val="auto"/>
        </w:rPr>
        <w:t>Wstęp i podstawa prawna opracowania</w:t>
      </w:r>
      <w:bookmarkEnd w:id="0"/>
    </w:p>
    <w:p w14:paraId="71580C48" w14:textId="77777777" w:rsidR="0038096B" w:rsidRPr="00FC0C4E" w:rsidRDefault="0038096B" w:rsidP="0038096B">
      <w:pPr>
        <w:jc w:val="both"/>
        <w:rPr>
          <w:rFonts w:ascii="Arial Narrow" w:hAnsi="Arial Narrow"/>
        </w:rPr>
      </w:pPr>
    </w:p>
    <w:p w14:paraId="59DC1187" w14:textId="2E29EC0F" w:rsidR="0038096B" w:rsidRPr="00FC0C4E" w:rsidRDefault="0038096B" w:rsidP="0038096B">
      <w:pPr>
        <w:ind w:firstLine="284"/>
        <w:jc w:val="both"/>
        <w:rPr>
          <w:rFonts w:ascii="Arial Narrow" w:hAnsi="Arial Narrow"/>
        </w:rPr>
      </w:pPr>
      <w:r w:rsidRPr="00FC0C4E">
        <w:rPr>
          <w:rFonts w:ascii="Arial Narrow" w:hAnsi="Arial Narrow"/>
        </w:rPr>
        <w:t>Bilans terenów przeznaczonych pod zabudowę opracowano w oparciu o ustaw</w:t>
      </w:r>
      <w:r w:rsidR="0057760D" w:rsidRPr="00FC0C4E">
        <w:rPr>
          <w:rFonts w:ascii="Arial Narrow" w:hAnsi="Arial Narrow"/>
        </w:rPr>
        <w:t>ę</w:t>
      </w:r>
      <w:r w:rsidRPr="00FC0C4E">
        <w:rPr>
          <w:rFonts w:ascii="Arial Narrow" w:hAnsi="Arial Narrow"/>
        </w:rPr>
        <w:t xml:space="preserve"> o planowaniu i</w:t>
      </w:r>
      <w:r w:rsidR="0057760D" w:rsidRPr="00FC0C4E">
        <w:rPr>
          <w:rFonts w:ascii="Arial Narrow" w:hAnsi="Arial Narrow"/>
        </w:rPr>
        <w:t> </w:t>
      </w:r>
      <w:r w:rsidRPr="00FC0C4E">
        <w:rPr>
          <w:rFonts w:ascii="Arial Narrow" w:hAnsi="Arial Narrow"/>
        </w:rPr>
        <w:t>zagospodarowaniu przestrzennym (Dz. U. z 20</w:t>
      </w:r>
      <w:r w:rsidR="00436B17" w:rsidRPr="00FC0C4E">
        <w:rPr>
          <w:rFonts w:ascii="Arial Narrow" w:hAnsi="Arial Narrow"/>
        </w:rPr>
        <w:t>2</w:t>
      </w:r>
      <w:r w:rsidR="008F0CE1" w:rsidRPr="00FC0C4E">
        <w:rPr>
          <w:rFonts w:ascii="Arial Narrow" w:hAnsi="Arial Narrow"/>
        </w:rPr>
        <w:t>4</w:t>
      </w:r>
      <w:r w:rsidRPr="00FC0C4E">
        <w:rPr>
          <w:rFonts w:ascii="Arial Narrow" w:hAnsi="Arial Narrow"/>
        </w:rPr>
        <w:t xml:space="preserve"> poz. </w:t>
      </w:r>
      <w:r w:rsidR="008F0CE1" w:rsidRPr="00FC0C4E">
        <w:rPr>
          <w:rFonts w:ascii="Arial Narrow" w:hAnsi="Arial Narrow"/>
        </w:rPr>
        <w:t>1130</w:t>
      </w:r>
      <w:r w:rsidRPr="00FC0C4E">
        <w:rPr>
          <w:rFonts w:ascii="Arial Narrow" w:hAnsi="Arial Narrow"/>
        </w:rPr>
        <w:t xml:space="preserve">). </w:t>
      </w:r>
      <w:r w:rsidR="0057760D" w:rsidRPr="00FC0C4E">
        <w:rPr>
          <w:rFonts w:ascii="Arial Narrow" w:hAnsi="Arial Narrow"/>
        </w:rPr>
        <w:t>Obowiązek</w:t>
      </w:r>
      <w:r w:rsidRPr="00FC0C4E">
        <w:rPr>
          <w:rFonts w:ascii="Arial Narrow" w:hAnsi="Arial Narrow"/>
        </w:rPr>
        <w:t xml:space="preserve"> jego wykonania został złożony z dniem wejścia w życie tj. 18 listopada 2015 r. ustawy o rewitalizacji (Dz. U. z </w:t>
      </w:r>
      <w:r w:rsidR="008C4924" w:rsidRPr="00FC0C4E">
        <w:rPr>
          <w:rFonts w:ascii="Arial Narrow" w:hAnsi="Arial Narrow"/>
        </w:rPr>
        <w:t>202</w:t>
      </w:r>
      <w:r w:rsidR="008F0CE1" w:rsidRPr="00FC0C4E">
        <w:rPr>
          <w:rFonts w:ascii="Arial Narrow" w:hAnsi="Arial Narrow"/>
        </w:rPr>
        <w:t>4</w:t>
      </w:r>
      <w:r w:rsidRPr="00FC0C4E">
        <w:rPr>
          <w:rFonts w:ascii="Arial Narrow" w:hAnsi="Arial Narrow"/>
        </w:rPr>
        <w:t xml:space="preserve"> poz. </w:t>
      </w:r>
      <w:r w:rsidR="008F0CE1" w:rsidRPr="00FC0C4E">
        <w:rPr>
          <w:rFonts w:ascii="Arial Narrow" w:hAnsi="Arial Narrow"/>
        </w:rPr>
        <w:t>278</w:t>
      </w:r>
      <w:r w:rsidRPr="00FC0C4E">
        <w:rPr>
          <w:rFonts w:ascii="Arial Narrow" w:hAnsi="Arial Narrow"/>
        </w:rPr>
        <w:t>).</w:t>
      </w:r>
    </w:p>
    <w:p w14:paraId="6A994D1E" w14:textId="21FACC2C" w:rsidR="0038096B" w:rsidRPr="00FC0C4E" w:rsidRDefault="0038096B" w:rsidP="0038096B">
      <w:pPr>
        <w:ind w:firstLine="284"/>
        <w:jc w:val="both"/>
        <w:rPr>
          <w:rFonts w:ascii="Arial Narrow" w:hAnsi="Arial Narrow"/>
        </w:rPr>
      </w:pPr>
      <w:r w:rsidRPr="00FC0C4E">
        <w:rPr>
          <w:rFonts w:ascii="Arial Narrow" w:hAnsi="Arial Narrow"/>
        </w:rPr>
        <w:t xml:space="preserve">Zgodnie z art. 10 ust. 1 pkt. 7 ustawy z dnia 27 marca 2003r. o planowaniu i zagospodarowaniu przestrzennym (tj. </w:t>
      </w:r>
      <w:r w:rsidR="007A5946" w:rsidRPr="00FC0C4E">
        <w:rPr>
          <w:rFonts w:ascii="Arial Narrow" w:hAnsi="Arial Narrow"/>
        </w:rPr>
        <w:t>Dz. U. z 202</w:t>
      </w:r>
      <w:r w:rsidR="008F0CE1" w:rsidRPr="00FC0C4E">
        <w:rPr>
          <w:rFonts w:ascii="Arial Narrow" w:hAnsi="Arial Narrow"/>
        </w:rPr>
        <w:t>4</w:t>
      </w:r>
      <w:r w:rsidR="007A5946" w:rsidRPr="00FC0C4E">
        <w:rPr>
          <w:rFonts w:ascii="Arial Narrow" w:hAnsi="Arial Narrow"/>
        </w:rPr>
        <w:t xml:space="preserve"> r. poz. </w:t>
      </w:r>
      <w:r w:rsidR="008F0CE1" w:rsidRPr="00FC0C4E">
        <w:rPr>
          <w:rFonts w:ascii="Arial Narrow" w:hAnsi="Arial Narrow"/>
        </w:rPr>
        <w:t>1130</w:t>
      </w:r>
      <w:r w:rsidRPr="00FC0C4E">
        <w:rPr>
          <w:rFonts w:ascii="Arial Narrow" w:hAnsi="Arial Narrow"/>
        </w:rPr>
        <w:t>) w studium uwzględnia się uwarunkowania wynikające w szczególności z:</w:t>
      </w:r>
    </w:p>
    <w:p w14:paraId="16307961" w14:textId="77777777" w:rsidR="0038096B" w:rsidRPr="00FC0C4E" w:rsidRDefault="0038096B" w:rsidP="0038096B">
      <w:pPr>
        <w:pStyle w:val="Default"/>
        <w:jc w:val="both"/>
        <w:rPr>
          <w:rFonts w:ascii="Arial Narrow" w:eastAsia="Times New Roman" w:hAnsi="Arial Narrow" w:cs="Times New Roman"/>
          <w:i/>
          <w:iCs/>
          <w:color w:val="auto"/>
          <w:lang w:eastAsia="pl-PL"/>
        </w:rPr>
      </w:pPr>
      <w:r w:rsidRPr="00FC0C4E">
        <w:rPr>
          <w:rFonts w:ascii="Arial Narrow" w:eastAsia="Times New Roman" w:hAnsi="Arial Narrow" w:cs="Times New Roman"/>
          <w:i/>
          <w:iCs/>
          <w:color w:val="auto"/>
          <w:lang w:eastAsia="pl-PL"/>
        </w:rPr>
        <w:t xml:space="preserve">„(…)potrzeb i możliwości rozwoju gminy, uwzględniających w szczególności: </w:t>
      </w:r>
    </w:p>
    <w:p w14:paraId="5CAD2CEB" w14:textId="77777777" w:rsidR="0038096B" w:rsidRPr="00FC0C4E" w:rsidRDefault="0038096B" w:rsidP="0038096B">
      <w:pPr>
        <w:pStyle w:val="Default"/>
        <w:ind w:left="426"/>
        <w:jc w:val="both"/>
        <w:rPr>
          <w:rFonts w:ascii="Arial Narrow" w:eastAsia="Times New Roman" w:hAnsi="Arial Narrow" w:cs="Times New Roman"/>
          <w:i/>
          <w:iCs/>
          <w:color w:val="auto"/>
          <w:lang w:eastAsia="pl-PL"/>
        </w:rPr>
      </w:pPr>
      <w:r w:rsidRPr="00FC0C4E">
        <w:rPr>
          <w:rFonts w:ascii="Arial Narrow" w:eastAsia="Times New Roman" w:hAnsi="Arial Narrow" w:cs="Times New Roman"/>
          <w:i/>
          <w:iCs/>
          <w:color w:val="auto"/>
          <w:lang w:eastAsia="pl-PL"/>
        </w:rPr>
        <w:t xml:space="preserve">a) analizy ekonomiczne, środowiskowe i społeczne, </w:t>
      </w:r>
    </w:p>
    <w:p w14:paraId="7AA1136D" w14:textId="77777777" w:rsidR="0038096B" w:rsidRPr="00FC0C4E" w:rsidRDefault="0038096B" w:rsidP="0038096B">
      <w:pPr>
        <w:pStyle w:val="Default"/>
        <w:ind w:left="426"/>
        <w:jc w:val="both"/>
        <w:rPr>
          <w:rFonts w:ascii="Arial Narrow" w:eastAsia="Times New Roman" w:hAnsi="Arial Narrow" w:cs="Times New Roman"/>
          <w:i/>
          <w:iCs/>
          <w:color w:val="auto"/>
          <w:lang w:eastAsia="pl-PL"/>
        </w:rPr>
      </w:pPr>
      <w:r w:rsidRPr="00FC0C4E">
        <w:rPr>
          <w:rFonts w:ascii="Arial Narrow" w:eastAsia="Times New Roman" w:hAnsi="Arial Narrow" w:cs="Times New Roman"/>
          <w:i/>
          <w:iCs/>
          <w:color w:val="auto"/>
          <w:lang w:eastAsia="pl-PL"/>
        </w:rPr>
        <w:t xml:space="preserve">b) prognozy demograficzne, w tym uwzględniające, tam gdzie to uzasadnione, migracje w ramach miejskich obszarów funkcjonalnych ośrodka wojewódzkiego, </w:t>
      </w:r>
    </w:p>
    <w:p w14:paraId="1073378F" w14:textId="77777777" w:rsidR="0038096B" w:rsidRPr="00FC0C4E" w:rsidRDefault="0038096B" w:rsidP="0038096B">
      <w:pPr>
        <w:pStyle w:val="Default"/>
        <w:ind w:left="426"/>
        <w:jc w:val="both"/>
        <w:rPr>
          <w:rFonts w:ascii="Arial Narrow" w:eastAsia="Times New Roman" w:hAnsi="Arial Narrow" w:cs="Times New Roman"/>
          <w:i/>
          <w:iCs/>
          <w:color w:val="auto"/>
          <w:lang w:eastAsia="pl-PL"/>
        </w:rPr>
      </w:pPr>
      <w:r w:rsidRPr="00FC0C4E">
        <w:rPr>
          <w:rFonts w:ascii="Arial Narrow" w:eastAsia="Times New Roman" w:hAnsi="Arial Narrow" w:cs="Times New Roman"/>
          <w:i/>
          <w:iCs/>
          <w:color w:val="auto"/>
          <w:lang w:eastAsia="pl-PL"/>
        </w:rPr>
        <w:t xml:space="preserve">c) możliwości finansowania przez gminę wykonania sieci komunikacyjnej i infrastruktury technicznej, a także infrastruktury społecznej, służących realizacji zadań własnych gminy, </w:t>
      </w:r>
    </w:p>
    <w:p w14:paraId="2F271F46" w14:textId="77777777" w:rsidR="0038096B" w:rsidRPr="00FC0C4E" w:rsidRDefault="0038096B" w:rsidP="0038096B">
      <w:pPr>
        <w:ind w:left="426"/>
        <w:jc w:val="both"/>
        <w:rPr>
          <w:rFonts w:ascii="Arial Narrow" w:hAnsi="Arial Narrow"/>
          <w:i/>
          <w:iCs/>
        </w:rPr>
      </w:pPr>
      <w:r w:rsidRPr="00FC0C4E">
        <w:rPr>
          <w:rFonts w:ascii="Arial Narrow" w:hAnsi="Arial Narrow"/>
          <w:i/>
          <w:iCs/>
        </w:rPr>
        <w:t>d) bilans terenów przeznaczonych pod zabudowę”</w:t>
      </w:r>
    </w:p>
    <w:p w14:paraId="0AE78E5C" w14:textId="6872F982" w:rsidR="0038096B" w:rsidRPr="00FC0C4E" w:rsidRDefault="0038096B" w:rsidP="0057760D">
      <w:pPr>
        <w:ind w:firstLine="284"/>
        <w:jc w:val="both"/>
        <w:rPr>
          <w:rFonts w:ascii="Arial Narrow" w:hAnsi="Arial Narrow"/>
        </w:rPr>
      </w:pPr>
      <w:r w:rsidRPr="00FC0C4E">
        <w:rPr>
          <w:rFonts w:ascii="Arial Narrow" w:hAnsi="Arial Narrow"/>
        </w:rPr>
        <w:t xml:space="preserve">Bilans terenów przeznaczonych pod zabudowę w gminie </w:t>
      </w:r>
      <w:r w:rsidR="00005C99" w:rsidRPr="00FC0C4E">
        <w:rPr>
          <w:rFonts w:ascii="Arial Narrow" w:hAnsi="Arial Narrow"/>
        </w:rPr>
        <w:t>Raszków</w:t>
      </w:r>
      <w:r w:rsidRPr="00FC0C4E">
        <w:rPr>
          <w:rFonts w:ascii="Arial Narrow" w:hAnsi="Arial Narrow"/>
        </w:rPr>
        <w:t xml:space="preserve"> został poprzedzony analizami demograficznymi, społecznymi, ekonomicznymi i środowiskowymi, które umożliwiły wskazanie zapotrzebowania na nowe tereny inwestycyjne. </w:t>
      </w:r>
      <w:r w:rsidR="0057760D" w:rsidRPr="00FC0C4E">
        <w:rPr>
          <w:rFonts w:ascii="Arial Narrow" w:hAnsi="Arial Narrow"/>
        </w:rPr>
        <w:t xml:space="preserve">Ramy opracowania bilansu reguluje art. 10 ust. 5 ustawy z dnia 27 marca 2003r. o planowaniu i zagospodarowaniu przestrzennym (tj. </w:t>
      </w:r>
      <w:r w:rsidR="007A5946" w:rsidRPr="00FC0C4E">
        <w:rPr>
          <w:rFonts w:ascii="Arial Narrow" w:hAnsi="Arial Narrow"/>
        </w:rPr>
        <w:t>Dz. U. z 202</w:t>
      </w:r>
      <w:r w:rsidR="008F0CE1" w:rsidRPr="00FC0C4E">
        <w:rPr>
          <w:rFonts w:ascii="Arial Narrow" w:hAnsi="Arial Narrow"/>
        </w:rPr>
        <w:t>4</w:t>
      </w:r>
      <w:r w:rsidR="007A5946" w:rsidRPr="00FC0C4E">
        <w:rPr>
          <w:rFonts w:ascii="Arial Narrow" w:hAnsi="Arial Narrow"/>
        </w:rPr>
        <w:t xml:space="preserve"> r. poz. </w:t>
      </w:r>
      <w:r w:rsidR="008F0CE1" w:rsidRPr="00FC0C4E">
        <w:rPr>
          <w:rFonts w:ascii="Arial Narrow" w:hAnsi="Arial Narrow"/>
        </w:rPr>
        <w:t>1130)</w:t>
      </w:r>
      <w:r w:rsidR="0057760D" w:rsidRPr="00FC0C4E">
        <w:rPr>
          <w:rFonts w:ascii="Arial Narrow" w:hAnsi="Arial Narrow"/>
        </w:rPr>
        <w:t>:</w:t>
      </w:r>
    </w:p>
    <w:p w14:paraId="704D0F4C" w14:textId="77777777" w:rsidR="0038096B" w:rsidRPr="00FC0C4E" w:rsidRDefault="0038096B" w:rsidP="0038096B">
      <w:pPr>
        <w:jc w:val="both"/>
        <w:rPr>
          <w:rFonts w:ascii="Arial Narrow" w:hAnsi="Arial Narrow"/>
          <w:i/>
          <w:iCs/>
        </w:rPr>
      </w:pPr>
      <w:r w:rsidRPr="00FC0C4E">
        <w:rPr>
          <w:rFonts w:ascii="Arial Narrow" w:hAnsi="Arial Narrow"/>
          <w:i/>
          <w:iCs/>
        </w:rPr>
        <w:t>„(…) Dokonując bilansu terenów przeznaczonych pod zabudowę, kolejno:</w:t>
      </w:r>
    </w:p>
    <w:p w14:paraId="5750D96F" w14:textId="77777777" w:rsidR="0038096B" w:rsidRPr="00FC0C4E" w:rsidRDefault="0038096B" w:rsidP="0057760D">
      <w:pPr>
        <w:ind w:left="284"/>
        <w:jc w:val="both"/>
        <w:rPr>
          <w:rFonts w:ascii="Arial Narrow" w:hAnsi="Arial Narrow"/>
          <w:i/>
          <w:iCs/>
        </w:rPr>
      </w:pPr>
      <w:r w:rsidRPr="00FC0C4E">
        <w:rPr>
          <w:rFonts w:ascii="Arial Narrow" w:hAnsi="Arial Narrow"/>
          <w:i/>
          <w:iCs/>
        </w:rPr>
        <w:t>1)formułuje się, na podstawie analiz ekonomicznych, środowiskowych, społecznych, prognoz demograficznych oraz możliwości finansowych gminy, o których mowa w ust. 1 pkt 7 lit. a-c, maksymalne w skali gminy zapotrzebowanie na nową zabudowę, wyrażone w ilości powierzchni użytkowej zabudowy, w podziale na funkcje zabudowy;</w:t>
      </w:r>
    </w:p>
    <w:p w14:paraId="53B256DB" w14:textId="77777777" w:rsidR="0038096B" w:rsidRPr="00FC0C4E" w:rsidRDefault="0038096B" w:rsidP="0057760D">
      <w:pPr>
        <w:ind w:left="284"/>
        <w:jc w:val="both"/>
        <w:rPr>
          <w:rFonts w:ascii="Arial Narrow" w:hAnsi="Arial Narrow"/>
          <w:i/>
          <w:iCs/>
        </w:rPr>
      </w:pPr>
      <w:r w:rsidRPr="00FC0C4E">
        <w:rPr>
          <w:rFonts w:ascii="Arial Narrow" w:hAnsi="Arial Narrow"/>
          <w:i/>
          <w:iCs/>
        </w:rPr>
        <w:t xml:space="preserve">2)szacuje się chłonność, położonych na terenie gminy, obszarów o w pełni wykształconej zwartej strukturze funkcjonalno-przestrzennej w granicach jednostki osadniczej w rozumieniu </w:t>
      </w:r>
      <w:hyperlink r:id="rId8" w:anchor="/document/17052373?unitId=art(2)pkt(1)&amp;cm=DOCUMENT" w:tgtFrame="_blank" w:history="1">
        <w:r w:rsidRPr="00FC0C4E">
          <w:rPr>
            <w:rFonts w:ascii="Arial Narrow" w:eastAsiaTheme="majorEastAsia" w:hAnsi="Arial Narrow"/>
            <w:i/>
            <w:iCs/>
          </w:rPr>
          <w:t>art. 2 pkt 1</w:t>
        </w:r>
      </w:hyperlink>
      <w:r w:rsidRPr="00FC0C4E">
        <w:rPr>
          <w:rFonts w:ascii="Arial Narrow" w:hAnsi="Arial Narrow"/>
          <w:i/>
          <w:iCs/>
        </w:rPr>
        <w:t xml:space="preserve"> ustawy z dnia 29 sierpnia 2003 r. o urzędowych nazwach miejscowości i obiektów fizjograficznych, rozumianą jako możliwość lokalizowania na tych obszarach nowej zabudowy, wyrażoną w powierzchni użytkowej zabudowy, w podziale na funkcje zabudowy;</w:t>
      </w:r>
    </w:p>
    <w:p w14:paraId="7BBB0019" w14:textId="77777777" w:rsidR="0038096B" w:rsidRPr="00FC0C4E" w:rsidRDefault="0038096B" w:rsidP="0057760D">
      <w:pPr>
        <w:ind w:left="284"/>
        <w:jc w:val="both"/>
        <w:rPr>
          <w:rFonts w:ascii="Arial Narrow" w:hAnsi="Arial Narrow"/>
          <w:i/>
          <w:iCs/>
        </w:rPr>
      </w:pPr>
      <w:r w:rsidRPr="00FC0C4E">
        <w:rPr>
          <w:rFonts w:ascii="Arial Narrow" w:hAnsi="Arial Narrow"/>
          <w:i/>
          <w:iCs/>
        </w:rPr>
        <w:t>3)szacuje się chłonność, położonych na terenie gminy, obszarów przeznaczonych w planach miejscowych pod zabudowę, innych niż wymienione w pkt 2, rozumianą jako możliwość lokalizowania na tych obszarach nowej zabudowy, wyrażoną w powierzchni użytkowej zabudowy, w podziale na funkcje zabudowy;</w:t>
      </w:r>
    </w:p>
    <w:p w14:paraId="4FFFB88A" w14:textId="77777777" w:rsidR="0038096B" w:rsidRPr="00FC0C4E" w:rsidRDefault="0038096B" w:rsidP="0057760D">
      <w:pPr>
        <w:ind w:left="284"/>
        <w:jc w:val="both"/>
        <w:rPr>
          <w:rFonts w:ascii="Arial Narrow" w:hAnsi="Arial Narrow"/>
          <w:i/>
          <w:iCs/>
        </w:rPr>
      </w:pPr>
      <w:r w:rsidRPr="00FC0C4E">
        <w:rPr>
          <w:rFonts w:ascii="Arial Narrow" w:hAnsi="Arial Narrow"/>
          <w:i/>
          <w:iCs/>
        </w:rPr>
        <w:t>4)porównuje się maksymalne w skali gminy zapotrzebowanie na nową zabudowę, o którym mowa w pkt 1, oraz sumę powierzchni użytkowej zabudowy, w podziale na funkcje zabudowy, o której mowa w pkt 2 i 3, a następnie, gdy maksymalne w skali gminy zapotrzebowanie na nową zabudowę, o którym mowa w pkt 1:</w:t>
      </w:r>
    </w:p>
    <w:p w14:paraId="205770E8" w14:textId="77777777" w:rsidR="0038096B" w:rsidRPr="00FC0C4E" w:rsidRDefault="0038096B" w:rsidP="0057760D">
      <w:pPr>
        <w:ind w:left="284"/>
        <w:jc w:val="both"/>
        <w:rPr>
          <w:rFonts w:ascii="Arial Narrow" w:hAnsi="Arial Narrow"/>
          <w:i/>
          <w:iCs/>
        </w:rPr>
      </w:pPr>
      <w:r w:rsidRPr="00FC0C4E">
        <w:rPr>
          <w:rFonts w:ascii="Arial Narrow" w:hAnsi="Arial Narrow"/>
          <w:i/>
          <w:iCs/>
        </w:rPr>
        <w:t>a)nie przekracza sumy powierzchni użytkowej zabudowy, w podziale na funkcje zabudowy - nie przewiduje się lokalizacji nowej zabudowy poza obszarami, o których mowa w pkt 2 i 3,</w:t>
      </w:r>
    </w:p>
    <w:p w14:paraId="559347E6" w14:textId="77777777" w:rsidR="0038096B" w:rsidRPr="00FC0C4E" w:rsidRDefault="0038096B" w:rsidP="0057760D">
      <w:pPr>
        <w:ind w:left="284"/>
        <w:jc w:val="both"/>
        <w:rPr>
          <w:rFonts w:ascii="Arial Narrow" w:hAnsi="Arial Narrow"/>
          <w:i/>
          <w:iCs/>
        </w:rPr>
      </w:pPr>
      <w:r w:rsidRPr="00FC0C4E">
        <w:rPr>
          <w:rFonts w:ascii="Arial Narrow" w:hAnsi="Arial Narrow"/>
          <w:i/>
          <w:iCs/>
        </w:rPr>
        <w:t>b)przekracza sumę powierzchni użytkowej zabudowy, w podziale na funkcje zabudowy - bilans terenów pod zabudowę uzupełnia się o różnicę tych wielkości wyrażoną w powierzchni użytkowej zabudowy, w podziale na funkcje zabudowy, i przewiduje się lokalizację nowej zabudowy poza obszarami, o których mowa w pkt 2 i 3, maksymalnie w ilości wynikającej z uzupełnionego bilansu;</w:t>
      </w:r>
    </w:p>
    <w:p w14:paraId="0E3A37AC" w14:textId="77777777" w:rsidR="0038096B" w:rsidRPr="00FC0C4E" w:rsidRDefault="0038096B" w:rsidP="0057760D">
      <w:pPr>
        <w:ind w:left="284"/>
        <w:jc w:val="both"/>
        <w:rPr>
          <w:rFonts w:ascii="Arial Narrow" w:hAnsi="Arial Narrow"/>
          <w:i/>
          <w:iCs/>
        </w:rPr>
      </w:pPr>
      <w:r w:rsidRPr="00FC0C4E">
        <w:rPr>
          <w:rFonts w:ascii="Arial Narrow" w:hAnsi="Arial Narrow"/>
          <w:i/>
          <w:iCs/>
        </w:rPr>
        <w:t>5)określa się:</w:t>
      </w:r>
    </w:p>
    <w:p w14:paraId="6A767149" w14:textId="77777777" w:rsidR="0038096B" w:rsidRPr="00FC0C4E" w:rsidRDefault="0038096B" w:rsidP="0057760D">
      <w:pPr>
        <w:ind w:left="284"/>
        <w:jc w:val="both"/>
        <w:rPr>
          <w:rFonts w:ascii="Arial Narrow" w:hAnsi="Arial Narrow"/>
          <w:i/>
          <w:iCs/>
        </w:rPr>
      </w:pPr>
      <w:r w:rsidRPr="00FC0C4E">
        <w:rPr>
          <w:rFonts w:ascii="Arial Narrow" w:hAnsi="Arial Narrow"/>
          <w:i/>
          <w:iCs/>
        </w:rPr>
        <w:t>a)możliwości finansowania przez gminę wykonania sieci komunikacyjnych i infrastruktury technicznej oraz społecznej, służących realizacji zadań własnych gminy,</w:t>
      </w:r>
    </w:p>
    <w:p w14:paraId="5CE4F960" w14:textId="77777777" w:rsidR="0038096B" w:rsidRPr="00FC0C4E" w:rsidRDefault="0038096B" w:rsidP="0057760D">
      <w:pPr>
        <w:ind w:left="284"/>
        <w:jc w:val="both"/>
        <w:rPr>
          <w:rFonts w:ascii="Arial Narrow" w:hAnsi="Arial Narrow"/>
          <w:i/>
          <w:iCs/>
        </w:rPr>
      </w:pPr>
      <w:r w:rsidRPr="00FC0C4E">
        <w:rPr>
          <w:rFonts w:ascii="Arial Narrow" w:hAnsi="Arial Narrow"/>
          <w:i/>
          <w:iCs/>
        </w:rPr>
        <w:lastRenderedPageBreak/>
        <w:t>b)potrzeby inwestycyjne gminy wynikające z konieczności realizacji zadań własnych, związane z</w:t>
      </w:r>
      <w:r w:rsidR="0057760D" w:rsidRPr="00FC0C4E">
        <w:rPr>
          <w:rFonts w:ascii="Arial Narrow" w:hAnsi="Arial Narrow"/>
          <w:i/>
          <w:iCs/>
        </w:rPr>
        <w:t> </w:t>
      </w:r>
      <w:r w:rsidRPr="00FC0C4E">
        <w:rPr>
          <w:rFonts w:ascii="Arial Narrow" w:hAnsi="Arial Narrow"/>
          <w:i/>
          <w:iCs/>
        </w:rPr>
        <w:t>lokalizacją nowej zabudowy na obszarach, o których mowa w pkt 2 i 3, oraz w przypadku, o którym mowa w pkt 4 lit. a, poza tymi obszarami;</w:t>
      </w:r>
    </w:p>
    <w:p w14:paraId="573FBB61" w14:textId="77777777" w:rsidR="0038096B" w:rsidRPr="00FC0C4E" w:rsidRDefault="0038096B" w:rsidP="0057760D">
      <w:pPr>
        <w:ind w:left="284"/>
        <w:jc w:val="both"/>
        <w:rPr>
          <w:rFonts w:ascii="Arial Narrow" w:hAnsi="Arial Narrow"/>
          <w:i/>
          <w:iCs/>
        </w:rPr>
      </w:pPr>
      <w:r w:rsidRPr="00FC0C4E">
        <w:rPr>
          <w:rFonts w:ascii="Arial Narrow" w:hAnsi="Arial Narrow"/>
          <w:i/>
          <w:iCs/>
        </w:rPr>
        <w:t>6)w przypadku gdy potrzeby inwestycyjne, o których mowa w pkt 5 lit. b, przekraczają możliwości finansowania, o których mowa w pkt 5 lit. a, dokonuje się zmian w celu dostosowania zapotrzebowania na nową zabudowę do możliwości finansowania przez gminę wykonania sieci komunikacyjnej i</w:t>
      </w:r>
      <w:r w:rsidR="0057760D" w:rsidRPr="00FC0C4E">
        <w:rPr>
          <w:rFonts w:ascii="Arial Narrow" w:hAnsi="Arial Narrow"/>
          <w:i/>
          <w:iCs/>
        </w:rPr>
        <w:t> </w:t>
      </w:r>
      <w:r w:rsidRPr="00FC0C4E">
        <w:rPr>
          <w:rFonts w:ascii="Arial Narrow" w:hAnsi="Arial Narrow"/>
          <w:i/>
          <w:iCs/>
        </w:rPr>
        <w:t>infrastruktury technicznej oraz społecznej.</w:t>
      </w:r>
    </w:p>
    <w:p w14:paraId="43045A78" w14:textId="27EAF8C7" w:rsidR="0038096B" w:rsidRPr="00FC0C4E" w:rsidRDefault="0038096B" w:rsidP="0057760D">
      <w:pPr>
        <w:ind w:left="284"/>
        <w:jc w:val="both"/>
        <w:rPr>
          <w:rFonts w:ascii="Arial Narrow" w:hAnsi="Arial Narrow"/>
          <w:i/>
          <w:iCs/>
        </w:rPr>
      </w:pPr>
      <w:r w:rsidRPr="00FC0C4E">
        <w:rPr>
          <w:rFonts w:ascii="Arial Narrow" w:hAnsi="Arial Narrow"/>
          <w:i/>
          <w:iCs/>
        </w:rPr>
        <w:t xml:space="preserve">6. Działania, o których mowa w ust. 5, mogą wymagać powtórzenia, na zasadzie analizy wariantów lub realizacji procesu iteracyjnego, oraz powtórzenia wszystkich lub części z nich, także </w:t>
      </w:r>
      <w:r w:rsidR="00CF095D" w:rsidRPr="00FC0C4E">
        <w:rPr>
          <w:rFonts w:ascii="Arial Narrow" w:hAnsi="Arial Narrow"/>
          <w:i/>
          <w:iCs/>
        </w:rPr>
        <w:br/>
      </w:r>
      <w:r w:rsidRPr="00FC0C4E">
        <w:rPr>
          <w:rFonts w:ascii="Arial Narrow" w:hAnsi="Arial Narrow"/>
          <w:i/>
          <w:iCs/>
        </w:rPr>
        <w:t>w połączeniu z innymi czynnościami przeprowadzanymi w ramach prac nad projektem studium.</w:t>
      </w:r>
    </w:p>
    <w:p w14:paraId="190F8C75" w14:textId="77777777" w:rsidR="0038096B" w:rsidRPr="00FC0C4E" w:rsidRDefault="0038096B" w:rsidP="0057760D">
      <w:pPr>
        <w:ind w:left="284"/>
        <w:jc w:val="both"/>
        <w:rPr>
          <w:rFonts w:ascii="Arial Narrow" w:hAnsi="Arial Narrow"/>
          <w:i/>
          <w:iCs/>
        </w:rPr>
      </w:pPr>
      <w:r w:rsidRPr="00FC0C4E">
        <w:rPr>
          <w:rFonts w:ascii="Arial Narrow" w:hAnsi="Arial Narrow"/>
          <w:i/>
          <w:iCs/>
        </w:rPr>
        <w:t>7. Określając zapotrzebowanie na nową zabudowę, o którym mowa w ust. 5 pkt 1, bierze się pod uwagę:</w:t>
      </w:r>
    </w:p>
    <w:p w14:paraId="048C1656" w14:textId="77777777" w:rsidR="0038096B" w:rsidRPr="00FC0C4E" w:rsidRDefault="0038096B" w:rsidP="0057760D">
      <w:pPr>
        <w:ind w:left="284"/>
        <w:jc w:val="both"/>
        <w:rPr>
          <w:rFonts w:ascii="Arial Narrow" w:hAnsi="Arial Narrow"/>
          <w:i/>
          <w:iCs/>
        </w:rPr>
      </w:pPr>
      <w:r w:rsidRPr="00FC0C4E">
        <w:rPr>
          <w:rFonts w:ascii="Arial Narrow" w:hAnsi="Arial Narrow"/>
          <w:i/>
          <w:iCs/>
        </w:rPr>
        <w:t>1)perspektywę nie dłuższą niż 30 lat;</w:t>
      </w:r>
    </w:p>
    <w:p w14:paraId="0D418CB4" w14:textId="77777777" w:rsidR="0038096B" w:rsidRPr="00FC0C4E" w:rsidRDefault="0038096B" w:rsidP="0057760D">
      <w:pPr>
        <w:ind w:left="284"/>
        <w:jc w:val="both"/>
        <w:rPr>
          <w:rFonts w:ascii="Arial Narrow" w:hAnsi="Arial Narrow"/>
        </w:rPr>
      </w:pPr>
      <w:r w:rsidRPr="00FC0C4E">
        <w:rPr>
          <w:rFonts w:ascii="Arial Narrow" w:hAnsi="Arial Narrow"/>
          <w:i/>
          <w:iCs/>
        </w:rPr>
        <w:t>2)niepewność procesów rozwojowych wyrażającą się możliwością zwiększenia zapotrzebowania w</w:t>
      </w:r>
      <w:r w:rsidR="0057760D" w:rsidRPr="00FC0C4E">
        <w:rPr>
          <w:rFonts w:ascii="Arial Narrow" w:hAnsi="Arial Narrow"/>
          <w:i/>
          <w:iCs/>
        </w:rPr>
        <w:t> </w:t>
      </w:r>
      <w:r w:rsidRPr="00FC0C4E">
        <w:rPr>
          <w:rFonts w:ascii="Arial Narrow" w:hAnsi="Arial Narrow"/>
          <w:i/>
          <w:iCs/>
        </w:rPr>
        <w:t>stosunku do wyników analiz nie więcej niż o 30%”</w:t>
      </w:r>
    </w:p>
    <w:p w14:paraId="26BF965B" w14:textId="2E2123D2" w:rsidR="0057760D" w:rsidRPr="00FC0C4E" w:rsidRDefault="0057760D" w:rsidP="0057760D">
      <w:pPr>
        <w:ind w:firstLine="284"/>
        <w:jc w:val="both"/>
        <w:rPr>
          <w:rFonts w:ascii="Arial Narrow" w:hAnsi="Arial Narrow"/>
        </w:rPr>
      </w:pPr>
      <w:r w:rsidRPr="00FC0C4E">
        <w:rPr>
          <w:rFonts w:ascii="Arial Narrow" w:hAnsi="Arial Narrow"/>
        </w:rPr>
        <w:t xml:space="preserve">Zapotrzebowanie na nową zabudowę zostało wyliczone na podstawie przyjętych wskaźników urbanistycznych w odniesieniu do prognozowanych uwarunkowań w gminie </w:t>
      </w:r>
      <w:r w:rsidR="008C4924" w:rsidRPr="00FC0C4E">
        <w:rPr>
          <w:rFonts w:ascii="Arial Narrow" w:hAnsi="Arial Narrow"/>
        </w:rPr>
        <w:t>i mieście Raszków</w:t>
      </w:r>
      <w:r w:rsidRPr="00FC0C4E">
        <w:rPr>
          <w:rFonts w:ascii="Arial Narrow" w:hAnsi="Arial Narrow"/>
        </w:rPr>
        <w:t>. Dodatkowo szacuje się chłonność terenów, w tym obszarów o w pełni wykształconej strukturze funkcjonalno-przestrzennej oraz pozostałych obszarów przeznaczonych w planach miejscowych pod zabudowę w podziale na funkcje zabudowy. Następnie porównuje się maksymalne w skali gminy</w:t>
      </w:r>
      <w:r w:rsidR="008C4924" w:rsidRPr="00FC0C4E">
        <w:rPr>
          <w:rFonts w:ascii="Arial Narrow" w:hAnsi="Arial Narrow"/>
        </w:rPr>
        <w:t xml:space="preserve"> i miasta Raszków </w:t>
      </w:r>
      <w:r w:rsidRPr="00FC0C4E">
        <w:rPr>
          <w:rFonts w:ascii="Arial Narrow" w:hAnsi="Arial Narrow"/>
        </w:rPr>
        <w:t>zapotrzebowanie na nową zabudowę z wynikiem szacunkowej chłonności tych terenów. Wynik analizy pozwala nam wskazać dalsze działania gminy samorządu na płaszczyźnie m.in. opracowania studium uwarunkowań i kierunków zagospodarowania przestrzennego i oceny czy powinno się wyznaczać nowe tereny inwestycyjne w mieście i dla jakich funkcji.</w:t>
      </w:r>
    </w:p>
    <w:p w14:paraId="1EF7E70B" w14:textId="500E0E43" w:rsidR="0057760D" w:rsidRPr="00FC0C4E" w:rsidRDefault="0057760D" w:rsidP="00556408">
      <w:pPr>
        <w:pStyle w:val="Nagwek1"/>
        <w:numPr>
          <w:ilvl w:val="0"/>
          <w:numId w:val="17"/>
        </w:numPr>
        <w:rPr>
          <w:rFonts w:ascii="Arial Narrow" w:hAnsi="Arial Narrow"/>
          <w:color w:val="auto"/>
        </w:rPr>
      </w:pPr>
      <w:bookmarkStart w:id="1" w:name="_Toc70599627"/>
      <w:r w:rsidRPr="00FC0C4E">
        <w:rPr>
          <w:rFonts w:ascii="Arial Narrow" w:hAnsi="Arial Narrow"/>
          <w:color w:val="auto"/>
        </w:rPr>
        <w:t>Cel i metoda opracowania</w:t>
      </w:r>
      <w:bookmarkEnd w:id="1"/>
    </w:p>
    <w:p w14:paraId="27675D80" w14:textId="0C1F84FC" w:rsidR="007A2279" w:rsidRPr="00FC0C4E" w:rsidRDefault="007A2279" w:rsidP="007A2279">
      <w:pPr>
        <w:ind w:firstLine="284"/>
        <w:jc w:val="both"/>
        <w:rPr>
          <w:rFonts w:ascii="Arial Narrow" w:hAnsi="Arial Narrow"/>
        </w:rPr>
      </w:pPr>
      <w:r w:rsidRPr="00FC0C4E">
        <w:rPr>
          <w:rFonts w:ascii="Arial Narrow" w:hAnsi="Arial Narrow"/>
        </w:rPr>
        <w:t>Celem opracowania jest</w:t>
      </w:r>
      <w:r w:rsidR="0057760D" w:rsidRPr="00FC0C4E">
        <w:rPr>
          <w:rFonts w:ascii="Arial Narrow" w:hAnsi="Arial Narrow"/>
        </w:rPr>
        <w:t xml:space="preserve"> </w:t>
      </w:r>
      <w:r w:rsidRPr="00FC0C4E">
        <w:rPr>
          <w:rFonts w:ascii="Arial Narrow" w:hAnsi="Arial Narrow"/>
        </w:rPr>
        <w:t>oszacowanie chłonności, położonych na terenie gminy</w:t>
      </w:r>
      <w:r w:rsidR="008C4924" w:rsidRPr="00FC0C4E">
        <w:rPr>
          <w:rFonts w:ascii="Arial Narrow" w:hAnsi="Arial Narrow"/>
        </w:rPr>
        <w:t xml:space="preserve"> i miasta Raszków</w:t>
      </w:r>
      <w:r w:rsidRPr="00FC0C4E">
        <w:rPr>
          <w:rFonts w:ascii="Arial Narrow" w:hAnsi="Arial Narrow"/>
        </w:rPr>
        <w:t xml:space="preserve">, obszarów o w pełni wykształconej zwartej strukturze funkcjonalno-przestrzennej, oszacowanie chłonności obszarów przeznaczonych w planach miejscowych pod zabudowę, a także określenie bilansu zapotrzebowania na nową zabudowę i wskazanie maksymalnego zapotrzebowania na nową zabudowę w perspektywie nie dłuższej niż 30 lat. </w:t>
      </w:r>
    </w:p>
    <w:p w14:paraId="437ABC6F" w14:textId="44290C26" w:rsidR="0057760D" w:rsidRPr="00FC0C4E" w:rsidRDefault="007A2279" w:rsidP="0057760D">
      <w:pPr>
        <w:ind w:firstLine="284"/>
        <w:jc w:val="both"/>
        <w:rPr>
          <w:rFonts w:ascii="Arial Narrow" w:hAnsi="Arial Narrow"/>
        </w:rPr>
      </w:pPr>
      <w:r w:rsidRPr="00FC0C4E">
        <w:rPr>
          <w:rFonts w:ascii="Arial Narrow" w:hAnsi="Arial Narrow"/>
        </w:rPr>
        <w:t xml:space="preserve">Do tego celu dokonano </w:t>
      </w:r>
      <w:r w:rsidR="0057760D" w:rsidRPr="00FC0C4E">
        <w:rPr>
          <w:rFonts w:ascii="Arial Narrow" w:hAnsi="Arial Narrow"/>
        </w:rPr>
        <w:t xml:space="preserve">oceny stanu zagospodarowania przestrzennego </w:t>
      </w:r>
      <w:r w:rsidR="008C4924" w:rsidRPr="00FC0C4E">
        <w:rPr>
          <w:rFonts w:ascii="Arial Narrow" w:hAnsi="Arial Narrow"/>
        </w:rPr>
        <w:t xml:space="preserve">gminy i miasta Raszków </w:t>
      </w:r>
      <w:r w:rsidRPr="00FC0C4E">
        <w:rPr>
          <w:rFonts w:ascii="Arial Narrow" w:hAnsi="Arial Narrow"/>
        </w:rPr>
        <w:t>w</w:t>
      </w:r>
      <w:r w:rsidR="008C4924" w:rsidRPr="00FC0C4E">
        <w:rPr>
          <w:rFonts w:ascii="Arial Narrow" w:hAnsi="Arial Narrow"/>
        </w:rPr>
        <w:t> </w:t>
      </w:r>
      <w:r w:rsidRPr="00FC0C4E">
        <w:rPr>
          <w:rFonts w:ascii="Arial Narrow" w:hAnsi="Arial Narrow"/>
        </w:rPr>
        <w:t xml:space="preserve">aspekcie </w:t>
      </w:r>
      <w:r w:rsidR="0057760D" w:rsidRPr="00FC0C4E">
        <w:rPr>
          <w:rFonts w:ascii="Arial Narrow" w:hAnsi="Arial Narrow"/>
        </w:rPr>
        <w:t xml:space="preserve">ekonomicznym, środowiskowym i społecznym, wykonaniu prognozy demograficznej </w:t>
      </w:r>
      <w:r w:rsidR="00CF095D" w:rsidRPr="00FC0C4E">
        <w:rPr>
          <w:rFonts w:ascii="Arial Narrow" w:hAnsi="Arial Narrow"/>
        </w:rPr>
        <w:br/>
      </w:r>
      <w:r w:rsidR="0057760D" w:rsidRPr="00FC0C4E">
        <w:rPr>
          <w:rFonts w:ascii="Arial Narrow" w:hAnsi="Arial Narrow"/>
        </w:rPr>
        <w:t xml:space="preserve">z perspektywą 30-letnią </w:t>
      </w:r>
      <w:r w:rsidRPr="00FC0C4E">
        <w:rPr>
          <w:rFonts w:ascii="Arial Narrow" w:hAnsi="Arial Narrow"/>
        </w:rPr>
        <w:t>mając na uwadze</w:t>
      </w:r>
      <w:r w:rsidR="0057760D" w:rsidRPr="00FC0C4E">
        <w:rPr>
          <w:rFonts w:ascii="Arial Narrow" w:hAnsi="Arial Narrow"/>
        </w:rPr>
        <w:t xml:space="preserve"> istniejąc</w:t>
      </w:r>
      <w:r w:rsidRPr="00FC0C4E">
        <w:rPr>
          <w:rFonts w:ascii="Arial Narrow" w:hAnsi="Arial Narrow"/>
        </w:rPr>
        <w:t>e</w:t>
      </w:r>
      <w:r w:rsidR="0057760D" w:rsidRPr="00FC0C4E">
        <w:rPr>
          <w:rFonts w:ascii="Arial Narrow" w:hAnsi="Arial Narrow"/>
        </w:rPr>
        <w:t xml:space="preserve"> i oczekiwan</w:t>
      </w:r>
      <w:r w:rsidRPr="00FC0C4E">
        <w:rPr>
          <w:rFonts w:ascii="Arial Narrow" w:hAnsi="Arial Narrow"/>
        </w:rPr>
        <w:t>e</w:t>
      </w:r>
      <w:r w:rsidR="0057760D" w:rsidRPr="00FC0C4E">
        <w:rPr>
          <w:rFonts w:ascii="Arial Narrow" w:hAnsi="Arial Narrow"/>
        </w:rPr>
        <w:t xml:space="preserve"> przez </w:t>
      </w:r>
      <w:r w:rsidRPr="00FC0C4E">
        <w:rPr>
          <w:rFonts w:ascii="Arial Narrow" w:hAnsi="Arial Narrow"/>
        </w:rPr>
        <w:t xml:space="preserve">mieszkańców, inwestorów </w:t>
      </w:r>
      <w:r w:rsidR="00CF095D" w:rsidRPr="00FC0C4E">
        <w:rPr>
          <w:rFonts w:ascii="Arial Narrow" w:hAnsi="Arial Narrow"/>
        </w:rPr>
        <w:br/>
      </w:r>
      <w:r w:rsidRPr="00FC0C4E">
        <w:rPr>
          <w:rFonts w:ascii="Arial Narrow" w:hAnsi="Arial Narrow"/>
        </w:rPr>
        <w:t xml:space="preserve">i </w:t>
      </w:r>
      <w:r w:rsidR="0057760D" w:rsidRPr="00FC0C4E">
        <w:rPr>
          <w:rFonts w:ascii="Arial Narrow" w:hAnsi="Arial Narrow"/>
        </w:rPr>
        <w:t>właścicieli nieruchomości procesów zmian w zagospodarowaniu.</w:t>
      </w:r>
    </w:p>
    <w:p w14:paraId="569BCC5C" w14:textId="6A4A00C4" w:rsidR="007A2279" w:rsidRPr="00FC0C4E" w:rsidRDefault="00EA75A0" w:rsidP="00556408">
      <w:pPr>
        <w:pStyle w:val="Nagwek1"/>
        <w:numPr>
          <w:ilvl w:val="0"/>
          <w:numId w:val="17"/>
        </w:numPr>
        <w:rPr>
          <w:rFonts w:ascii="Arial Narrow" w:hAnsi="Arial Narrow"/>
          <w:color w:val="auto"/>
        </w:rPr>
      </w:pPr>
      <w:bookmarkStart w:id="2" w:name="_Toc70599628"/>
      <w:r w:rsidRPr="00FC0C4E">
        <w:rPr>
          <w:rFonts w:ascii="Arial Narrow" w:hAnsi="Arial Narrow"/>
          <w:color w:val="auto"/>
        </w:rPr>
        <w:t>Analiza</w:t>
      </w:r>
      <w:r w:rsidR="007A2279" w:rsidRPr="00FC0C4E">
        <w:rPr>
          <w:rFonts w:ascii="Arial Narrow" w:hAnsi="Arial Narrow"/>
          <w:color w:val="auto"/>
        </w:rPr>
        <w:t xml:space="preserve"> demograficzna</w:t>
      </w:r>
      <w:bookmarkEnd w:id="2"/>
    </w:p>
    <w:p w14:paraId="31FBBDB0" w14:textId="2C69FDA6" w:rsidR="007A2279" w:rsidRPr="00FC0C4E" w:rsidRDefault="00193FDF" w:rsidP="007A2279">
      <w:pPr>
        <w:ind w:firstLine="284"/>
        <w:jc w:val="both"/>
        <w:rPr>
          <w:rFonts w:ascii="Arial Narrow" w:hAnsi="Arial Narrow"/>
        </w:rPr>
      </w:pPr>
      <w:r w:rsidRPr="00FC0C4E">
        <w:rPr>
          <w:rFonts w:ascii="Arial Narrow" w:hAnsi="Arial Narrow"/>
        </w:rPr>
        <w:t xml:space="preserve">Jednym z aspektów sporządzenia zapotrzebowania na nową zabudowę w gminie </w:t>
      </w:r>
      <w:r w:rsidR="008C4924" w:rsidRPr="00FC0C4E">
        <w:rPr>
          <w:rFonts w:ascii="Arial Narrow" w:hAnsi="Arial Narrow"/>
        </w:rPr>
        <w:t>miejsko-wiejskiej Raszków</w:t>
      </w:r>
      <w:r w:rsidRPr="00FC0C4E">
        <w:rPr>
          <w:rFonts w:ascii="Arial Narrow" w:hAnsi="Arial Narrow"/>
        </w:rPr>
        <w:t xml:space="preserve"> jest przeprowadzenie prognozy demograficznej. </w:t>
      </w:r>
      <w:r w:rsidR="0057760D" w:rsidRPr="00FC0C4E">
        <w:rPr>
          <w:rFonts w:ascii="Arial Narrow" w:hAnsi="Arial Narrow"/>
        </w:rPr>
        <w:t>Za punkt wyjścia do wykonania niniejszej analizy przyjęto wykonanie pro</w:t>
      </w:r>
      <w:r w:rsidR="00F17BF4" w:rsidRPr="00FC0C4E">
        <w:rPr>
          <w:rFonts w:ascii="Arial Narrow" w:hAnsi="Arial Narrow"/>
        </w:rPr>
        <w:t xml:space="preserve">gnozy demograficznej dla gminy </w:t>
      </w:r>
      <w:r w:rsidR="008C4924" w:rsidRPr="00FC0C4E">
        <w:rPr>
          <w:rFonts w:ascii="Arial Narrow" w:hAnsi="Arial Narrow"/>
        </w:rPr>
        <w:t>i miasta Raszków</w:t>
      </w:r>
      <w:r w:rsidR="00F17BF4" w:rsidRPr="00FC0C4E">
        <w:rPr>
          <w:rFonts w:ascii="Arial Narrow" w:hAnsi="Arial Narrow"/>
        </w:rPr>
        <w:t xml:space="preserve"> </w:t>
      </w:r>
      <w:r w:rsidR="0057760D" w:rsidRPr="00FC0C4E">
        <w:rPr>
          <w:rFonts w:ascii="Arial Narrow" w:hAnsi="Arial Narrow"/>
        </w:rPr>
        <w:t>w perspektywie nie dłuższej niż 30 lat.</w:t>
      </w:r>
      <w:bookmarkStart w:id="3" w:name="_Toc534321742"/>
    </w:p>
    <w:p w14:paraId="21A8E1BB" w14:textId="2B7311D6" w:rsidR="007A2279" w:rsidRPr="00FC0C4E" w:rsidRDefault="00556408"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r w:rsidRPr="00FC0C4E">
        <w:rPr>
          <w:rFonts w:ascii="Arial Narrow" w:hAnsi="Arial Narrow"/>
          <w:color w:val="auto"/>
        </w:rPr>
        <w:t xml:space="preserve"> </w:t>
      </w:r>
      <w:bookmarkStart w:id="4" w:name="_Toc70599629"/>
      <w:r w:rsidR="008253AC" w:rsidRPr="00FC0C4E">
        <w:rPr>
          <w:rFonts w:ascii="Arial Narrow" w:hAnsi="Arial Narrow"/>
          <w:color w:val="auto"/>
        </w:rPr>
        <w:t>Liczba ludności</w:t>
      </w:r>
      <w:bookmarkEnd w:id="3"/>
      <w:bookmarkEnd w:id="4"/>
    </w:p>
    <w:p w14:paraId="6D62BC34" w14:textId="11CB1876" w:rsidR="00775C3B" w:rsidRPr="00FC0C4E" w:rsidRDefault="008253AC" w:rsidP="00B81ED2">
      <w:pPr>
        <w:ind w:firstLine="284"/>
        <w:jc w:val="both"/>
        <w:rPr>
          <w:rFonts w:ascii="Arial Narrow" w:hAnsi="Arial Narrow"/>
        </w:rPr>
      </w:pPr>
      <w:r w:rsidRPr="00FC0C4E">
        <w:rPr>
          <w:rFonts w:ascii="Arial Narrow" w:hAnsi="Arial Narrow"/>
        </w:rPr>
        <w:t xml:space="preserve">Obszar gminy </w:t>
      </w:r>
      <w:r w:rsidR="00FB490A" w:rsidRPr="00FC0C4E">
        <w:rPr>
          <w:rFonts w:ascii="Arial Narrow" w:hAnsi="Arial Narrow"/>
        </w:rPr>
        <w:t xml:space="preserve">miejsko- wiejskiej </w:t>
      </w:r>
      <w:r w:rsidRPr="00FC0C4E">
        <w:rPr>
          <w:rFonts w:ascii="Arial Narrow" w:hAnsi="Arial Narrow"/>
        </w:rPr>
        <w:t xml:space="preserve">zamieszkuje </w:t>
      </w:r>
      <w:r w:rsidR="00193FDF" w:rsidRPr="00FC0C4E">
        <w:rPr>
          <w:rFonts w:ascii="Arial Narrow" w:hAnsi="Arial Narrow"/>
        </w:rPr>
        <w:t>1</w:t>
      </w:r>
      <w:r w:rsidR="00FB490A" w:rsidRPr="00FC0C4E">
        <w:rPr>
          <w:rFonts w:ascii="Arial Narrow" w:hAnsi="Arial Narrow"/>
        </w:rPr>
        <w:t>1849</w:t>
      </w:r>
      <w:r w:rsidRPr="00FC0C4E">
        <w:rPr>
          <w:rFonts w:ascii="Arial Narrow" w:hAnsi="Arial Narrow"/>
        </w:rPr>
        <w:t xml:space="preserve"> </w:t>
      </w:r>
      <w:r w:rsidR="00FB490A" w:rsidRPr="00FC0C4E">
        <w:rPr>
          <w:rFonts w:ascii="Arial Narrow" w:hAnsi="Arial Narrow"/>
        </w:rPr>
        <w:t>osób</w:t>
      </w:r>
      <w:r w:rsidRPr="00FC0C4E">
        <w:rPr>
          <w:rFonts w:ascii="Arial Narrow" w:hAnsi="Arial Narrow"/>
        </w:rPr>
        <w:t xml:space="preserve"> (Bank Danych Lokalnych – 201</w:t>
      </w:r>
      <w:r w:rsidR="00193FDF" w:rsidRPr="00FC0C4E">
        <w:rPr>
          <w:rFonts w:ascii="Arial Narrow" w:hAnsi="Arial Narrow"/>
        </w:rPr>
        <w:t>9</w:t>
      </w:r>
      <w:r w:rsidRPr="00FC0C4E">
        <w:rPr>
          <w:rFonts w:ascii="Arial Narrow" w:hAnsi="Arial Narrow"/>
        </w:rPr>
        <w:t xml:space="preserve"> r.),</w:t>
      </w:r>
      <w:r w:rsidR="00FB490A" w:rsidRPr="00FC0C4E">
        <w:rPr>
          <w:rFonts w:ascii="Arial Narrow" w:hAnsi="Arial Narrow"/>
        </w:rPr>
        <w:t xml:space="preserve"> z czego 82,15% stanowią mieszkańcy obszaru wiejskiego, a pozostałe 17,85% zamieszkuje w mieście Raszków. Całkowita liczba ludności na terenie gminy </w:t>
      </w:r>
      <w:r w:rsidRPr="00FC0C4E">
        <w:rPr>
          <w:rFonts w:ascii="Arial Narrow" w:hAnsi="Arial Narrow"/>
        </w:rPr>
        <w:t xml:space="preserve">stanowi ok. </w:t>
      </w:r>
      <w:r w:rsidR="00193FDF" w:rsidRPr="00FC0C4E">
        <w:rPr>
          <w:rFonts w:ascii="Arial Narrow" w:hAnsi="Arial Narrow"/>
        </w:rPr>
        <w:t>7,</w:t>
      </w:r>
      <w:r w:rsidR="00FB490A" w:rsidRPr="00FC0C4E">
        <w:rPr>
          <w:rFonts w:ascii="Arial Narrow" w:hAnsi="Arial Narrow"/>
        </w:rPr>
        <w:t>3</w:t>
      </w:r>
      <w:r w:rsidRPr="00FC0C4E">
        <w:rPr>
          <w:rFonts w:ascii="Arial Narrow" w:hAnsi="Arial Narrow"/>
        </w:rPr>
        <w:t xml:space="preserve">% ludności powiatu </w:t>
      </w:r>
      <w:r w:rsidR="00193FDF" w:rsidRPr="00FC0C4E">
        <w:rPr>
          <w:rFonts w:ascii="Arial Narrow" w:hAnsi="Arial Narrow"/>
        </w:rPr>
        <w:t>ostrowskiego</w:t>
      </w:r>
      <w:r w:rsidRPr="00FC0C4E">
        <w:rPr>
          <w:rFonts w:ascii="Arial Narrow" w:hAnsi="Arial Narrow"/>
        </w:rPr>
        <w:t xml:space="preserve"> i ok. 0,</w:t>
      </w:r>
      <w:r w:rsidR="00193FDF" w:rsidRPr="00FC0C4E">
        <w:rPr>
          <w:rFonts w:ascii="Arial Narrow" w:hAnsi="Arial Narrow"/>
        </w:rPr>
        <w:t>3</w:t>
      </w:r>
      <w:r w:rsidR="00FB490A" w:rsidRPr="00FC0C4E">
        <w:rPr>
          <w:rFonts w:ascii="Arial Narrow" w:hAnsi="Arial Narrow"/>
        </w:rPr>
        <w:t>4</w:t>
      </w:r>
      <w:r w:rsidRPr="00FC0C4E">
        <w:rPr>
          <w:rFonts w:ascii="Arial Narrow" w:hAnsi="Arial Narrow"/>
        </w:rPr>
        <w:t xml:space="preserve">% ludności województwa wielkopolskiego. Gęstość zaludnienia wynosi ok. </w:t>
      </w:r>
      <w:r w:rsidR="00FB490A" w:rsidRPr="00FC0C4E">
        <w:rPr>
          <w:rFonts w:ascii="Arial Narrow" w:hAnsi="Arial Narrow"/>
        </w:rPr>
        <w:t>88</w:t>
      </w:r>
      <w:r w:rsidRPr="00FC0C4E">
        <w:rPr>
          <w:rFonts w:ascii="Arial Narrow" w:hAnsi="Arial Narrow"/>
        </w:rPr>
        <w:t xml:space="preserve"> mieszkańców/km</w:t>
      </w:r>
      <w:r w:rsidRPr="00FC0C4E">
        <w:rPr>
          <w:rFonts w:ascii="Arial Narrow" w:hAnsi="Arial Narrow"/>
          <w:vertAlign w:val="superscript"/>
        </w:rPr>
        <w:t>2</w:t>
      </w:r>
      <w:r w:rsidRPr="00FC0C4E">
        <w:rPr>
          <w:rFonts w:ascii="Arial Narrow" w:hAnsi="Arial Narrow"/>
        </w:rPr>
        <w:t xml:space="preserve">. </w:t>
      </w:r>
      <w:r w:rsidR="007A2279" w:rsidRPr="00FC0C4E">
        <w:rPr>
          <w:rFonts w:ascii="Arial Narrow" w:hAnsi="Arial Narrow"/>
        </w:rPr>
        <w:t xml:space="preserve">W </w:t>
      </w:r>
      <w:r w:rsidR="006F5CD1" w:rsidRPr="00FC0C4E">
        <w:rPr>
          <w:rFonts w:ascii="Arial Narrow" w:hAnsi="Arial Narrow"/>
        </w:rPr>
        <w:t>przedziale czasowym lat</w:t>
      </w:r>
      <w:r w:rsidR="007A2279" w:rsidRPr="00FC0C4E">
        <w:rPr>
          <w:rFonts w:ascii="Arial Narrow" w:hAnsi="Arial Narrow"/>
        </w:rPr>
        <w:t xml:space="preserve"> </w:t>
      </w:r>
      <w:r w:rsidR="00193FDF" w:rsidRPr="00FC0C4E">
        <w:rPr>
          <w:rFonts w:ascii="Arial Narrow" w:hAnsi="Arial Narrow"/>
        </w:rPr>
        <w:t>1995</w:t>
      </w:r>
      <w:r w:rsidR="007A2279" w:rsidRPr="00FC0C4E">
        <w:rPr>
          <w:rFonts w:ascii="Arial Narrow" w:hAnsi="Arial Narrow"/>
        </w:rPr>
        <w:t xml:space="preserve"> – 20</w:t>
      </w:r>
      <w:r w:rsidR="00775C3B" w:rsidRPr="00FC0C4E">
        <w:rPr>
          <w:rFonts w:ascii="Arial Narrow" w:hAnsi="Arial Narrow"/>
        </w:rPr>
        <w:t>19</w:t>
      </w:r>
      <w:r w:rsidR="007A2279" w:rsidRPr="00FC0C4E">
        <w:rPr>
          <w:rFonts w:ascii="Arial Narrow" w:hAnsi="Arial Narrow"/>
        </w:rPr>
        <w:t xml:space="preserve"> ludność wzrosła</w:t>
      </w:r>
      <w:r w:rsidR="00775C3B" w:rsidRPr="00FC0C4E">
        <w:rPr>
          <w:rFonts w:ascii="Arial Narrow" w:hAnsi="Arial Narrow"/>
        </w:rPr>
        <w:t xml:space="preserve"> o</w:t>
      </w:r>
      <w:r w:rsidR="007A2279" w:rsidRPr="00FC0C4E">
        <w:rPr>
          <w:rFonts w:ascii="Arial Narrow" w:hAnsi="Arial Narrow"/>
        </w:rPr>
        <w:t xml:space="preserve"> ok. </w:t>
      </w:r>
      <w:r w:rsidR="00775C3B" w:rsidRPr="00FC0C4E">
        <w:rPr>
          <w:rFonts w:ascii="Arial Narrow" w:hAnsi="Arial Narrow"/>
        </w:rPr>
        <w:t>7,2</w:t>
      </w:r>
      <w:r w:rsidR="007A2279" w:rsidRPr="00FC0C4E">
        <w:rPr>
          <w:rFonts w:ascii="Arial Narrow" w:hAnsi="Arial Narrow"/>
        </w:rPr>
        <w:t>%, co pokazuje poniższy wykres</w:t>
      </w:r>
      <w:r w:rsidR="00584D05" w:rsidRPr="00FC0C4E">
        <w:rPr>
          <w:rFonts w:ascii="Arial Narrow" w:hAnsi="Arial Narrow"/>
        </w:rPr>
        <w:t>, na k</w:t>
      </w:r>
      <w:r w:rsidR="006F5CD1" w:rsidRPr="00FC0C4E">
        <w:rPr>
          <w:rFonts w:ascii="Arial Narrow" w:hAnsi="Arial Narrow"/>
        </w:rPr>
        <w:t>tórym przedstawiono także linię trendu</w:t>
      </w:r>
      <w:r w:rsidR="00584D05" w:rsidRPr="00FC0C4E">
        <w:rPr>
          <w:rFonts w:ascii="Arial Narrow" w:hAnsi="Arial Narrow"/>
        </w:rPr>
        <w:t xml:space="preserve"> (kolor czarny).</w:t>
      </w:r>
      <w:r w:rsidR="00CF6670" w:rsidRPr="00FC0C4E">
        <w:rPr>
          <w:rFonts w:ascii="Arial Narrow" w:hAnsi="Arial Narrow"/>
        </w:rPr>
        <w:t xml:space="preserve"> Od roku </w:t>
      </w:r>
      <w:r w:rsidR="00775C3B" w:rsidRPr="00FC0C4E">
        <w:rPr>
          <w:rFonts w:ascii="Arial Narrow" w:hAnsi="Arial Narrow"/>
        </w:rPr>
        <w:t xml:space="preserve">2000 do roku 2018 obserwujemy ciągły </w:t>
      </w:r>
      <w:r w:rsidR="00775C3B" w:rsidRPr="00FC0C4E">
        <w:rPr>
          <w:rFonts w:ascii="Arial Narrow" w:hAnsi="Arial Narrow"/>
        </w:rPr>
        <w:lastRenderedPageBreak/>
        <w:t xml:space="preserve">wzrost liczby ludności, z niewielkim </w:t>
      </w:r>
      <w:r w:rsidR="00B91E4F" w:rsidRPr="00FC0C4E">
        <w:rPr>
          <w:rFonts w:ascii="Arial Narrow" w:hAnsi="Arial Narrow"/>
        </w:rPr>
        <w:t>spadkiem w roku 2015. W roku 2019 roku w porównaniu do roku poprzedniego liczba ludności zmalała o 52 osoby.</w:t>
      </w:r>
    </w:p>
    <w:p w14:paraId="1CDFC137" w14:textId="77777777" w:rsidR="00B91E4F" w:rsidRPr="00FC0C4E" w:rsidRDefault="00775C3B" w:rsidP="00B91E4F">
      <w:pPr>
        <w:keepNext/>
        <w:jc w:val="center"/>
      </w:pPr>
      <w:r w:rsidRPr="00FC0C4E">
        <w:rPr>
          <w:noProof/>
        </w:rPr>
        <w:drawing>
          <wp:inline distT="0" distB="0" distL="0" distR="0" wp14:anchorId="04AC55FB" wp14:editId="529713AB">
            <wp:extent cx="5064981" cy="2743200"/>
            <wp:effectExtent l="0" t="0" r="0" b="0"/>
            <wp:docPr id="1" name="Wykres 1">
              <a:extLst xmlns:a="http://schemas.openxmlformats.org/drawingml/2006/main">
                <a:ext uri="{FF2B5EF4-FFF2-40B4-BE49-F238E27FC236}">
                  <a16:creationId xmlns:a16="http://schemas.microsoft.com/office/drawing/2014/main" id="{563BADBA-C69E-4140-AC63-80565A48C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CCADC8" w14:textId="58F5E273" w:rsidR="006E2CCF" w:rsidRPr="00FC0C4E" w:rsidRDefault="00B91E4F" w:rsidP="00D04598">
      <w:pPr>
        <w:pStyle w:val="Legenda"/>
        <w:spacing w:after="0"/>
        <w:jc w:val="center"/>
        <w:rPr>
          <w:lang w:val="pl-PL"/>
        </w:rPr>
      </w:pPr>
      <w:bookmarkStart w:id="5" w:name="_Toc65053853"/>
      <w:r w:rsidRPr="00FC0C4E">
        <w:rPr>
          <w:lang w:val="pl-PL"/>
        </w:rPr>
        <w:t xml:space="preserve">Rysunek </w:t>
      </w:r>
      <w:r w:rsidRPr="00FC0C4E">
        <w:fldChar w:fldCharType="begin"/>
      </w:r>
      <w:r w:rsidRPr="00FC0C4E">
        <w:rPr>
          <w:lang w:val="pl-PL"/>
        </w:rPr>
        <w:instrText xml:space="preserve"> SEQ Rysunek \* ARABIC </w:instrText>
      </w:r>
      <w:r w:rsidRPr="00FC0C4E">
        <w:fldChar w:fldCharType="separate"/>
      </w:r>
      <w:r w:rsidR="00FC0C4E">
        <w:rPr>
          <w:noProof/>
          <w:lang w:val="pl-PL"/>
        </w:rPr>
        <w:t>1</w:t>
      </w:r>
      <w:r w:rsidRPr="00FC0C4E">
        <w:fldChar w:fldCharType="end"/>
      </w:r>
      <w:r w:rsidRPr="00FC0C4E">
        <w:rPr>
          <w:lang w:val="pl-PL"/>
        </w:rPr>
        <w:t>. Zmiana liczby ludności w gminie miejsko-wiejskiej Raszków</w:t>
      </w:r>
      <w:bookmarkEnd w:id="5"/>
    </w:p>
    <w:p w14:paraId="58C90472" w14:textId="23C23CCA" w:rsidR="00D04598" w:rsidRPr="00FC0C4E" w:rsidRDefault="00D04598" w:rsidP="00D04598">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w:t>
      </w:r>
      <w:r w:rsidR="009B60A0" w:rsidRPr="00FC0C4E">
        <w:rPr>
          <w:rFonts w:ascii="Arial Narrow" w:hAnsi="Arial Narrow"/>
          <w:i/>
          <w:iCs/>
          <w:sz w:val="20"/>
          <w:szCs w:val="20"/>
        </w:rPr>
        <w:t>1</w:t>
      </w:r>
      <w:r w:rsidRPr="00FC0C4E">
        <w:rPr>
          <w:rFonts w:ascii="Arial Narrow" w:hAnsi="Arial Narrow"/>
          <w:i/>
          <w:iCs/>
          <w:sz w:val="20"/>
          <w:szCs w:val="20"/>
        </w:rPr>
        <w:t xml:space="preserve"> r.</w:t>
      </w:r>
    </w:p>
    <w:p w14:paraId="14E098EA" w14:textId="77777777" w:rsidR="00D04598" w:rsidRPr="00FC0C4E" w:rsidRDefault="00D04598" w:rsidP="006F5CD1">
      <w:pPr>
        <w:ind w:firstLine="284"/>
        <w:jc w:val="both"/>
        <w:rPr>
          <w:rFonts w:ascii="Arial Narrow" w:hAnsi="Arial Narrow"/>
        </w:rPr>
      </w:pPr>
    </w:p>
    <w:p w14:paraId="724D611E" w14:textId="1CB76AC8" w:rsidR="00CC1682" w:rsidRPr="00FC0C4E" w:rsidRDefault="00CC1682"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bookmarkStart w:id="6" w:name="_Toc70599630"/>
      <w:r w:rsidRPr="00FC0C4E">
        <w:rPr>
          <w:rFonts w:ascii="Arial Narrow" w:hAnsi="Arial Narrow"/>
          <w:color w:val="auto"/>
        </w:rPr>
        <w:t>Analiza dzietności</w:t>
      </w:r>
      <w:bookmarkEnd w:id="6"/>
    </w:p>
    <w:p w14:paraId="02348D6D" w14:textId="56001320" w:rsidR="004D68BF" w:rsidRPr="00FC0C4E" w:rsidRDefault="004D68BF" w:rsidP="0071539B">
      <w:pPr>
        <w:ind w:firstLine="284"/>
        <w:jc w:val="both"/>
        <w:rPr>
          <w:rFonts w:ascii="Arial Narrow" w:hAnsi="Arial Narrow"/>
        </w:rPr>
      </w:pPr>
      <w:r w:rsidRPr="00FC0C4E">
        <w:rPr>
          <w:rFonts w:ascii="Arial Narrow" w:hAnsi="Arial Narrow"/>
        </w:rPr>
        <w:t>Na przestrzeni analizowanych lat (2002-2019) największą liczbę urodzeń żywych w gminie Raszków odnotowano w roku 2008, natomiast na terenie powiatu ostrowskiego w roku 2009. Największy spadek w liczbie urodzeń żywych w gminie Raszków obserwujemy w roku 2013.</w:t>
      </w:r>
      <w:r w:rsidR="006348D1" w:rsidRPr="00FC0C4E">
        <w:rPr>
          <w:rFonts w:ascii="Arial Narrow" w:hAnsi="Arial Narrow"/>
        </w:rPr>
        <w:t xml:space="preserve"> W latach 2009, 2013 oraz 2017 liczba urodzeń żywych w gminie Raszków jest mniejsza niż na terenie powiatu ostrowskiego. Poniższy wykres pokazuje, że zmiany w liczbie urodzeń żywych dokonują się w sposób chaotyczny, nie mamy tu do czynienia z równomiernym spadkiem lub wzrostem.</w:t>
      </w:r>
    </w:p>
    <w:p w14:paraId="79DDAD38" w14:textId="0248AA67" w:rsidR="006348D1" w:rsidRPr="00FC0C4E" w:rsidRDefault="00E97830" w:rsidP="0071539B">
      <w:pPr>
        <w:ind w:firstLine="284"/>
        <w:jc w:val="both"/>
        <w:rPr>
          <w:rFonts w:ascii="Arial Narrow" w:hAnsi="Arial Narrow"/>
        </w:rPr>
      </w:pPr>
      <w:r w:rsidRPr="00FC0C4E">
        <w:rPr>
          <w:rFonts w:ascii="Arial Narrow" w:hAnsi="Arial Narrow"/>
        </w:rPr>
        <w:t>W</w:t>
      </w:r>
      <w:r w:rsidR="002D007F" w:rsidRPr="00FC0C4E">
        <w:rPr>
          <w:rFonts w:ascii="Arial Narrow" w:hAnsi="Arial Narrow"/>
        </w:rPr>
        <w:t xml:space="preserve">spółczynnik dynamiki demograficznej </w:t>
      </w:r>
      <w:r w:rsidRPr="00FC0C4E">
        <w:rPr>
          <w:rFonts w:ascii="Arial Narrow" w:hAnsi="Arial Narrow"/>
        </w:rPr>
        <w:t>w 2019 r.</w:t>
      </w:r>
      <w:r w:rsidR="002D007F" w:rsidRPr="00FC0C4E">
        <w:rPr>
          <w:rFonts w:ascii="Arial Narrow" w:hAnsi="Arial Narrow"/>
        </w:rPr>
        <w:t>, czyli stosunek liczby urodzeń żywych do liczby zgonów, wynosi 1,</w:t>
      </w:r>
      <w:r w:rsidRPr="00FC0C4E">
        <w:rPr>
          <w:rFonts w:ascii="Arial Narrow" w:hAnsi="Arial Narrow"/>
        </w:rPr>
        <w:t>05</w:t>
      </w:r>
      <w:r w:rsidR="002D007F" w:rsidRPr="00FC0C4E">
        <w:rPr>
          <w:rFonts w:ascii="Arial Narrow" w:hAnsi="Arial Narrow"/>
        </w:rPr>
        <w:t xml:space="preserve"> i jest mniejszy od średniej dla województwa </w:t>
      </w:r>
      <w:r w:rsidR="00CF6A89" w:rsidRPr="00FC0C4E">
        <w:rPr>
          <w:rFonts w:ascii="Arial Narrow" w:hAnsi="Arial Narrow"/>
        </w:rPr>
        <w:t>wielkopolskiego</w:t>
      </w:r>
      <w:r w:rsidRPr="00FC0C4E">
        <w:rPr>
          <w:rFonts w:ascii="Arial Narrow" w:hAnsi="Arial Narrow"/>
        </w:rPr>
        <w:t xml:space="preserve"> (1,09)</w:t>
      </w:r>
      <w:r w:rsidR="00CF6A89" w:rsidRPr="00FC0C4E">
        <w:rPr>
          <w:rFonts w:ascii="Arial Narrow" w:hAnsi="Arial Narrow"/>
        </w:rPr>
        <w:t xml:space="preserve"> </w:t>
      </w:r>
      <w:r w:rsidR="002D007F" w:rsidRPr="00FC0C4E">
        <w:rPr>
          <w:rFonts w:ascii="Arial Narrow" w:hAnsi="Arial Narrow"/>
        </w:rPr>
        <w:t>oraz wyższy od współczynnika dynamiki demograficznej dla całego kraju</w:t>
      </w:r>
      <w:r w:rsidRPr="00FC0C4E">
        <w:rPr>
          <w:rFonts w:ascii="Arial Narrow" w:hAnsi="Arial Narrow"/>
        </w:rPr>
        <w:t xml:space="preserve"> (0,92)</w:t>
      </w:r>
      <w:r w:rsidR="002D007F" w:rsidRPr="00FC0C4E">
        <w:rPr>
          <w:rFonts w:ascii="Arial Narrow" w:hAnsi="Arial Narrow"/>
        </w:rPr>
        <w:t>.</w:t>
      </w:r>
    </w:p>
    <w:p w14:paraId="519C06E3" w14:textId="77777777" w:rsidR="004D68BF" w:rsidRPr="00FC0C4E" w:rsidRDefault="004D68BF" w:rsidP="004D68BF">
      <w:pPr>
        <w:keepNext/>
        <w:jc w:val="center"/>
      </w:pPr>
      <w:bookmarkStart w:id="7" w:name="_Toc531605728"/>
      <w:bookmarkStart w:id="8" w:name="_Toc531605726"/>
      <w:r w:rsidRPr="00FC0C4E">
        <w:rPr>
          <w:noProof/>
        </w:rPr>
        <w:drawing>
          <wp:inline distT="0" distB="0" distL="0" distR="0" wp14:anchorId="47F4B54E" wp14:editId="7F86005F">
            <wp:extent cx="4572000" cy="2743200"/>
            <wp:effectExtent l="0" t="0" r="0" b="0"/>
            <wp:docPr id="2" name="Wykres 2">
              <a:extLst xmlns:a="http://schemas.openxmlformats.org/drawingml/2006/main">
                <a:ext uri="{FF2B5EF4-FFF2-40B4-BE49-F238E27FC236}">
                  <a16:creationId xmlns:a16="http://schemas.microsoft.com/office/drawing/2014/main" id="{7258CEC3-EA4D-49FA-8F04-2AFFB64277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36E986" w14:textId="03831FEE" w:rsidR="001B06C0" w:rsidRPr="00FC0C4E" w:rsidRDefault="004D68BF" w:rsidP="004D68BF">
      <w:pPr>
        <w:pStyle w:val="Legenda"/>
        <w:spacing w:before="0" w:after="0"/>
        <w:jc w:val="center"/>
        <w:rPr>
          <w:lang w:val="pl-PL"/>
        </w:rPr>
      </w:pPr>
      <w:bookmarkStart w:id="9" w:name="_Toc65053854"/>
      <w:r w:rsidRPr="00FC0C4E">
        <w:rPr>
          <w:lang w:val="pl-PL"/>
        </w:rPr>
        <w:t xml:space="preserve">Rysunek </w:t>
      </w:r>
      <w:r w:rsidRPr="00FC0C4E">
        <w:fldChar w:fldCharType="begin"/>
      </w:r>
      <w:r w:rsidRPr="00FC0C4E">
        <w:rPr>
          <w:lang w:val="pl-PL"/>
        </w:rPr>
        <w:instrText xml:space="preserve"> SEQ Rysunek \* ARABIC </w:instrText>
      </w:r>
      <w:r w:rsidRPr="00FC0C4E">
        <w:fldChar w:fldCharType="separate"/>
      </w:r>
      <w:r w:rsidR="00FC0C4E">
        <w:rPr>
          <w:noProof/>
          <w:lang w:val="pl-PL"/>
        </w:rPr>
        <w:t>2</w:t>
      </w:r>
      <w:r w:rsidRPr="00FC0C4E">
        <w:fldChar w:fldCharType="end"/>
      </w:r>
      <w:r w:rsidRPr="00FC0C4E">
        <w:rPr>
          <w:lang w:val="pl-PL"/>
        </w:rPr>
        <w:t>. Urodzenia żywe na 1000 ludności na terenie gminy i miasta Raszków oraz powiatu ostrowskiego</w:t>
      </w:r>
      <w:bookmarkEnd w:id="9"/>
    </w:p>
    <w:p w14:paraId="4EA88830" w14:textId="74574CEB" w:rsidR="004D68BF" w:rsidRPr="00FC0C4E" w:rsidRDefault="004D68BF" w:rsidP="004D68BF">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w:t>
      </w:r>
      <w:r w:rsidR="009B60A0" w:rsidRPr="00FC0C4E">
        <w:rPr>
          <w:rFonts w:ascii="Arial Narrow" w:hAnsi="Arial Narrow"/>
          <w:i/>
          <w:iCs/>
          <w:sz w:val="20"/>
          <w:szCs w:val="20"/>
        </w:rPr>
        <w:t>1</w:t>
      </w:r>
      <w:r w:rsidRPr="00FC0C4E">
        <w:rPr>
          <w:rFonts w:ascii="Arial Narrow" w:hAnsi="Arial Narrow"/>
          <w:i/>
          <w:iCs/>
          <w:sz w:val="20"/>
          <w:szCs w:val="20"/>
        </w:rPr>
        <w:t xml:space="preserve"> r.</w:t>
      </w:r>
    </w:p>
    <w:p w14:paraId="5B709796" w14:textId="77777777" w:rsidR="004D68BF" w:rsidRPr="00FC0C4E" w:rsidRDefault="004D68BF" w:rsidP="004D68BF">
      <w:pPr>
        <w:pStyle w:val="Legenda"/>
        <w:jc w:val="center"/>
        <w:rPr>
          <w:lang w:val="pl-PL"/>
        </w:rPr>
      </w:pPr>
    </w:p>
    <w:p w14:paraId="072E4549" w14:textId="40FCAB76" w:rsidR="00CC1682" w:rsidRPr="00FC0C4E" w:rsidRDefault="00CC1682"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bookmarkStart w:id="10" w:name="_Toc70599631"/>
      <w:bookmarkEnd w:id="7"/>
      <w:r w:rsidRPr="00FC0C4E">
        <w:rPr>
          <w:rFonts w:ascii="Arial Narrow" w:hAnsi="Arial Narrow"/>
          <w:color w:val="auto"/>
        </w:rPr>
        <w:lastRenderedPageBreak/>
        <w:t>Struktura wieku</w:t>
      </w:r>
      <w:bookmarkEnd w:id="10"/>
    </w:p>
    <w:p w14:paraId="4CA630F5" w14:textId="4E553604" w:rsidR="00A55ECB" w:rsidRPr="00FC0C4E" w:rsidRDefault="00A55ECB" w:rsidP="00A55ECB">
      <w:pPr>
        <w:ind w:firstLine="284"/>
        <w:jc w:val="both"/>
        <w:rPr>
          <w:rFonts w:ascii="Arial Narrow" w:hAnsi="Arial Narrow"/>
        </w:rPr>
      </w:pPr>
      <w:r w:rsidRPr="00FC0C4E">
        <w:rPr>
          <w:rFonts w:ascii="Arial Narrow" w:hAnsi="Arial Narrow"/>
        </w:rPr>
        <w:t xml:space="preserve">Struktura wieku w gminie </w:t>
      </w:r>
      <w:r w:rsidR="00652ED2" w:rsidRPr="00FC0C4E">
        <w:rPr>
          <w:rFonts w:ascii="Arial Narrow" w:hAnsi="Arial Narrow"/>
        </w:rPr>
        <w:t>Raszków</w:t>
      </w:r>
      <w:r w:rsidRPr="00FC0C4E">
        <w:rPr>
          <w:rFonts w:ascii="Arial Narrow" w:hAnsi="Arial Narrow"/>
        </w:rPr>
        <w:t xml:space="preserve"> jest ustabilizowana. </w:t>
      </w:r>
      <w:r w:rsidR="007449B3" w:rsidRPr="00FC0C4E">
        <w:rPr>
          <w:rFonts w:ascii="Arial Narrow" w:hAnsi="Arial Narrow"/>
        </w:rPr>
        <w:t xml:space="preserve">Średni </w:t>
      </w:r>
      <w:r w:rsidRPr="00FC0C4E">
        <w:rPr>
          <w:rFonts w:ascii="Arial Narrow" w:hAnsi="Arial Narrow"/>
        </w:rPr>
        <w:t>wiek mieszkańców wynosi 3</w:t>
      </w:r>
      <w:r w:rsidR="00E97830" w:rsidRPr="00FC0C4E">
        <w:rPr>
          <w:rFonts w:ascii="Arial Narrow" w:hAnsi="Arial Narrow"/>
        </w:rPr>
        <w:t>8</w:t>
      </w:r>
      <w:r w:rsidRPr="00FC0C4E">
        <w:rPr>
          <w:rFonts w:ascii="Arial Narrow" w:hAnsi="Arial Narrow"/>
        </w:rPr>
        <w:t>,</w:t>
      </w:r>
      <w:r w:rsidR="00E97830" w:rsidRPr="00FC0C4E">
        <w:rPr>
          <w:rFonts w:ascii="Arial Narrow" w:hAnsi="Arial Narrow"/>
        </w:rPr>
        <w:t>9</w:t>
      </w:r>
      <w:r w:rsidRPr="00FC0C4E">
        <w:rPr>
          <w:rFonts w:ascii="Arial Narrow" w:hAnsi="Arial Narrow"/>
        </w:rPr>
        <w:t xml:space="preserve"> lat i jest nieznacznie mniejszy od średniego wieku mieszkańców województwa wielkopolskiego oraz nieznacznie mniejszy od średniego wieku mieszkańców całej Polski. </w:t>
      </w:r>
      <w:r w:rsidR="00E97830" w:rsidRPr="00FC0C4E">
        <w:rPr>
          <w:rFonts w:ascii="Arial Narrow" w:hAnsi="Arial Narrow"/>
        </w:rPr>
        <w:t>Współczynnik feminizacji jest równy 100- liczba mężczyzn oraz kobiet są niemal identyczne (5924-liczba kobiet, 5925-liczba mężczyzn).</w:t>
      </w:r>
      <w:r w:rsidRPr="00FC0C4E">
        <w:rPr>
          <w:rFonts w:ascii="Arial Narrow" w:hAnsi="Arial Narrow"/>
        </w:rPr>
        <w:t xml:space="preserve"> </w:t>
      </w:r>
    </w:p>
    <w:p w14:paraId="34DEDC44" w14:textId="339D47BC" w:rsidR="00E97830" w:rsidRPr="00FC0C4E" w:rsidRDefault="00A55ECB" w:rsidP="00A55ECB">
      <w:pPr>
        <w:ind w:firstLine="284"/>
        <w:jc w:val="both"/>
        <w:rPr>
          <w:rFonts w:ascii="Arial Narrow" w:hAnsi="Arial Narrow"/>
        </w:rPr>
      </w:pPr>
      <w:r w:rsidRPr="00FC0C4E">
        <w:rPr>
          <w:rFonts w:ascii="Arial Narrow" w:hAnsi="Arial Narrow"/>
        </w:rPr>
        <w:t>Procent ludzi w wieku produkcyjnym na rok 201</w:t>
      </w:r>
      <w:r w:rsidR="00E97830" w:rsidRPr="00FC0C4E">
        <w:rPr>
          <w:rFonts w:ascii="Arial Narrow" w:hAnsi="Arial Narrow"/>
        </w:rPr>
        <w:t>9</w:t>
      </w:r>
      <w:r w:rsidRPr="00FC0C4E">
        <w:rPr>
          <w:rFonts w:ascii="Arial Narrow" w:hAnsi="Arial Narrow"/>
        </w:rPr>
        <w:t xml:space="preserve"> wynosi 6</w:t>
      </w:r>
      <w:r w:rsidR="00E97830" w:rsidRPr="00FC0C4E">
        <w:rPr>
          <w:rFonts w:ascii="Arial Narrow" w:hAnsi="Arial Narrow"/>
        </w:rPr>
        <w:t>1,1</w:t>
      </w:r>
      <w:r w:rsidRPr="00FC0C4E">
        <w:rPr>
          <w:rFonts w:ascii="Arial Narrow" w:hAnsi="Arial Narrow"/>
        </w:rPr>
        <w:t>%</w:t>
      </w:r>
      <w:r w:rsidR="00E97830" w:rsidRPr="00FC0C4E">
        <w:rPr>
          <w:rFonts w:ascii="Arial Narrow" w:hAnsi="Arial Narrow"/>
        </w:rPr>
        <w:t>. W wieku</w:t>
      </w:r>
      <w:r w:rsidRPr="00FC0C4E">
        <w:rPr>
          <w:rFonts w:ascii="Arial Narrow" w:hAnsi="Arial Narrow"/>
        </w:rPr>
        <w:t xml:space="preserve"> </w:t>
      </w:r>
      <w:r w:rsidR="00E97830" w:rsidRPr="00FC0C4E">
        <w:rPr>
          <w:rFonts w:ascii="Arial Narrow" w:hAnsi="Arial Narrow"/>
        </w:rPr>
        <w:t xml:space="preserve">poprodukcyjnym jest </w:t>
      </w:r>
      <w:r w:rsidRPr="00FC0C4E">
        <w:rPr>
          <w:rFonts w:ascii="Arial Narrow" w:hAnsi="Arial Narrow"/>
        </w:rPr>
        <w:t xml:space="preserve">20,4% </w:t>
      </w:r>
      <w:r w:rsidR="00E97830" w:rsidRPr="00FC0C4E">
        <w:rPr>
          <w:rFonts w:ascii="Arial Narrow" w:hAnsi="Arial Narrow"/>
        </w:rPr>
        <w:t xml:space="preserve">mieszkańców, </w:t>
      </w:r>
      <w:r w:rsidRPr="00FC0C4E">
        <w:rPr>
          <w:rFonts w:ascii="Arial Narrow" w:hAnsi="Arial Narrow"/>
        </w:rPr>
        <w:t>a 18,9% mieszkańców jest w wieku poprodukcyjnym.</w:t>
      </w:r>
      <w:r w:rsidR="007449B3" w:rsidRPr="00FC0C4E">
        <w:t xml:space="preserve"> </w:t>
      </w:r>
      <w:r w:rsidR="007449B3" w:rsidRPr="00FC0C4E">
        <w:rPr>
          <w:rFonts w:ascii="Arial Narrow" w:hAnsi="Arial Narrow"/>
        </w:rPr>
        <w:t>Liczba osób mogących podjąć zatrudnienie od roku 1995 wzrosła o 1001 osób. Liczba osób w wieku poprodukcyjnym wzrosła o 644. Liczba młodych mieszkańców wzrosła o 1054. Zatem we wszystkich grupach wiekowych odnotowano wzrost liczby ludności.</w:t>
      </w:r>
    </w:p>
    <w:p w14:paraId="34F394FC" w14:textId="77777777" w:rsidR="00E97830" w:rsidRPr="00FC0C4E" w:rsidRDefault="00E97830" w:rsidP="00A55ECB">
      <w:pPr>
        <w:ind w:firstLine="284"/>
        <w:jc w:val="both"/>
        <w:rPr>
          <w:rFonts w:ascii="Arial Narrow" w:hAnsi="Arial Narrow"/>
        </w:rPr>
      </w:pPr>
    </w:p>
    <w:p w14:paraId="28F8A67F" w14:textId="77777777" w:rsidR="00652ED2" w:rsidRPr="00FC0C4E" w:rsidRDefault="00652ED2" w:rsidP="00652ED2">
      <w:pPr>
        <w:keepNext/>
        <w:ind w:firstLine="284"/>
        <w:jc w:val="center"/>
      </w:pPr>
      <w:r w:rsidRPr="00FC0C4E">
        <w:rPr>
          <w:noProof/>
        </w:rPr>
        <w:drawing>
          <wp:inline distT="0" distB="0" distL="0" distR="0" wp14:anchorId="326E99F4" wp14:editId="1C54E2BA">
            <wp:extent cx="4738977" cy="3625215"/>
            <wp:effectExtent l="0" t="0" r="5080" b="0"/>
            <wp:docPr id="3" name="Wykres 3">
              <a:extLst xmlns:a="http://schemas.openxmlformats.org/drawingml/2006/main">
                <a:ext uri="{FF2B5EF4-FFF2-40B4-BE49-F238E27FC236}">
                  <a16:creationId xmlns:a16="http://schemas.microsoft.com/office/drawing/2014/main" id="{62570558-DB78-4476-934E-D716B0B650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11BC98" w14:textId="574F6927" w:rsidR="00652ED2" w:rsidRPr="00FC0C4E" w:rsidRDefault="00652ED2" w:rsidP="00652ED2">
      <w:pPr>
        <w:pStyle w:val="Legenda"/>
        <w:spacing w:after="0"/>
        <w:jc w:val="center"/>
        <w:rPr>
          <w:lang w:val="pl-PL"/>
        </w:rPr>
      </w:pPr>
      <w:bookmarkStart w:id="11" w:name="_Toc65053855"/>
      <w:r w:rsidRPr="00FC0C4E">
        <w:rPr>
          <w:lang w:val="pl-PL"/>
        </w:rPr>
        <w:t xml:space="preserve">Rysunek </w:t>
      </w:r>
      <w:r w:rsidRPr="00FC0C4E">
        <w:fldChar w:fldCharType="begin"/>
      </w:r>
      <w:r w:rsidRPr="00FC0C4E">
        <w:rPr>
          <w:lang w:val="pl-PL"/>
        </w:rPr>
        <w:instrText xml:space="preserve"> SEQ Rysunek \* ARABIC </w:instrText>
      </w:r>
      <w:r w:rsidRPr="00FC0C4E">
        <w:fldChar w:fldCharType="separate"/>
      </w:r>
      <w:r w:rsidR="00FC0C4E">
        <w:rPr>
          <w:noProof/>
          <w:lang w:val="pl-PL"/>
        </w:rPr>
        <w:t>3</w:t>
      </w:r>
      <w:r w:rsidRPr="00FC0C4E">
        <w:fldChar w:fldCharType="end"/>
      </w:r>
      <w:r w:rsidRPr="00FC0C4E">
        <w:rPr>
          <w:lang w:val="pl-PL"/>
        </w:rPr>
        <w:t>. Struktura wieku w gminie Raszków</w:t>
      </w:r>
      <w:bookmarkEnd w:id="11"/>
    </w:p>
    <w:p w14:paraId="731CCA02" w14:textId="0872DA46" w:rsidR="00652ED2" w:rsidRPr="00FC0C4E" w:rsidRDefault="00652ED2" w:rsidP="00652ED2">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w:t>
      </w:r>
      <w:r w:rsidR="009B60A0" w:rsidRPr="00FC0C4E">
        <w:rPr>
          <w:rFonts w:ascii="Arial Narrow" w:hAnsi="Arial Narrow"/>
          <w:i/>
          <w:iCs/>
          <w:sz w:val="20"/>
          <w:szCs w:val="20"/>
        </w:rPr>
        <w:t>1</w:t>
      </w:r>
      <w:r w:rsidRPr="00FC0C4E">
        <w:rPr>
          <w:rFonts w:ascii="Arial Narrow" w:hAnsi="Arial Narrow"/>
          <w:i/>
          <w:iCs/>
          <w:sz w:val="20"/>
          <w:szCs w:val="20"/>
        </w:rPr>
        <w:t xml:space="preserve"> r.</w:t>
      </w:r>
    </w:p>
    <w:p w14:paraId="76569847" w14:textId="77777777" w:rsidR="00652ED2" w:rsidRPr="00FC0C4E" w:rsidRDefault="00652ED2" w:rsidP="00652ED2">
      <w:pPr>
        <w:pStyle w:val="Legenda"/>
        <w:rPr>
          <w:lang w:val="pl-PL"/>
        </w:rPr>
      </w:pPr>
    </w:p>
    <w:p w14:paraId="008C3D13" w14:textId="7147143E" w:rsidR="00A80B1D" w:rsidRPr="00FC0C4E" w:rsidRDefault="00A80B1D"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bookmarkStart w:id="12" w:name="_Toc70599632"/>
      <w:bookmarkEnd w:id="8"/>
      <w:r w:rsidRPr="00FC0C4E">
        <w:rPr>
          <w:rFonts w:ascii="Arial Narrow" w:hAnsi="Arial Narrow"/>
          <w:color w:val="auto"/>
        </w:rPr>
        <w:t>Analiza migracji</w:t>
      </w:r>
      <w:bookmarkEnd w:id="12"/>
    </w:p>
    <w:p w14:paraId="4B59D881" w14:textId="2780F821" w:rsidR="007449B3" w:rsidRPr="00FC0C4E" w:rsidRDefault="007A2279" w:rsidP="0071539B">
      <w:pPr>
        <w:ind w:firstLine="284"/>
        <w:jc w:val="both"/>
        <w:rPr>
          <w:rFonts w:ascii="Arial Narrow" w:hAnsi="Arial Narrow"/>
        </w:rPr>
      </w:pPr>
      <w:r w:rsidRPr="00FC0C4E">
        <w:rPr>
          <w:rFonts w:ascii="Arial Narrow" w:hAnsi="Arial Narrow"/>
        </w:rPr>
        <w:t xml:space="preserve">Analizując ruchy migracji w </w:t>
      </w:r>
      <w:r w:rsidR="00090312" w:rsidRPr="00FC0C4E">
        <w:rPr>
          <w:rFonts w:ascii="Arial Narrow" w:hAnsi="Arial Narrow"/>
        </w:rPr>
        <w:t xml:space="preserve">gminie </w:t>
      </w:r>
      <w:r w:rsidR="007449B3" w:rsidRPr="00FC0C4E">
        <w:rPr>
          <w:rFonts w:ascii="Arial Narrow" w:hAnsi="Arial Narrow"/>
        </w:rPr>
        <w:t>Raszków</w:t>
      </w:r>
      <w:r w:rsidRPr="00FC0C4E">
        <w:rPr>
          <w:rFonts w:ascii="Arial Narrow" w:hAnsi="Arial Narrow"/>
        </w:rPr>
        <w:t xml:space="preserve"> zostały rozpatrzone napływy, odpływy i salda migracji. </w:t>
      </w:r>
      <w:r w:rsidR="00776B38" w:rsidRPr="00FC0C4E">
        <w:rPr>
          <w:rFonts w:ascii="Arial Narrow" w:hAnsi="Arial Narrow"/>
        </w:rPr>
        <w:t xml:space="preserve"> Na terenie gminy obserwujemy tendencje skokowe migracji. Od roku 2016 saldo migracji maleje z roku na rok, przyjmując wartości ujemne. W roku 2019 liczba wymeldowani była o 69 osób większa od zameldowań</w:t>
      </w:r>
    </w:p>
    <w:p w14:paraId="159D62F9" w14:textId="77777777" w:rsidR="007449B3" w:rsidRPr="00FC0C4E" w:rsidRDefault="007449B3" w:rsidP="0071539B">
      <w:pPr>
        <w:ind w:firstLine="284"/>
        <w:jc w:val="both"/>
        <w:rPr>
          <w:rFonts w:ascii="Arial Narrow" w:hAnsi="Arial Narrow"/>
        </w:rPr>
      </w:pPr>
    </w:p>
    <w:p w14:paraId="5564A0F9" w14:textId="77777777" w:rsidR="007A2279" w:rsidRPr="00FC0C4E" w:rsidRDefault="007A2279" w:rsidP="007A2279">
      <w:pPr>
        <w:rPr>
          <w:rFonts w:ascii="Arial Narrow" w:hAnsi="Arial Narrow"/>
        </w:rPr>
      </w:pPr>
    </w:p>
    <w:p w14:paraId="0CBD722F" w14:textId="77777777" w:rsidR="00EF5561" w:rsidRPr="00FC0C4E" w:rsidRDefault="00776B38" w:rsidP="00EF5561">
      <w:pPr>
        <w:keepNext/>
        <w:jc w:val="center"/>
      </w:pPr>
      <w:r w:rsidRPr="00FC0C4E">
        <w:rPr>
          <w:noProof/>
        </w:rPr>
        <w:lastRenderedPageBreak/>
        <w:drawing>
          <wp:inline distT="0" distB="0" distL="0" distR="0" wp14:anchorId="5AB23790" wp14:editId="66DB91B8">
            <wp:extent cx="4770755" cy="2727297"/>
            <wp:effectExtent l="0" t="0" r="0" b="0"/>
            <wp:docPr id="4" name="Wykres 4">
              <a:extLst xmlns:a="http://schemas.openxmlformats.org/drawingml/2006/main">
                <a:ext uri="{FF2B5EF4-FFF2-40B4-BE49-F238E27FC236}">
                  <a16:creationId xmlns:a16="http://schemas.microsoft.com/office/drawing/2014/main" id="{6A02183D-B43F-4004-9177-EE26F566D7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0806055" w14:textId="765BFAE5" w:rsidR="007A2279" w:rsidRPr="00FC0C4E" w:rsidRDefault="00EF5561" w:rsidP="00EF5561">
      <w:pPr>
        <w:pStyle w:val="Legenda"/>
        <w:spacing w:after="0"/>
        <w:jc w:val="center"/>
        <w:rPr>
          <w:lang w:val="pl-PL"/>
        </w:rPr>
      </w:pPr>
      <w:bookmarkStart w:id="13" w:name="_Toc65053856"/>
      <w:r w:rsidRPr="00FC0C4E">
        <w:rPr>
          <w:lang w:val="pl-PL"/>
        </w:rPr>
        <w:t xml:space="preserve">Rysunek </w:t>
      </w:r>
      <w:r w:rsidRPr="00FC0C4E">
        <w:fldChar w:fldCharType="begin"/>
      </w:r>
      <w:r w:rsidRPr="00FC0C4E">
        <w:rPr>
          <w:lang w:val="pl-PL"/>
        </w:rPr>
        <w:instrText xml:space="preserve"> SEQ Rysunek \* ARABIC </w:instrText>
      </w:r>
      <w:r w:rsidRPr="00FC0C4E">
        <w:fldChar w:fldCharType="separate"/>
      </w:r>
      <w:r w:rsidR="00FC0C4E">
        <w:rPr>
          <w:noProof/>
          <w:lang w:val="pl-PL"/>
        </w:rPr>
        <w:t>4</w:t>
      </w:r>
      <w:r w:rsidRPr="00FC0C4E">
        <w:fldChar w:fldCharType="end"/>
      </w:r>
      <w:r w:rsidRPr="00FC0C4E">
        <w:rPr>
          <w:lang w:val="pl-PL"/>
        </w:rPr>
        <w:t>. Wymeldowania, zameldowania oraz saldo migracji w gminie Raszków</w:t>
      </w:r>
      <w:bookmarkEnd w:id="13"/>
    </w:p>
    <w:p w14:paraId="1E8F0232" w14:textId="28988FDF" w:rsidR="00EF5561" w:rsidRPr="00FC0C4E" w:rsidRDefault="00EF5561" w:rsidP="00EF5561">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w:t>
      </w:r>
      <w:r w:rsidR="009B60A0" w:rsidRPr="00FC0C4E">
        <w:rPr>
          <w:rFonts w:ascii="Arial Narrow" w:hAnsi="Arial Narrow"/>
          <w:i/>
          <w:iCs/>
          <w:sz w:val="20"/>
          <w:szCs w:val="20"/>
        </w:rPr>
        <w:t>1</w:t>
      </w:r>
      <w:r w:rsidRPr="00FC0C4E">
        <w:rPr>
          <w:rFonts w:ascii="Arial Narrow" w:hAnsi="Arial Narrow"/>
          <w:i/>
          <w:iCs/>
          <w:sz w:val="20"/>
          <w:szCs w:val="20"/>
        </w:rPr>
        <w:t xml:space="preserve"> r.</w:t>
      </w:r>
    </w:p>
    <w:p w14:paraId="7D9A893E" w14:textId="77777777" w:rsidR="00EF5561" w:rsidRPr="00FC0C4E" w:rsidRDefault="00EF5561" w:rsidP="00EF5561">
      <w:pPr>
        <w:pStyle w:val="Legenda"/>
        <w:jc w:val="center"/>
        <w:rPr>
          <w:lang w:val="pl-PL"/>
        </w:rPr>
      </w:pPr>
    </w:p>
    <w:p w14:paraId="3C48D498" w14:textId="185B0288" w:rsidR="00A80B1D" w:rsidRPr="00FC0C4E" w:rsidRDefault="00A80B1D"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bookmarkStart w:id="14" w:name="_Toc70599633"/>
      <w:r w:rsidRPr="00FC0C4E">
        <w:rPr>
          <w:rFonts w:ascii="Arial Narrow" w:hAnsi="Arial Narrow"/>
          <w:color w:val="auto"/>
        </w:rPr>
        <w:t>Prognoza demograficzna</w:t>
      </w:r>
      <w:bookmarkEnd w:id="14"/>
    </w:p>
    <w:p w14:paraId="37732722" w14:textId="2C5375FD" w:rsidR="0003117A" w:rsidRPr="00FC0C4E" w:rsidRDefault="00333E9D" w:rsidP="00333E9D">
      <w:pPr>
        <w:ind w:firstLine="284"/>
        <w:jc w:val="both"/>
        <w:rPr>
          <w:rFonts w:ascii="Arial Narrow" w:hAnsi="Arial Narrow"/>
        </w:rPr>
      </w:pPr>
      <w:r w:rsidRPr="00FC0C4E">
        <w:rPr>
          <w:rFonts w:ascii="Arial Narrow" w:hAnsi="Arial Narrow"/>
        </w:rPr>
        <w:t xml:space="preserve">Prognoza demograficzna obejmuje przewidywanie kształtowania się w przyszłości zjawisk </w:t>
      </w:r>
      <w:r w:rsidR="00217CF0" w:rsidRPr="00FC0C4E">
        <w:rPr>
          <w:rFonts w:ascii="Arial Narrow" w:hAnsi="Arial Narrow"/>
        </w:rPr>
        <w:br/>
      </w:r>
      <w:r w:rsidRPr="00FC0C4E">
        <w:rPr>
          <w:rFonts w:ascii="Arial Narrow" w:hAnsi="Arial Narrow"/>
        </w:rPr>
        <w:t xml:space="preserve">i procesów demograficznych, ich kierunków oraz tempa rozwoju, jak również przemian strukturalnych. Przewidywanie przyszłych kierunków zmian procesów demograficznych zawsze jest obarczone dużą niepewnością. Prognozę demograficzną dla gminy </w:t>
      </w:r>
      <w:r w:rsidR="00DB78B7" w:rsidRPr="00FC0C4E">
        <w:rPr>
          <w:rFonts w:ascii="Arial Narrow" w:hAnsi="Arial Narrow"/>
        </w:rPr>
        <w:t>Raszków</w:t>
      </w:r>
      <w:r w:rsidR="0003117A" w:rsidRPr="00FC0C4E">
        <w:rPr>
          <w:rFonts w:ascii="Arial Narrow" w:hAnsi="Arial Narrow"/>
        </w:rPr>
        <w:t xml:space="preserve"> </w:t>
      </w:r>
      <w:r w:rsidRPr="00FC0C4E">
        <w:rPr>
          <w:rFonts w:ascii="Arial Narrow" w:hAnsi="Arial Narrow"/>
        </w:rPr>
        <w:t>oparto na danych Głównego Urzędu Statystycznego z opracowania „Prognoza ludności gmin na lata 2017 – 2030”. Prognoza ta została opracowana w oparciu o długoterminowe założenia Prognozy ludności Polski na lata 2014 – 2050 oraz „Prognozy dla powiatów i miast na prawie powiatu na lata 2014 – 2050”. Prognoza ludności gmin do 2030 r. jako punkt wyjścia przyjmuje stan ludności w dniu 31.12.2016 r. w obowiązującym wówczas podziale administracyjnym. Ze względu na dużą zmienność współczynników demograficznych w czasie w</w:t>
      </w:r>
      <w:r w:rsidR="0003117A" w:rsidRPr="00FC0C4E">
        <w:rPr>
          <w:rFonts w:ascii="Arial Narrow" w:hAnsi="Arial Narrow"/>
        </w:rPr>
        <w:t> </w:t>
      </w:r>
      <w:r w:rsidRPr="00FC0C4E">
        <w:rPr>
          <w:rFonts w:ascii="Arial Narrow" w:hAnsi="Arial Narrow"/>
        </w:rPr>
        <w:t xml:space="preserve">poszczególnych gminach, w GUS podjęto decyzję o skróceniu horyzontu prognozy. Ostatnim rokiem prognozy ludności gmin jest rok 2030, a nie 2050 jak we wspomnianych na wstępie prognozach opracowanych dla kraju, województw i powiatów. Szczegółowe wyniki prognozy ludności (w podziale na ekonomiczne i biologiczne grupy wieku) oraz wartości zdarzeń ruchu naturalnego i wędrówkowego zostały udostępnione w formie tabel dla poszczególnych gmin oraz tabeli zbiorczej, która umożliwia analizy porównawcze. </w:t>
      </w:r>
    </w:p>
    <w:p w14:paraId="57B10F7A" w14:textId="2E8883B6" w:rsidR="00CF6670" w:rsidRPr="00FC0C4E" w:rsidRDefault="0003117A" w:rsidP="0003117A">
      <w:pPr>
        <w:ind w:firstLine="284"/>
        <w:jc w:val="both"/>
        <w:rPr>
          <w:rFonts w:ascii="Arial Narrow" w:hAnsi="Arial Narrow"/>
        </w:rPr>
      </w:pPr>
      <w:r w:rsidRPr="00FC0C4E">
        <w:rPr>
          <w:rFonts w:ascii="Arial Narrow" w:hAnsi="Arial Narrow"/>
        </w:rPr>
        <w:t>P</w:t>
      </w:r>
      <w:r w:rsidR="00333E9D" w:rsidRPr="00FC0C4E">
        <w:rPr>
          <w:rFonts w:ascii="Arial Narrow" w:hAnsi="Arial Narrow"/>
        </w:rPr>
        <w:t xml:space="preserve">rognozę demograficzną dla </w:t>
      </w:r>
      <w:r w:rsidRPr="00FC0C4E">
        <w:rPr>
          <w:rFonts w:ascii="Arial Narrow" w:hAnsi="Arial Narrow"/>
        </w:rPr>
        <w:t>g</w:t>
      </w:r>
      <w:r w:rsidR="00333E9D" w:rsidRPr="00FC0C4E">
        <w:rPr>
          <w:rFonts w:ascii="Arial Narrow" w:hAnsi="Arial Narrow"/>
        </w:rPr>
        <w:t>miny</w:t>
      </w:r>
      <w:r w:rsidR="00090312" w:rsidRPr="00FC0C4E">
        <w:rPr>
          <w:rFonts w:ascii="Arial Narrow" w:hAnsi="Arial Narrow"/>
        </w:rPr>
        <w:t xml:space="preserve"> </w:t>
      </w:r>
      <w:r w:rsidR="00DB78B7" w:rsidRPr="00FC0C4E">
        <w:rPr>
          <w:rFonts w:ascii="Arial Narrow" w:hAnsi="Arial Narrow"/>
        </w:rPr>
        <w:t>Raszków</w:t>
      </w:r>
      <w:r w:rsidR="00333E9D" w:rsidRPr="00FC0C4E">
        <w:rPr>
          <w:rFonts w:ascii="Arial Narrow" w:hAnsi="Arial Narrow"/>
        </w:rPr>
        <w:t xml:space="preserve"> przedstawiono w</w:t>
      </w:r>
      <w:r w:rsidRPr="00FC0C4E">
        <w:rPr>
          <w:rFonts w:ascii="Arial Narrow" w:hAnsi="Arial Narrow"/>
        </w:rPr>
        <w:t> </w:t>
      </w:r>
      <w:r w:rsidR="00333E9D" w:rsidRPr="00FC0C4E">
        <w:rPr>
          <w:rFonts w:ascii="Arial Narrow" w:hAnsi="Arial Narrow"/>
        </w:rPr>
        <w:t xml:space="preserve">założonym horyzoncie czasowym obejmującym lata </w:t>
      </w:r>
      <w:r w:rsidRPr="00FC0C4E">
        <w:rPr>
          <w:rFonts w:ascii="Arial Narrow" w:hAnsi="Arial Narrow"/>
        </w:rPr>
        <w:t>201</w:t>
      </w:r>
      <w:r w:rsidR="00B11CDB" w:rsidRPr="00FC0C4E">
        <w:rPr>
          <w:rFonts w:ascii="Arial Narrow" w:hAnsi="Arial Narrow"/>
        </w:rPr>
        <w:t>6</w:t>
      </w:r>
      <w:r w:rsidR="00333E9D" w:rsidRPr="00FC0C4E">
        <w:rPr>
          <w:rFonts w:ascii="Arial Narrow" w:hAnsi="Arial Narrow"/>
        </w:rPr>
        <w:t>-2030. Na podstawie prognozy GUS określono prognozowaną zmianę liczby ludności w latach 20</w:t>
      </w:r>
      <w:r w:rsidR="00B11CDB" w:rsidRPr="00FC0C4E">
        <w:rPr>
          <w:rFonts w:ascii="Arial Narrow" w:hAnsi="Arial Narrow"/>
        </w:rPr>
        <w:t>16</w:t>
      </w:r>
      <w:r w:rsidR="00333E9D" w:rsidRPr="00FC0C4E">
        <w:rPr>
          <w:rFonts w:ascii="Arial Narrow" w:hAnsi="Arial Narrow"/>
        </w:rPr>
        <w:t>-2030 w ujęciu procentowym</w:t>
      </w:r>
      <w:r w:rsidR="00217CF0" w:rsidRPr="00FC0C4E">
        <w:rPr>
          <w:rFonts w:ascii="Arial Narrow" w:hAnsi="Arial Narrow"/>
        </w:rPr>
        <w:t>. U</w:t>
      </w:r>
      <w:r w:rsidR="00333E9D" w:rsidRPr="00FC0C4E">
        <w:rPr>
          <w:rFonts w:ascii="Arial Narrow" w:hAnsi="Arial Narrow"/>
        </w:rPr>
        <w:t xml:space="preserve">zyskane wartości wskaźników odniesiono do aktualnej liczby ludności na obszarze gminy </w:t>
      </w:r>
      <w:r w:rsidR="00DB78B7" w:rsidRPr="00FC0C4E">
        <w:rPr>
          <w:rFonts w:ascii="Arial Narrow" w:hAnsi="Arial Narrow"/>
        </w:rPr>
        <w:t>Raszków</w:t>
      </w:r>
      <w:r w:rsidRPr="00FC0C4E">
        <w:rPr>
          <w:rFonts w:ascii="Arial Narrow" w:hAnsi="Arial Narrow"/>
        </w:rPr>
        <w:t>.</w:t>
      </w:r>
      <w:r w:rsidR="00333E9D" w:rsidRPr="00FC0C4E">
        <w:rPr>
          <w:rFonts w:ascii="Arial Narrow" w:hAnsi="Arial Narrow"/>
        </w:rPr>
        <w:t xml:space="preserve"> </w:t>
      </w:r>
      <w:r w:rsidRPr="00FC0C4E">
        <w:rPr>
          <w:rFonts w:ascii="Arial Narrow" w:hAnsi="Arial Narrow"/>
        </w:rPr>
        <w:t xml:space="preserve">Następnie </w:t>
      </w:r>
      <w:r w:rsidR="00333E9D" w:rsidRPr="00FC0C4E">
        <w:rPr>
          <w:rFonts w:ascii="Arial Narrow" w:hAnsi="Arial Narrow"/>
        </w:rPr>
        <w:t>zaprezentowano uzyskane wyniki dotyczące prognozowanej liczby ludności na obszarze gminy w 2030 roku.</w:t>
      </w:r>
    </w:p>
    <w:p w14:paraId="40B5E52A" w14:textId="77777777" w:rsidR="00EF5561" w:rsidRPr="00FC0C4E" w:rsidRDefault="00DB78B7" w:rsidP="00EF5561">
      <w:pPr>
        <w:keepNext/>
        <w:ind w:firstLine="284"/>
        <w:jc w:val="center"/>
      </w:pPr>
      <w:r w:rsidRPr="00FC0C4E">
        <w:rPr>
          <w:noProof/>
        </w:rPr>
        <w:lastRenderedPageBreak/>
        <w:drawing>
          <wp:inline distT="0" distB="0" distL="0" distR="0" wp14:anchorId="2BBE49A4" wp14:editId="2A662DC0">
            <wp:extent cx="5128592" cy="1772920"/>
            <wp:effectExtent l="0" t="0" r="0" b="0"/>
            <wp:docPr id="5" name="Wykres 5">
              <a:extLst xmlns:a="http://schemas.openxmlformats.org/drawingml/2006/main">
                <a:ext uri="{FF2B5EF4-FFF2-40B4-BE49-F238E27FC236}">
                  <a16:creationId xmlns:a16="http://schemas.microsoft.com/office/drawing/2014/main" id="{BAFF3234-F3FD-46E8-A558-01E3F85F9C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31A160" w14:textId="63ACF61E" w:rsidR="00DB78B7" w:rsidRPr="00FC0C4E" w:rsidRDefault="00EF5561" w:rsidP="00EF5561">
      <w:pPr>
        <w:pStyle w:val="Legenda"/>
        <w:spacing w:after="0"/>
        <w:jc w:val="center"/>
        <w:rPr>
          <w:lang w:val="pl-PL"/>
        </w:rPr>
      </w:pPr>
      <w:bookmarkStart w:id="15" w:name="_Toc65053857"/>
      <w:r w:rsidRPr="00FC0C4E">
        <w:rPr>
          <w:lang w:val="pl-PL"/>
        </w:rPr>
        <w:t xml:space="preserve">Rysunek </w:t>
      </w:r>
      <w:r w:rsidRPr="00FC0C4E">
        <w:fldChar w:fldCharType="begin"/>
      </w:r>
      <w:r w:rsidRPr="00FC0C4E">
        <w:rPr>
          <w:lang w:val="pl-PL"/>
        </w:rPr>
        <w:instrText xml:space="preserve"> SEQ Rysunek \* ARABIC </w:instrText>
      </w:r>
      <w:r w:rsidRPr="00FC0C4E">
        <w:fldChar w:fldCharType="separate"/>
      </w:r>
      <w:r w:rsidR="00FC0C4E">
        <w:rPr>
          <w:noProof/>
          <w:lang w:val="pl-PL"/>
        </w:rPr>
        <w:t>5</w:t>
      </w:r>
      <w:r w:rsidRPr="00FC0C4E">
        <w:fldChar w:fldCharType="end"/>
      </w:r>
      <w:r w:rsidRPr="00FC0C4E">
        <w:rPr>
          <w:lang w:val="pl-PL"/>
        </w:rPr>
        <w:t>. Prognozowana liczba ludności w gminie Raszków</w:t>
      </w:r>
      <w:bookmarkEnd w:id="15"/>
    </w:p>
    <w:p w14:paraId="54F4A2B8" w14:textId="6B76D305" w:rsidR="00EF5561" w:rsidRPr="00FC0C4E" w:rsidRDefault="00EF5561" w:rsidP="00EF5561">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w:t>
      </w:r>
      <w:r w:rsidR="009B60A0" w:rsidRPr="00FC0C4E">
        <w:rPr>
          <w:rFonts w:ascii="Arial Narrow" w:hAnsi="Arial Narrow"/>
          <w:i/>
          <w:iCs/>
          <w:sz w:val="20"/>
          <w:szCs w:val="20"/>
        </w:rPr>
        <w:t>1</w:t>
      </w:r>
      <w:r w:rsidRPr="00FC0C4E">
        <w:rPr>
          <w:rFonts w:ascii="Arial Narrow" w:hAnsi="Arial Narrow"/>
          <w:i/>
          <w:iCs/>
          <w:sz w:val="20"/>
          <w:szCs w:val="20"/>
        </w:rPr>
        <w:t xml:space="preserve"> r.</w:t>
      </w:r>
    </w:p>
    <w:p w14:paraId="5AAAF35B" w14:textId="1952C8DB" w:rsidR="0003117A" w:rsidRPr="00FC0C4E" w:rsidRDefault="0003117A" w:rsidP="005B66F6">
      <w:pPr>
        <w:ind w:firstLine="284"/>
        <w:jc w:val="center"/>
        <w:rPr>
          <w:rFonts w:ascii="Arial Narrow" w:hAnsi="Arial Narrow"/>
        </w:rPr>
      </w:pPr>
    </w:p>
    <w:p w14:paraId="1FFA5333" w14:textId="1BECB28E" w:rsidR="00EF5561" w:rsidRPr="00FC0C4E" w:rsidRDefault="00EF5561" w:rsidP="00EF5561">
      <w:pPr>
        <w:pStyle w:val="Legenda"/>
        <w:keepNext/>
        <w:spacing w:after="0"/>
        <w:rPr>
          <w:lang w:val="pl-PL"/>
        </w:rPr>
      </w:pPr>
      <w:bookmarkStart w:id="16" w:name="_Toc65053957"/>
      <w:r w:rsidRPr="00FC0C4E">
        <w:rPr>
          <w:lang w:val="pl-PL"/>
        </w:rPr>
        <w:t xml:space="preserve">Tabela </w:t>
      </w:r>
      <w:r w:rsidRPr="00FC0C4E">
        <w:fldChar w:fldCharType="begin"/>
      </w:r>
      <w:r w:rsidRPr="00FC0C4E">
        <w:rPr>
          <w:lang w:val="pl-PL"/>
        </w:rPr>
        <w:instrText xml:space="preserve"> SEQ Tabela \* ARABIC </w:instrText>
      </w:r>
      <w:r w:rsidRPr="00FC0C4E">
        <w:fldChar w:fldCharType="separate"/>
      </w:r>
      <w:r w:rsidR="00FC0C4E">
        <w:rPr>
          <w:noProof/>
          <w:lang w:val="pl-PL"/>
        </w:rPr>
        <w:t>1</w:t>
      </w:r>
      <w:r w:rsidRPr="00FC0C4E">
        <w:fldChar w:fldCharType="end"/>
      </w:r>
      <w:r w:rsidRPr="00FC0C4E">
        <w:rPr>
          <w:lang w:val="pl-PL"/>
        </w:rPr>
        <w:t>. Prognozowana liczba ludności według płci w 2030 r.</w:t>
      </w:r>
      <w:bookmarkEnd w:id="16"/>
    </w:p>
    <w:tbl>
      <w:tblPr>
        <w:tblStyle w:val="redniecieniowanie1akcent3"/>
        <w:tblW w:w="0" w:type="auto"/>
        <w:jc w:val="center"/>
        <w:tblLook w:val="04A0" w:firstRow="1" w:lastRow="0" w:firstColumn="1" w:lastColumn="0" w:noHBand="0" w:noVBand="1"/>
      </w:tblPr>
      <w:tblGrid>
        <w:gridCol w:w="3550"/>
        <w:gridCol w:w="1503"/>
        <w:gridCol w:w="1640"/>
        <w:gridCol w:w="1484"/>
      </w:tblGrid>
      <w:tr w:rsidR="00FC0C4E" w:rsidRPr="00FC0C4E" w14:paraId="15AA829B" w14:textId="77777777" w:rsidTr="009B60A0">
        <w:trPr>
          <w:cnfStyle w:val="100000000000" w:firstRow="1" w:lastRow="0" w:firstColumn="0" w:lastColumn="0" w:oddVBand="0" w:evenVBand="0" w:oddHBand="0" w:evenHBand="0" w:firstRowFirstColumn="0" w:firstRowLastColumn="0" w:lastRowFirstColumn="0" w:lastRowLastColumn="0"/>
          <w:trHeight w:val="401"/>
          <w:jc w:val="center"/>
        </w:trPr>
        <w:tc>
          <w:tcPr>
            <w:cnfStyle w:val="001000000000" w:firstRow="0" w:lastRow="0" w:firstColumn="1" w:lastColumn="0" w:oddVBand="0" w:evenVBand="0" w:oddHBand="0" w:evenHBand="0" w:firstRowFirstColumn="0" w:firstRowLastColumn="0" w:lastRowFirstColumn="0" w:lastRowLastColumn="0"/>
            <w:tcW w:w="3550" w:type="dxa"/>
          </w:tcPr>
          <w:p w14:paraId="24F8237E" w14:textId="77777777" w:rsidR="002E1845" w:rsidRPr="00FC0C4E" w:rsidRDefault="002E1845" w:rsidP="0003117A">
            <w:pPr>
              <w:jc w:val="both"/>
              <w:rPr>
                <w:rFonts w:ascii="Arial Narrow" w:hAnsi="Arial Narrow"/>
                <w:b w:val="0"/>
                <w:bCs w:val="0"/>
                <w:color w:val="auto"/>
              </w:rPr>
            </w:pPr>
          </w:p>
        </w:tc>
        <w:tc>
          <w:tcPr>
            <w:tcW w:w="1503" w:type="dxa"/>
          </w:tcPr>
          <w:p w14:paraId="5E7655C3" w14:textId="77777777" w:rsidR="002E1845" w:rsidRPr="00FC0C4E" w:rsidRDefault="002E1845" w:rsidP="0003117A">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Ogółem</w:t>
            </w:r>
          </w:p>
        </w:tc>
        <w:tc>
          <w:tcPr>
            <w:tcW w:w="1640" w:type="dxa"/>
          </w:tcPr>
          <w:p w14:paraId="7CC5147E" w14:textId="77777777" w:rsidR="002E1845" w:rsidRPr="00FC0C4E" w:rsidRDefault="002E1845" w:rsidP="0003117A">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Mężczyźni</w:t>
            </w:r>
          </w:p>
        </w:tc>
        <w:tc>
          <w:tcPr>
            <w:tcW w:w="1484" w:type="dxa"/>
          </w:tcPr>
          <w:p w14:paraId="2FB0333D" w14:textId="77777777" w:rsidR="002E1845" w:rsidRPr="00FC0C4E" w:rsidRDefault="002E1845" w:rsidP="0003117A">
            <w:pPr>
              <w:jc w:val="both"/>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Kobiety</w:t>
            </w:r>
          </w:p>
        </w:tc>
      </w:tr>
      <w:tr w:rsidR="00FC0C4E" w:rsidRPr="00FC0C4E" w14:paraId="7F1CB8FF" w14:textId="77777777" w:rsidTr="009B60A0">
        <w:trPr>
          <w:cnfStyle w:val="000000100000" w:firstRow="0" w:lastRow="0" w:firstColumn="0" w:lastColumn="0" w:oddVBand="0" w:evenVBand="0" w:oddHBand="1" w:evenHBand="0" w:firstRowFirstColumn="0" w:firstRowLastColumn="0" w:lastRowFirstColumn="0" w:lastRowLastColumn="0"/>
          <w:trHeight w:val="380"/>
          <w:jc w:val="center"/>
        </w:trPr>
        <w:tc>
          <w:tcPr>
            <w:cnfStyle w:val="001000000000" w:firstRow="0" w:lastRow="0" w:firstColumn="1" w:lastColumn="0" w:oddVBand="0" w:evenVBand="0" w:oddHBand="0" w:evenHBand="0" w:firstRowFirstColumn="0" w:firstRowLastColumn="0" w:lastRowFirstColumn="0" w:lastRowLastColumn="0"/>
            <w:tcW w:w="3550" w:type="dxa"/>
          </w:tcPr>
          <w:p w14:paraId="496126CF" w14:textId="72EBE757" w:rsidR="002E1845" w:rsidRPr="00FC0C4E" w:rsidRDefault="002E1845" w:rsidP="0003117A">
            <w:pPr>
              <w:jc w:val="both"/>
              <w:rPr>
                <w:rFonts w:ascii="Arial Narrow" w:hAnsi="Arial Narrow"/>
              </w:rPr>
            </w:pPr>
            <w:r w:rsidRPr="00FC0C4E">
              <w:rPr>
                <w:rFonts w:ascii="Arial Narrow" w:hAnsi="Arial Narrow"/>
              </w:rPr>
              <w:t>Prognozowana liczba ludności w</w:t>
            </w:r>
            <w:r w:rsidR="009B60A0" w:rsidRPr="00FC0C4E">
              <w:rPr>
                <w:rFonts w:ascii="Arial Narrow" w:hAnsi="Arial Narrow"/>
              </w:rPr>
              <w:t> </w:t>
            </w:r>
            <w:r w:rsidRPr="00FC0C4E">
              <w:rPr>
                <w:rFonts w:ascii="Arial Narrow" w:hAnsi="Arial Narrow"/>
              </w:rPr>
              <w:t>2030 r.</w:t>
            </w:r>
          </w:p>
        </w:tc>
        <w:tc>
          <w:tcPr>
            <w:tcW w:w="1503" w:type="dxa"/>
          </w:tcPr>
          <w:p w14:paraId="2F1ABD60" w14:textId="104FD261" w:rsidR="002E1845" w:rsidRPr="00FC0C4E" w:rsidRDefault="00B11CDB" w:rsidP="0003117A">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rPr>
              <w:t>12</w:t>
            </w:r>
            <w:r w:rsidR="00EF5561" w:rsidRPr="00FC0C4E">
              <w:rPr>
                <w:rFonts w:ascii="Arial Narrow" w:hAnsi="Arial Narrow"/>
              </w:rPr>
              <w:t>170</w:t>
            </w:r>
          </w:p>
        </w:tc>
        <w:tc>
          <w:tcPr>
            <w:tcW w:w="1640" w:type="dxa"/>
          </w:tcPr>
          <w:p w14:paraId="2FDFCE1D" w14:textId="67986DA9" w:rsidR="002E1845" w:rsidRPr="00FC0C4E" w:rsidRDefault="00B11CDB" w:rsidP="00B11CDB">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rPr>
              <w:t>6</w:t>
            </w:r>
            <w:r w:rsidR="00EF5561" w:rsidRPr="00FC0C4E">
              <w:rPr>
                <w:rFonts w:ascii="Arial Narrow" w:hAnsi="Arial Narrow"/>
              </w:rPr>
              <w:t>075</w:t>
            </w:r>
          </w:p>
        </w:tc>
        <w:tc>
          <w:tcPr>
            <w:tcW w:w="1484" w:type="dxa"/>
          </w:tcPr>
          <w:p w14:paraId="37F2F7E4" w14:textId="2706A709" w:rsidR="002E1845" w:rsidRPr="00FC0C4E" w:rsidRDefault="00B11CDB" w:rsidP="0003117A">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rPr>
              <w:t>6</w:t>
            </w:r>
            <w:r w:rsidR="00EF5561" w:rsidRPr="00FC0C4E">
              <w:rPr>
                <w:rFonts w:ascii="Arial Narrow" w:hAnsi="Arial Narrow"/>
              </w:rPr>
              <w:t>095</w:t>
            </w:r>
          </w:p>
        </w:tc>
      </w:tr>
      <w:tr w:rsidR="00FC0C4E" w:rsidRPr="00FC0C4E" w14:paraId="30B407D8" w14:textId="77777777" w:rsidTr="009B60A0">
        <w:trPr>
          <w:cnfStyle w:val="000000010000" w:firstRow="0" w:lastRow="0" w:firstColumn="0" w:lastColumn="0" w:oddVBand="0" w:evenVBand="0" w:oddHBand="0" w:evenHBand="1" w:firstRowFirstColumn="0" w:firstRowLastColumn="0" w:lastRowFirstColumn="0" w:lastRowLastColumn="0"/>
          <w:trHeight w:val="803"/>
          <w:jc w:val="center"/>
        </w:trPr>
        <w:tc>
          <w:tcPr>
            <w:cnfStyle w:val="001000000000" w:firstRow="0" w:lastRow="0" w:firstColumn="1" w:lastColumn="0" w:oddVBand="0" w:evenVBand="0" w:oddHBand="0" w:evenHBand="0" w:firstRowFirstColumn="0" w:firstRowLastColumn="0" w:lastRowFirstColumn="0" w:lastRowLastColumn="0"/>
            <w:tcW w:w="3550" w:type="dxa"/>
          </w:tcPr>
          <w:p w14:paraId="0BF2004E" w14:textId="291A99EA" w:rsidR="002E1845" w:rsidRPr="00FC0C4E" w:rsidRDefault="008C3C78" w:rsidP="00B11CDB">
            <w:pPr>
              <w:jc w:val="both"/>
              <w:rPr>
                <w:rFonts w:ascii="Arial Narrow" w:hAnsi="Arial Narrow"/>
              </w:rPr>
            </w:pPr>
            <w:r w:rsidRPr="00FC0C4E">
              <w:rPr>
                <w:rFonts w:ascii="Arial Narrow" w:hAnsi="Arial Narrow"/>
              </w:rPr>
              <w:t>Zmiana liczby ludności w 2030 r</w:t>
            </w:r>
            <w:r w:rsidR="009B60A0" w:rsidRPr="00FC0C4E">
              <w:rPr>
                <w:rFonts w:ascii="Arial Narrow" w:hAnsi="Arial Narrow"/>
              </w:rPr>
              <w:t>.</w:t>
            </w:r>
            <w:r w:rsidRPr="00FC0C4E">
              <w:rPr>
                <w:rFonts w:ascii="Arial Narrow" w:hAnsi="Arial Narrow"/>
              </w:rPr>
              <w:t xml:space="preserve"> w</w:t>
            </w:r>
            <w:r w:rsidR="009B60A0" w:rsidRPr="00FC0C4E">
              <w:rPr>
                <w:rFonts w:ascii="Arial Narrow" w:hAnsi="Arial Narrow"/>
              </w:rPr>
              <w:t> </w:t>
            </w:r>
            <w:r w:rsidRPr="00FC0C4E">
              <w:rPr>
                <w:rFonts w:ascii="Arial Narrow" w:hAnsi="Arial Narrow"/>
              </w:rPr>
              <w:t>stosunku do 201</w:t>
            </w:r>
            <w:r w:rsidR="00B11CDB" w:rsidRPr="00FC0C4E">
              <w:rPr>
                <w:rFonts w:ascii="Arial Narrow" w:hAnsi="Arial Narrow"/>
              </w:rPr>
              <w:t>6</w:t>
            </w:r>
            <w:r w:rsidRPr="00FC0C4E">
              <w:rPr>
                <w:rFonts w:ascii="Arial Narrow" w:hAnsi="Arial Narrow"/>
              </w:rPr>
              <w:t xml:space="preserve"> r.</w:t>
            </w:r>
          </w:p>
        </w:tc>
        <w:tc>
          <w:tcPr>
            <w:tcW w:w="1503" w:type="dxa"/>
          </w:tcPr>
          <w:p w14:paraId="5E0278F1" w14:textId="71A77550" w:rsidR="002E1845" w:rsidRPr="00FC0C4E" w:rsidRDefault="00B11CDB" w:rsidP="0003117A">
            <w:pPr>
              <w:jc w:val="both"/>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rPr>
              <w:t>+</w:t>
            </w:r>
            <w:r w:rsidR="00EF5561" w:rsidRPr="00FC0C4E">
              <w:rPr>
                <w:rFonts w:ascii="Arial Narrow" w:hAnsi="Arial Narrow"/>
              </w:rPr>
              <w:t>2</w:t>
            </w:r>
            <w:r w:rsidRPr="00FC0C4E">
              <w:rPr>
                <w:rFonts w:ascii="Arial Narrow" w:hAnsi="Arial Narrow"/>
              </w:rPr>
              <w:t>,</w:t>
            </w:r>
            <w:r w:rsidR="00EF5561" w:rsidRPr="00FC0C4E">
              <w:rPr>
                <w:rFonts w:ascii="Arial Narrow" w:hAnsi="Arial Narrow"/>
              </w:rPr>
              <w:t>5</w:t>
            </w:r>
            <w:r w:rsidR="008C3C78" w:rsidRPr="00FC0C4E">
              <w:rPr>
                <w:rFonts w:ascii="Arial Narrow" w:hAnsi="Arial Narrow"/>
              </w:rPr>
              <w:t>%</w:t>
            </w:r>
          </w:p>
        </w:tc>
        <w:tc>
          <w:tcPr>
            <w:tcW w:w="1640" w:type="dxa"/>
          </w:tcPr>
          <w:p w14:paraId="1FE68FC4" w14:textId="10E6A119" w:rsidR="002E1845" w:rsidRPr="00FC0C4E" w:rsidRDefault="00B11CDB" w:rsidP="0003117A">
            <w:pPr>
              <w:jc w:val="both"/>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rPr>
              <w:t>+</w:t>
            </w:r>
            <w:r w:rsidR="00EF5561" w:rsidRPr="00FC0C4E">
              <w:rPr>
                <w:rFonts w:ascii="Arial Narrow" w:hAnsi="Arial Narrow"/>
              </w:rPr>
              <w:t>1,9</w:t>
            </w:r>
            <w:r w:rsidR="008C3C78" w:rsidRPr="00FC0C4E">
              <w:rPr>
                <w:rFonts w:ascii="Arial Narrow" w:hAnsi="Arial Narrow"/>
              </w:rPr>
              <w:t>%</w:t>
            </w:r>
          </w:p>
        </w:tc>
        <w:tc>
          <w:tcPr>
            <w:tcW w:w="1484" w:type="dxa"/>
          </w:tcPr>
          <w:p w14:paraId="6B26205A" w14:textId="75A80F6A" w:rsidR="002E1845" w:rsidRPr="00FC0C4E" w:rsidRDefault="00B11CDB" w:rsidP="0003117A">
            <w:pPr>
              <w:jc w:val="both"/>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rPr>
              <w:t>+</w:t>
            </w:r>
            <w:r w:rsidR="00EF5561" w:rsidRPr="00FC0C4E">
              <w:rPr>
                <w:rFonts w:ascii="Arial Narrow" w:hAnsi="Arial Narrow"/>
              </w:rPr>
              <w:t>3,0</w:t>
            </w:r>
            <w:r w:rsidR="008C3C78" w:rsidRPr="00FC0C4E">
              <w:rPr>
                <w:rFonts w:ascii="Arial Narrow" w:hAnsi="Arial Narrow"/>
              </w:rPr>
              <w:t>%</w:t>
            </w:r>
          </w:p>
        </w:tc>
      </w:tr>
    </w:tbl>
    <w:p w14:paraId="4ECC062C" w14:textId="7F6E4A45" w:rsidR="00EF5561" w:rsidRPr="00FC0C4E" w:rsidRDefault="00EF5561" w:rsidP="00EF5561">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w:t>
      </w:r>
      <w:r w:rsidR="009B60A0" w:rsidRPr="00FC0C4E">
        <w:rPr>
          <w:rFonts w:ascii="Arial Narrow" w:hAnsi="Arial Narrow"/>
          <w:i/>
          <w:iCs/>
          <w:sz w:val="20"/>
          <w:szCs w:val="20"/>
        </w:rPr>
        <w:t>1</w:t>
      </w:r>
      <w:r w:rsidRPr="00FC0C4E">
        <w:rPr>
          <w:rFonts w:ascii="Arial Narrow" w:hAnsi="Arial Narrow"/>
          <w:i/>
          <w:iCs/>
          <w:sz w:val="20"/>
          <w:szCs w:val="20"/>
        </w:rPr>
        <w:t xml:space="preserve"> r.</w:t>
      </w:r>
    </w:p>
    <w:p w14:paraId="141B3E42" w14:textId="77777777" w:rsidR="006603CF" w:rsidRPr="00FC0C4E" w:rsidRDefault="006603CF" w:rsidP="0003117A">
      <w:pPr>
        <w:ind w:firstLine="284"/>
        <w:jc w:val="both"/>
        <w:rPr>
          <w:rFonts w:ascii="Arial Narrow" w:hAnsi="Arial Narrow"/>
        </w:rPr>
      </w:pPr>
    </w:p>
    <w:p w14:paraId="57A046E5" w14:textId="1978E6A2" w:rsidR="008C3C78" w:rsidRPr="00FC0C4E" w:rsidRDefault="008C3C78" w:rsidP="0003117A">
      <w:pPr>
        <w:ind w:firstLine="284"/>
        <w:jc w:val="both"/>
        <w:rPr>
          <w:rFonts w:ascii="Arial Narrow" w:hAnsi="Arial Narrow"/>
        </w:rPr>
      </w:pPr>
      <w:r w:rsidRPr="00FC0C4E">
        <w:rPr>
          <w:rFonts w:ascii="Arial Narrow" w:hAnsi="Arial Narrow"/>
        </w:rPr>
        <w:t xml:space="preserve">Analizując dane zamieszczone w powyższych tabelach i wykresach należy stwierdzić, iż w badanym okresie perspektywicznym, ludność </w:t>
      </w:r>
      <w:r w:rsidR="00EF5561" w:rsidRPr="00FC0C4E">
        <w:rPr>
          <w:rFonts w:ascii="Arial Narrow" w:hAnsi="Arial Narrow"/>
        </w:rPr>
        <w:t>gminy Raszków</w:t>
      </w:r>
      <w:r w:rsidRPr="00FC0C4E">
        <w:rPr>
          <w:rFonts w:ascii="Arial Narrow" w:hAnsi="Arial Narrow"/>
        </w:rPr>
        <w:t xml:space="preserve"> z</w:t>
      </w:r>
      <w:r w:rsidR="00335925" w:rsidRPr="00FC0C4E">
        <w:rPr>
          <w:rFonts w:ascii="Arial Narrow" w:hAnsi="Arial Narrow"/>
        </w:rPr>
        <w:t>większ</w:t>
      </w:r>
      <w:r w:rsidRPr="00FC0C4E">
        <w:rPr>
          <w:rFonts w:ascii="Arial Narrow" w:hAnsi="Arial Narrow"/>
        </w:rPr>
        <w:t>y się średnio o</w:t>
      </w:r>
      <w:r w:rsidR="00F46600" w:rsidRPr="00FC0C4E">
        <w:rPr>
          <w:rFonts w:ascii="Arial Narrow" w:hAnsi="Arial Narrow"/>
        </w:rPr>
        <w:t xml:space="preserve"> 2,5</w:t>
      </w:r>
      <w:r w:rsidRPr="00FC0C4E">
        <w:rPr>
          <w:rFonts w:ascii="Arial Narrow" w:hAnsi="Arial Narrow"/>
        </w:rPr>
        <w:t>% w stosunku do stanu ludności w 201</w:t>
      </w:r>
      <w:r w:rsidR="00B11CDB" w:rsidRPr="00FC0C4E">
        <w:rPr>
          <w:rFonts w:ascii="Arial Narrow" w:hAnsi="Arial Narrow"/>
        </w:rPr>
        <w:t>6</w:t>
      </w:r>
      <w:r w:rsidRPr="00FC0C4E">
        <w:rPr>
          <w:rFonts w:ascii="Arial Narrow" w:hAnsi="Arial Narrow"/>
        </w:rPr>
        <w:t xml:space="preserve"> r. Uwarunkowania demograficzne stanowią istotny argument przemawiający za racjonalizacją polityki przestrzennej. Nowe tereny przeznaczone pod zainwestowanie, przede wszystkim pod zabudowę mieszkaniową, powinny uwzględniać: </w:t>
      </w:r>
    </w:p>
    <w:p w14:paraId="3ACCAA31" w14:textId="77777777" w:rsidR="008C3C78" w:rsidRPr="00FC0C4E" w:rsidRDefault="008C3C78" w:rsidP="00BD2070">
      <w:pPr>
        <w:pStyle w:val="Akapitzlist"/>
        <w:numPr>
          <w:ilvl w:val="0"/>
          <w:numId w:val="1"/>
        </w:numPr>
        <w:jc w:val="both"/>
        <w:rPr>
          <w:rFonts w:ascii="Arial Narrow" w:hAnsi="Arial Narrow"/>
        </w:rPr>
      </w:pPr>
      <w:r w:rsidRPr="00FC0C4E">
        <w:rPr>
          <w:rFonts w:ascii="Arial Narrow" w:hAnsi="Arial Narrow"/>
        </w:rPr>
        <w:t>faktyczne zmiany w zakresie przekształceń struktury funkcjonalno-przestrzennej gminy,</w:t>
      </w:r>
    </w:p>
    <w:p w14:paraId="58A9DBF6" w14:textId="77777777" w:rsidR="008C3C78" w:rsidRPr="00FC0C4E" w:rsidRDefault="008C3C78" w:rsidP="00BD2070">
      <w:pPr>
        <w:pStyle w:val="Akapitzlist"/>
        <w:numPr>
          <w:ilvl w:val="0"/>
          <w:numId w:val="1"/>
        </w:numPr>
        <w:jc w:val="both"/>
        <w:rPr>
          <w:rFonts w:ascii="Arial Narrow" w:hAnsi="Arial Narrow"/>
        </w:rPr>
      </w:pPr>
      <w:r w:rsidRPr="00FC0C4E">
        <w:rPr>
          <w:rFonts w:ascii="Arial Narrow" w:hAnsi="Arial Narrow"/>
        </w:rPr>
        <w:t>tendencje w zakresie wzrostu średniej powierzchni mieszkań i potrzebę poprawy warunków zamieszkania w zakładanej perspektywie planistycznej,</w:t>
      </w:r>
    </w:p>
    <w:p w14:paraId="0768551F" w14:textId="77777777" w:rsidR="008C3C78" w:rsidRPr="00FC0C4E" w:rsidRDefault="008C3C78" w:rsidP="00BD2070">
      <w:pPr>
        <w:pStyle w:val="Akapitzlist"/>
        <w:numPr>
          <w:ilvl w:val="0"/>
          <w:numId w:val="1"/>
        </w:numPr>
        <w:jc w:val="both"/>
        <w:rPr>
          <w:rFonts w:ascii="Arial Narrow" w:hAnsi="Arial Narrow"/>
        </w:rPr>
      </w:pPr>
      <w:r w:rsidRPr="00FC0C4E">
        <w:rPr>
          <w:rFonts w:ascii="Arial Narrow" w:hAnsi="Arial Narrow"/>
        </w:rPr>
        <w:t>prognozowan</w:t>
      </w:r>
      <w:r w:rsidR="00335925" w:rsidRPr="00FC0C4E">
        <w:rPr>
          <w:rFonts w:ascii="Arial Narrow" w:hAnsi="Arial Narrow"/>
        </w:rPr>
        <w:t>y wzrost licz</w:t>
      </w:r>
      <w:r w:rsidR="001F128E" w:rsidRPr="00FC0C4E">
        <w:rPr>
          <w:rFonts w:ascii="Arial Narrow" w:hAnsi="Arial Narrow"/>
        </w:rPr>
        <w:t>b</w:t>
      </w:r>
      <w:r w:rsidR="00335925" w:rsidRPr="00FC0C4E">
        <w:rPr>
          <w:rFonts w:ascii="Arial Narrow" w:hAnsi="Arial Narrow"/>
        </w:rPr>
        <w:t>y ludności na</w:t>
      </w:r>
      <w:r w:rsidRPr="00FC0C4E">
        <w:rPr>
          <w:rFonts w:ascii="Arial Narrow" w:hAnsi="Arial Narrow"/>
        </w:rPr>
        <w:t xml:space="preserve"> obszar</w:t>
      </w:r>
      <w:r w:rsidR="00335925" w:rsidRPr="00FC0C4E">
        <w:rPr>
          <w:rFonts w:ascii="Arial Narrow" w:hAnsi="Arial Narrow"/>
        </w:rPr>
        <w:t>ze</w:t>
      </w:r>
      <w:r w:rsidRPr="00FC0C4E">
        <w:rPr>
          <w:rFonts w:ascii="Arial Narrow" w:hAnsi="Arial Narrow"/>
        </w:rPr>
        <w:t xml:space="preserve"> gminy.</w:t>
      </w:r>
    </w:p>
    <w:p w14:paraId="5C115AFC" w14:textId="77F8F71D" w:rsidR="006E05C1" w:rsidRPr="00FC0C4E" w:rsidRDefault="006E05C1" w:rsidP="00556408">
      <w:pPr>
        <w:pStyle w:val="Nagwek1"/>
        <w:numPr>
          <w:ilvl w:val="0"/>
          <w:numId w:val="17"/>
        </w:numPr>
        <w:rPr>
          <w:rFonts w:ascii="Arial Narrow" w:hAnsi="Arial Narrow"/>
          <w:color w:val="auto"/>
        </w:rPr>
      </w:pPr>
      <w:bookmarkStart w:id="17" w:name="_Toc531605727"/>
      <w:bookmarkStart w:id="18" w:name="_Toc70599634"/>
      <w:r w:rsidRPr="00FC0C4E">
        <w:rPr>
          <w:rFonts w:ascii="Arial Narrow" w:hAnsi="Arial Narrow"/>
          <w:color w:val="auto"/>
        </w:rPr>
        <w:t>Analiza społeczna</w:t>
      </w:r>
      <w:bookmarkEnd w:id="17"/>
      <w:bookmarkEnd w:id="18"/>
    </w:p>
    <w:p w14:paraId="3ED32ECC" w14:textId="77777777" w:rsidR="00FE3AFA" w:rsidRPr="00FC0C4E" w:rsidRDefault="00FE3AFA" w:rsidP="006E05C1">
      <w:pPr>
        <w:ind w:firstLine="284"/>
        <w:jc w:val="both"/>
        <w:rPr>
          <w:rFonts w:ascii="Arial Narrow" w:hAnsi="Arial Narrow"/>
        </w:rPr>
      </w:pPr>
    </w:p>
    <w:p w14:paraId="3A380C9E" w14:textId="1DEA16C1" w:rsidR="00556408" w:rsidRPr="00FC0C4E" w:rsidRDefault="00556408"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r w:rsidRPr="00FC0C4E">
        <w:rPr>
          <w:rFonts w:ascii="Arial Narrow" w:hAnsi="Arial Narrow"/>
          <w:color w:val="auto"/>
        </w:rPr>
        <w:t xml:space="preserve"> </w:t>
      </w:r>
      <w:bookmarkStart w:id="19" w:name="_Toc70599635"/>
      <w:r w:rsidRPr="00FC0C4E">
        <w:rPr>
          <w:rFonts w:ascii="Arial Narrow" w:hAnsi="Arial Narrow"/>
          <w:color w:val="auto"/>
        </w:rPr>
        <w:t>Mieszkalnictwo</w:t>
      </w:r>
      <w:bookmarkEnd w:id="19"/>
    </w:p>
    <w:p w14:paraId="5FD64593" w14:textId="4D14266D" w:rsidR="00556408" w:rsidRPr="00FC0C4E" w:rsidRDefault="00556408" w:rsidP="006E05C1">
      <w:pPr>
        <w:ind w:firstLine="284"/>
        <w:jc w:val="both"/>
        <w:rPr>
          <w:rFonts w:ascii="Arial Narrow" w:hAnsi="Arial Narrow"/>
        </w:rPr>
      </w:pPr>
      <w:r w:rsidRPr="00FC0C4E">
        <w:rPr>
          <w:rFonts w:ascii="Arial Narrow" w:hAnsi="Arial Narrow"/>
        </w:rPr>
        <w:t xml:space="preserve">W gminie </w:t>
      </w:r>
      <w:r w:rsidR="009B60A0" w:rsidRPr="00FC0C4E">
        <w:rPr>
          <w:rFonts w:ascii="Arial Narrow" w:hAnsi="Arial Narrow"/>
        </w:rPr>
        <w:t>Raszków</w:t>
      </w:r>
      <w:r w:rsidRPr="00FC0C4E">
        <w:rPr>
          <w:rFonts w:ascii="Arial Narrow" w:hAnsi="Arial Narrow"/>
        </w:rPr>
        <w:t xml:space="preserve"> dominuje mieszkalnictwo w zabudowie </w:t>
      </w:r>
      <w:r w:rsidR="009B60A0" w:rsidRPr="00FC0C4E">
        <w:rPr>
          <w:rFonts w:ascii="Arial Narrow" w:hAnsi="Arial Narrow"/>
        </w:rPr>
        <w:t>mieszkaniowej jednorodzinnej oraz zagrodowej</w:t>
      </w:r>
      <w:r w:rsidRPr="00FC0C4E">
        <w:rPr>
          <w:rFonts w:ascii="Arial Narrow" w:hAnsi="Arial Narrow"/>
        </w:rPr>
        <w:t xml:space="preserve">. W 2019 roku liczba lokali mieszkalnych w gminie </w:t>
      </w:r>
      <w:r w:rsidR="009B60A0" w:rsidRPr="00FC0C4E">
        <w:rPr>
          <w:rFonts w:ascii="Arial Narrow" w:hAnsi="Arial Narrow"/>
        </w:rPr>
        <w:t>Raszków</w:t>
      </w:r>
      <w:r w:rsidRPr="00FC0C4E">
        <w:rPr>
          <w:rFonts w:ascii="Arial Narrow" w:hAnsi="Arial Narrow"/>
        </w:rPr>
        <w:t xml:space="preserve"> wynosiła 3</w:t>
      </w:r>
      <w:r w:rsidR="009B60A0" w:rsidRPr="00FC0C4E">
        <w:rPr>
          <w:rFonts w:ascii="Arial Narrow" w:hAnsi="Arial Narrow"/>
        </w:rPr>
        <w:t xml:space="preserve">105 </w:t>
      </w:r>
      <w:r w:rsidRPr="00FC0C4E">
        <w:rPr>
          <w:rFonts w:ascii="Arial Narrow" w:hAnsi="Arial Narrow"/>
        </w:rPr>
        <w:t>mieszkań.</w:t>
      </w:r>
    </w:p>
    <w:p w14:paraId="40F7E274" w14:textId="2D884545" w:rsidR="006E05C1" w:rsidRPr="00FC0C4E" w:rsidRDefault="006E05C1" w:rsidP="006E05C1">
      <w:pPr>
        <w:ind w:firstLine="284"/>
        <w:jc w:val="both"/>
        <w:rPr>
          <w:rFonts w:ascii="Arial Narrow" w:hAnsi="Arial Narrow"/>
        </w:rPr>
      </w:pPr>
      <w:r w:rsidRPr="00FC0C4E">
        <w:rPr>
          <w:rFonts w:ascii="Arial Narrow" w:hAnsi="Arial Narrow"/>
        </w:rPr>
        <w:t>Na podstawie danych udostępnionych przez GUS w poniżej tabeli zostały przedstawione dane dotyczące zasobów mieszkaniowych:</w:t>
      </w:r>
    </w:p>
    <w:p w14:paraId="58B40FE3" w14:textId="5E17C316" w:rsidR="00D54C7E" w:rsidRPr="00FC0C4E" w:rsidRDefault="009B60A0" w:rsidP="009B60A0">
      <w:pPr>
        <w:pStyle w:val="Legenda"/>
        <w:keepNext/>
        <w:spacing w:after="0"/>
        <w:rPr>
          <w:lang w:val="pl-PL"/>
        </w:rPr>
      </w:pPr>
      <w:bookmarkStart w:id="20" w:name="_Toc65053958"/>
      <w:r w:rsidRPr="00FC0C4E">
        <w:rPr>
          <w:lang w:val="pl-PL"/>
        </w:rPr>
        <w:t xml:space="preserve">Tabela </w:t>
      </w:r>
      <w:r w:rsidRPr="00FC0C4E">
        <w:rPr>
          <w:lang w:val="pl-PL"/>
        </w:rPr>
        <w:fldChar w:fldCharType="begin"/>
      </w:r>
      <w:r w:rsidRPr="00FC0C4E">
        <w:rPr>
          <w:lang w:val="pl-PL"/>
        </w:rPr>
        <w:instrText xml:space="preserve"> SEQ Tabela \* ARABIC </w:instrText>
      </w:r>
      <w:r w:rsidRPr="00FC0C4E">
        <w:rPr>
          <w:lang w:val="pl-PL"/>
        </w:rPr>
        <w:fldChar w:fldCharType="separate"/>
      </w:r>
      <w:r w:rsidR="00FC0C4E">
        <w:rPr>
          <w:noProof/>
          <w:lang w:val="pl-PL"/>
        </w:rPr>
        <w:t>2</w:t>
      </w:r>
      <w:r w:rsidRPr="00FC0C4E">
        <w:rPr>
          <w:lang w:val="pl-PL"/>
        </w:rPr>
        <w:fldChar w:fldCharType="end"/>
      </w:r>
      <w:r w:rsidRPr="00FC0C4E">
        <w:rPr>
          <w:lang w:val="pl-PL"/>
        </w:rPr>
        <w:t>. Zasoby mieszkaniowe w gminie Raszków w 2019 roku</w:t>
      </w:r>
      <w:bookmarkEnd w:id="20"/>
    </w:p>
    <w:tbl>
      <w:tblPr>
        <w:tblStyle w:val="redniecieniowanie1akcent3"/>
        <w:tblW w:w="6511" w:type="dxa"/>
        <w:jc w:val="center"/>
        <w:tblLook w:val="04A0" w:firstRow="1" w:lastRow="0" w:firstColumn="1" w:lastColumn="0" w:noHBand="0" w:noVBand="1"/>
      </w:tblPr>
      <w:tblGrid>
        <w:gridCol w:w="5040"/>
        <w:gridCol w:w="1471"/>
      </w:tblGrid>
      <w:tr w:rsidR="00FC0C4E" w:rsidRPr="00FC0C4E" w14:paraId="557F4586" w14:textId="77777777" w:rsidTr="00D54C7E">
        <w:trPr>
          <w:cnfStyle w:val="100000000000" w:firstRow="1" w:lastRow="0" w:firstColumn="0" w:lastColumn="0" w:oddVBand="0" w:evenVBand="0" w:oddHBand="0"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5040" w:type="dxa"/>
            <w:noWrap/>
            <w:hideMark/>
          </w:tcPr>
          <w:p w14:paraId="00B7522A" w14:textId="77777777" w:rsidR="006E05C1" w:rsidRPr="00FC0C4E" w:rsidRDefault="006E05C1" w:rsidP="00216767">
            <w:pPr>
              <w:rPr>
                <w:rFonts w:ascii="Arial Narrow" w:hAnsi="Arial Narrow"/>
                <w:color w:val="auto"/>
              </w:rPr>
            </w:pPr>
            <w:r w:rsidRPr="00FC0C4E">
              <w:rPr>
                <w:rFonts w:ascii="Arial Narrow" w:hAnsi="Arial Narrow"/>
                <w:color w:val="auto"/>
              </w:rPr>
              <w:t>201</w:t>
            </w:r>
            <w:r w:rsidR="00216767" w:rsidRPr="00FC0C4E">
              <w:rPr>
                <w:rFonts w:ascii="Arial Narrow" w:hAnsi="Arial Narrow"/>
                <w:color w:val="auto"/>
              </w:rPr>
              <w:t xml:space="preserve">9 </w:t>
            </w:r>
            <w:r w:rsidRPr="00FC0C4E">
              <w:rPr>
                <w:rFonts w:ascii="Arial Narrow" w:hAnsi="Arial Narrow"/>
                <w:color w:val="auto"/>
              </w:rPr>
              <w:t>r.</w:t>
            </w:r>
          </w:p>
        </w:tc>
        <w:tc>
          <w:tcPr>
            <w:tcW w:w="1471" w:type="dxa"/>
            <w:hideMark/>
          </w:tcPr>
          <w:p w14:paraId="13D7B674" w14:textId="072F2ACA" w:rsidR="006E05C1" w:rsidRPr="00FC0C4E" w:rsidRDefault="006E05C1" w:rsidP="0009031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GMINA </w:t>
            </w:r>
            <w:r w:rsidR="009B60A0" w:rsidRPr="00FC0C4E">
              <w:rPr>
                <w:rFonts w:ascii="Arial Narrow" w:hAnsi="Arial Narrow"/>
                <w:color w:val="auto"/>
              </w:rPr>
              <w:t>RASZKÓW</w:t>
            </w:r>
          </w:p>
        </w:tc>
      </w:tr>
      <w:tr w:rsidR="00FC0C4E" w:rsidRPr="00FC0C4E" w14:paraId="08AF7C4E" w14:textId="77777777" w:rsidTr="00D54C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noWrap/>
            <w:hideMark/>
          </w:tcPr>
          <w:p w14:paraId="0E9B12AB" w14:textId="77777777" w:rsidR="006E05C1" w:rsidRPr="00FC0C4E" w:rsidRDefault="006E05C1" w:rsidP="006E05C1">
            <w:pPr>
              <w:rPr>
                <w:rFonts w:ascii="Arial Narrow" w:hAnsi="Arial Narrow"/>
              </w:rPr>
            </w:pPr>
            <w:r w:rsidRPr="00FC0C4E">
              <w:rPr>
                <w:rFonts w:ascii="Arial Narrow" w:hAnsi="Arial Narrow"/>
              </w:rPr>
              <w:t>Liczba mieszkań</w:t>
            </w:r>
          </w:p>
        </w:tc>
        <w:tc>
          <w:tcPr>
            <w:tcW w:w="1471" w:type="dxa"/>
            <w:noWrap/>
            <w:hideMark/>
          </w:tcPr>
          <w:p w14:paraId="6E27D1FB" w14:textId="46336E7D" w:rsidR="006E05C1" w:rsidRPr="00FC0C4E" w:rsidRDefault="00335925"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31</w:t>
            </w:r>
            <w:r w:rsidR="009B60A0" w:rsidRPr="00FC0C4E">
              <w:rPr>
                <w:rFonts w:ascii="Arial Narrow" w:hAnsi="Arial Narrow" w:cs="Calibri"/>
              </w:rPr>
              <w:t>05</w:t>
            </w:r>
          </w:p>
        </w:tc>
      </w:tr>
      <w:tr w:rsidR="00FC0C4E" w:rsidRPr="00FC0C4E" w14:paraId="5B8CCB4E" w14:textId="77777777" w:rsidTr="00D54C7E">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4F406206" w14:textId="77777777" w:rsidR="006E05C1" w:rsidRPr="00FC0C4E" w:rsidRDefault="006E05C1" w:rsidP="006E05C1">
            <w:pPr>
              <w:rPr>
                <w:rFonts w:ascii="Arial Narrow" w:hAnsi="Arial Narrow"/>
              </w:rPr>
            </w:pPr>
            <w:r w:rsidRPr="00FC0C4E">
              <w:rPr>
                <w:rFonts w:ascii="Arial Narrow" w:hAnsi="Arial Narrow"/>
              </w:rPr>
              <w:t>Powierzchnia użytkowa mieszkań</w:t>
            </w:r>
          </w:p>
        </w:tc>
        <w:tc>
          <w:tcPr>
            <w:tcW w:w="1471" w:type="dxa"/>
            <w:noWrap/>
            <w:hideMark/>
          </w:tcPr>
          <w:p w14:paraId="73FD6807" w14:textId="6DE65355" w:rsidR="006E05C1" w:rsidRPr="00FC0C4E" w:rsidRDefault="00216767"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3</w:t>
            </w:r>
            <w:r w:rsidR="009B60A0" w:rsidRPr="00FC0C4E">
              <w:rPr>
                <w:rFonts w:ascii="Arial Narrow" w:hAnsi="Arial Narrow" w:cs="Calibri"/>
              </w:rPr>
              <w:t>34132</w:t>
            </w:r>
          </w:p>
        </w:tc>
      </w:tr>
      <w:tr w:rsidR="00FC0C4E" w:rsidRPr="00FC0C4E" w14:paraId="42468BAC" w14:textId="77777777" w:rsidTr="00D54C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4360456E" w14:textId="77777777" w:rsidR="006E05C1" w:rsidRPr="00FC0C4E" w:rsidRDefault="006E05C1" w:rsidP="006E05C1">
            <w:pPr>
              <w:rPr>
                <w:rFonts w:ascii="Arial Narrow" w:hAnsi="Arial Narrow"/>
              </w:rPr>
            </w:pPr>
            <w:r w:rsidRPr="00FC0C4E">
              <w:rPr>
                <w:rFonts w:ascii="Arial Narrow" w:hAnsi="Arial Narrow"/>
              </w:rPr>
              <w:t>Przeciętna liczba osób na 1 mieszkanie</w:t>
            </w:r>
          </w:p>
        </w:tc>
        <w:tc>
          <w:tcPr>
            <w:tcW w:w="1471" w:type="dxa"/>
            <w:noWrap/>
            <w:hideMark/>
          </w:tcPr>
          <w:p w14:paraId="5F545B7C" w14:textId="3817E01C" w:rsidR="006E05C1" w:rsidRPr="00FC0C4E" w:rsidRDefault="006E05C1" w:rsidP="002167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3,</w:t>
            </w:r>
            <w:r w:rsidR="00216767" w:rsidRPr="00FC0C4E">
              <w:rPr>
                <w:rFonts w:ascii="Arial Narrow" w:hAnsi="Arial Narrow" w:cs="Calibri"/>
              </w:rPr>
              <w:t>8</w:t>
            </w:r>
            <w:r w:rsidR="009B60A0" w:rsidRPr="00FC0C4E">
              <w:rPr>
                <w:rFonts w:ascii="Arial Narrow" w:hAnsi="Arial Narrow" w:cs="Calibri"/>
              </w:rPr>
              <w:t>2</w:t>
            </w:r>
          </w:p>
        </w:tc>
      </w:tr>
      <w:tr w:rsidR="00FC0C4E" w:rsidRPr="00FC0C4E" w14:paraId="78D9AE57" w14:textId="77777777" w:rsidTr="00D54C7E">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27692758" w14:textId="77777777" w:rsidR="006E05C1" w:rsidRPr="00FC0C4E" w:rsidRDefault="006E05C1" w:rsidP="006E05C1">
            <w:pPr>
              <w:rPr>
                <w:rFonts w:ascii="Arial Narrow" w:hAnsi="Arial Narrow"/>
              </w:rPr>
            </w:pPr>
            <w:r w:rsidRPr="00FC0C4E">
              <w:rPr>
                <w:rFonts w:ascii="Arial Narrow" w:hAnsi="Arial Narrow"/>
              </w:rPr>
              <w:t>Przeciętna powierzchnia użytkowa 1 mieszkania w m</w:t>
            </w:r>
            <w:r w:rsidRPr="00FC0C4E">
              <w:rPr>
                <w:rFonts w:ascii="Arial Narrow" w:hAnsi="Arial Narrow"/>
                <w:vertAlign w:val="superscript"/>
              </w:rPr>
              <w:t>2</w:t>
            </w:r>
          </w:p>
        </w:tc>
        <w:tc>
          <w:tcPr>
            <w:tcW w:w="1471" w:type="dxa"/>
            <w:noWrap/>
            <w:hideMark/>
          </w:tcPr>
          <w:p w14:paraId="081716FD" w14:textId="77777777" w:rsidR="006E05C1" w:rsidRPr="00FC0C4E" w:rsidRDefault="00216767"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114</w:t>
            </w:r>
          </w:p>
        </w:tc>
      </w:tr>
      <w:tr w:rsidR="00FC0C4E" w:rsidRPr="00FC0C4E" w14:paraId="2CD9BFB5" w14:textId="77777777" w:rsidTr="00D54C7E">
        <w:trPr>
          <w:cnfStyle w:val="000000100000" w:firstRow="0" w:lastRow="0" w:firstColumn="0" w:lastColumn="0" w:oddVBand="0" w:evenVBand="0" w:oddHBand="1" w:evenHBand="0"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hideMark/>
          </w:tcPr>
          <w:p w14:paraId="520235EB" w14:textId="77777777" w:rsidR="006E05C1" w:rsidRPr="00FC0C4E" w:rsidRDefault="006E05C1" w:rsidP="006E05C1">
            <w:pPr>
              <w:rPr>
                <w:rFonts w:ascii="Arial Narrow" w:hAnsi="Arial Narrow"/>
              </w:rPr>
            </w:pPr>
            <w:r w:rsidRPr="00FC0C4E">
              <w:rPr>
                <w:rFonts w:ascii="Arial Narrow" w:hAnsi="Arial Narrow"/>
              </w:rPr>
              <w:lastRenderedPageBreak/>
              <w:t>Przeciętna powierzchnia użytkowa w m</w:t>
            </w:r>
            <w:r w:rsidRPr="00FC0C4E">
              <w:rPr>
                <w:rFonts w:ascii="Arial Narrow" w:hAnsi="Arial Narrow"/>
                <w:vertAlign w:val="superscript"/>
              </w:rPr>
              <w:t>2</w:t>
            </w:r>
            <w:r w:rsidRPr="00FC0C4E">
              <w:rPr>
                <w:rFonts w:ascii="Arial Narrow" w:hAnsi="Arial Narrow"/>
              </w:rPr>
              <w:t xml:space="preserve"> na jedną osobę</w:t>
            </w:r>
          </w:p>
        </w:tc>
        <w:tc>
          <w:tcPr>
            <w:tcW w:w="1471" w:type="dxa"/>
            <w:noWrap/>
            <w:hideMark/>
          </w:tcPr>
          <w:p w14:paraId="39DB4B05" w14:textId="3EB3B431" w:rsidR="006E05C1" w:rsidRPr="00FC0C4E" w:rsidRDefault="009B60A0"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rPr>
              <w:t>28,2</w:t>
            </w:r>
          </w:p>
        </w:tc>
      </w:tr>
      <w:tr w:rsidR="00FC0C4E" w:rsidRPr="00FC0C4E" w14:paraId="0FE5635D" w14:textId="77777777" w:rsidTr="00D54C7E">
        <w:trPr>
          <w:cnfStyle w:val="000000010000" w:firstRow="0" w:lastRow="0" w:firstColumn="0" w:lastColumn="0" w:oddVBand="0" w:evenVBand="0" w:oddHBand="0" w:evenHBand="1" w:firstRowFirstColumn="0" w:firstRowLastColumn="0" w:lastRowFirstColumn="0" w:lastRowLastColumn="0"/>
          <w:trHeight w:val="288"/>
          <w:jc w:val="center"/>
        </w:trPr>
        <w:tc>
          <w:tcPr>
            <w:cnfStyle w:val="001000000000" w:firstRow="0" w:lastRow="0" w:firstColumn="1" w:lastColumn="0" w:oddVBand="0" w:evenVBand="0" w:oddHBand="0" w:evenHBand="0" w:firstRowFirstColumn="0" w:firstRowLastColumn="0" w:lastRowFirstColumn="0" w:lastRowLastColumn="0"/>
            <w:tcW w:w="5040" w:type="dxa"/>
            <w:noWrap/>
            <w:hideMark/>
          </w:tcPr>
          <w:p w14:paraId="389C41C5" w14:textId="60987559" w:rsidR="006E05C1" w:rsidRPr="00FC0C4E" w:rsidRDefault="006E05C1" w:rsidP="006E05C1">
            <w:pPr>
              <w:rPr>
                <w:rFonts w:ascii="Arial Narrow" w:hAnsi="Arial Narrow"/>
              </w:rPr>
            </w:pPr>
            <w:r w:rsidRPr="00FC0C4E">
              <w:rPr>
                <w:rFonts w:ascii="Arial Narrow" w:hAnsi="Arial Narrow"/>
              </w:rPr>
              <w:t>L</w:t>
            </w:r>
            <w:r w:rsidR="009B60A0" w:rsidRPr="00FC0C4E">
              <w:rPr>
                <w:rFonts w:ascii="Arial Narrow" w:hAnsi="Arial Narrow"/>
              </w:rPr>
              <w:t>iczba ludności w 2019 r.</w:t>
            </w:r>
          </w:p>
        </w:tc>
        <w:tc>
          <w:tcPr>
            <w:tcW w:w="1471" w:type="dxa"/>
            <w:noWrap/>
            <w:hideMark/>
          </w:tcPr>
          <w:p w14:paraId="5D93F330" w14:textId="6F63BAFB" w:rsidR="006E05C1" w:rsidRPr="00FC0C4E" w:rsidRDefault="00216767"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1</w:t>
            </w:r>
            <w:r w:rsidR="009B60A0" w:rsidRPr="00FC0C4E">
              <w:rPr>
                <w:rFonts w:ascii="Arial Narrow" w:hAnsi="Arial Narrow" w:cs="Calibri"/>
              </w:rPr>
              <w:t>1849</w:t>
            </w:r>
          </w:p>
        </w:tc>
      </w:tr>
    </w:tbl>
    <w:p w14:paraId="3F3B00D1" w14:textId="39CE93B3" w:rsidR="00D54C7E" w:rsidRPr="00FC0C4E" w:rsidRDefault="00D54C7E" w:rsidP="00D54C7E">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2021 r.</w:t>
      </w:r>
    </w:p>
    <w:p w14:paraId="77C25793" w14:textId="3405026E" w:rsidR="00A80B1D" w:rsidRPr="00FC0C4E" w:rsidRDefault="00556408"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bookmarkStart w:id="21" w:name="_Toc70599636"/>
      <w:r w:rsidRPr="00FC0C4E">
        <w:rPr>
          <w:rFonts w:ascii="Arial Narrow" w:hAnsi="Arial Narrow"/>
          <w:color w:val="auto"/>
        </w:rPr>
        <w:t>Podmioty gospodarcze</w:t>
      </w:r>
      <w:bookmarkEnd w:id="21"/>
    </w:p>
    <w:p w14:paraId="0EF2B290" w14:textId="45E988BF" w:rsidR="0002322A" w:rsidRPr="00FC0C4E" w:rsidRDefault="006E05C1" w:rsidP="006421EC">
      <w:pPr>
        <w:ind w:firstLine="284"/>
        <w:jc w:val="both"/>
        <w:rPr>
          <w:rFonts w:ascii="Arial Narrow" w:hAnsi="Arial Narrow"/>
        </w:rPr>
      </w:pPr>
      <w:r w:rsidRPr="00FC0C4E">
        <w:rPr>
          <w:rFonts w:ascii="Arial Narrow" w:hAnsi="Arial Narrow"/>
        </w:rPr>
        <w:t xml:space="preserve">Udział ludzi w wieku produkcyjnym </w:t>
      </w:r>
      <w:r w:rsidR="0002322A" w:rsidRPr="00FC0C4E">
        <w:rPr>
          <w:rFonts w:ascii="Arial Narrow" w:hAnsi="Arial Narrow"/>
        </w:rPr>
        <w:t>w</w:t>
      </w:r>
      <w:r w:rsidRPr="00FC0C4E">
        <w:rPr>
          <w:rFonts w:ascii="Arial Narrow" w:hAnsi="Arial Narrow"/>
        </w:rPr>
        <w:t xml:space="preserve"> rok</w:t>
      </w:r>
      <w:r w:rsidR="0002322A" w:rsidRPr="00FC0C4E">
        <w:rPr>
          <w:rFonts w:ascii="Arial Narrow" w:hAnsi="Arial Narrow"/>
        </w:rPr>
        <w:t>u</w:t>
      </w:r>
      <w:r w:rsidRPr="00FC0C4E">
        <w:rPr>
          <w:rFonts w:ascii="Arial Narrow" w:hAnsi="Arial Narrow"/>
        </w:rPr>
        <w:t xml:space="preserve"> 201</w:t>
      </w:r>
      <w:r w:rsidR="0002322A" w:rsidRPr="00FC0C4E">
        <w:rPr>
          <w:rFonts w:ascii="Arial Narrow" w:hAnsi="Arial Narrow"/>
        </w:rPr>
        <w:t>9</w:t>
      </w:r>
      <w:r w:rsidRPr="00FC0C4E">
        <w:rPr>
          <w:rFonts w:ascii="Arial Narrow" w:hAnsi="Arial Narrow"/>
        </w:rPr>
        <w:t xml:space="preserve"> wynosi</w:t>
      </w:r>
      <w:r w:rsidR="0002322A" w:rsidRPr="00FC0C4E">
        <w:rPr>
          <w:rFonts w:ascii="Arial Narrow" w:hAnsi="Arial Narrow"/>
        </w:rPr>
        <w:t>ł</w:t>
      </w:r>
      <w:r w:rsidRPr="00FC0C4E">
        <w:rPr>
          <w:rFonts w:ascii="Arial Narrow" w:hAnsi="Arial Narrow"/>
        </w:rPr>
        <w:t xml:space="preserve"> ok. 6</w:t>
      </w:r>
      <w:r w:rsidR="0002322A" w:rsidRPr="00FC0C4E">
        <w:rPr>
          <w:rFonts w:ascii="Arial Narrow" w:hAnsi="Arial Narrow"/>
        </w:rPr>
        <w:t>2,8</w:t>
      </w:r>
      <w:r w:rsidRPr="00FC0C4E">
        <w:rPr>
          <w:rFonts w:ascii="Arial Narrow" w:hAnsi="Arial Narrow"/>
        </w:rPr>
        <w:t xml:space="preserve">%. Liczba osób zatrudnionych </w:t>
      </w:r>
      <w:r w:rsidR="0002322A" w:rsidRPr="00FC0C4E">
        <w:rPr>
          <w:rFonts w:ascii="Arial Narrow" w:hAnsi="Arial Narrow"/>
        </w:rPr>
        <w:t>od roku 1995 do 2019</w:t>
      </w:r>
      <w:r w:rsidRPr="00FC0C4E">
        <w:rPr>
          <w:rFonts w:ascii="Arial Narrow" w:hAnsi="Arial Narrow"/>
        </w:rPr>
        <w:t xml:space="preserve"> wzrosła o około </w:t>
      </w:r>
      <w:r w:rsidR="0002322A" w:rsidRPr="00FC0C4E">
        <w:rPr>
          <w:rFonts w:ascii="Arial Narrow" w:hAnsi="Arial Narrow"/>
        </w:rPr>
        <w:t>554</w:t>
      </w:r>
      <w:r w:rsidRPr="00FC0C4E">
        <w:rPr>
          <w:rFonts w:ascii="Arial Narrow" w:hAnsi="Arial Narrow"/>
        </w:rPr>
        <w:t xml:space="preserve"> osoby. Około </w:t>
      </w:r>
      <w:r w:rsidR="0002322A" w:rsidRPr="00FC0C4E">
        <w:rPr>
          <w:rFonts w:ascii="Arial Narrow" w:hAnsi="Arial Narrow"/>
        </w:rPr>
        <w:t>60,4</w:t>
      </w:r>
      <w:r w:rsidRPr="00FC0C4E">
        <w:rPr>
          <w:rFonts w:ascii="Arial Narrow" w:hAnsi="Arial Narrow"/>
        </w:rPr>
        <w:t xml:space="preserve">% zatrudnionych w gminie to </w:t>
      </w:r>
      <w:r w:rsidR="0002322A" w:rsidRPr="00FC0C4E">
        <w:rPr>
          <w:rFonts w:ascii="Arial Narrow" w:hAnsi="Arial Narrow"/>
        </w:rPr>
        <w:t>mężczyźni</w:t>
      </w:r>
      <w:r w:rsidRPr="00FC0C4E">
        <w:rPr>
          <w:rFonts w:ascii="Arial Narrow" w:hAnsi="Arial Narrow"/>
        </w:rPr>
        <w:t>.</w:t>
      </w:r>
      <w:r w:rsidR="00504433" w:rsidRPr="00FC0C4E">
        <w:rPr>
          <w:rFonts w:ascii="Arial Narrow" w:hAnsi="Arial Narrow"/>
        </w:rPr>
        <w:t xml:space="preserve"> W gminie w przeliczeni</w:t>
      </w:r>
      <w:r w:rsidR="006421EC" w:rsidRPr="00FC0C4E">
        <w:rPr>
          <w:rFonts w:ascii="Arial Narrow" w:hAnsi="Arial Narrow"/>
        </w:rPr>
        <w:t>u</w:t>
      </w:r>
      <w:r w:rsidR="00504433" w:rsidRPr="00FC0C4E">
        <w:rPr>
          <w:rFonts w:ascii="Arial Narrow" w:hAnsi="Arial Narrow"/>
        </w:rPr>
        <w:t xml:space="preserve"> na 1000 mieszkańców aktywnych zawodowo jest 150 osób</w:t>
      </w:r>
      <w:r w:rsidR="00504433" w:rsidRPr="00FC0C4E">
        <w:t xml:space="preserve"> </w:t>
      </w:r>
      <w:r w:rsidR="00504433" w:rsidRPr="00FC0C4E">
        <w:rPr>
          <w:rFonts w:ascii="Arial Narrow" w:hAnsi="Arial Narrow"/>
        </w:rPr>
        <w:t>Wśród aktywnych zawodowo mieszkańców 253 osób wyjeżdża do pracy do innych miast, a 140 pracujących przyjeżdża do pracy spoza gminy - tak więc saldo przyjazdów i wyjazdów do pracy wynosi -113.</w:t>
      </w:r>
    </w:p>
    <w:p w14:paraId="626BBD4A" w14:textId="55A4E120" w:rsidR="006E05C1" w:rsidRPr="00FC0C4E" w:rsidRDefault="006E05C1" w:rsidP="00504433">
      <w:pPr>
        <w:ind w:firstLine="284"/>
        <w:jc w:val="both"/>
        <w:rPr>
          <w:rFonts w:ascii="Arial Narrow" w:hAnsi="Arial Narrow"/>
        </w:rPr>
      </w:pPr>
      <w:r w:rsidRPr="00FC0C4E">
        <w:rPr>
          <w:rFonts w:ascii="Arial Narrow" w:hAnsi="Arial Narrow"/>
        </w:rPr>
        <w:t xml:space="preserve"> </w:t>
      </w:r>
      <w:bookmarkStart w:id="22" w:name="_Toc476489936"/>
      <w:bookmarkStart w:id="23" w:name="_Toc531605730"/>
      <w:bookmarkStart w:id="24" w:name="_Toc534321744"/>
      <w:r w:rsidRPr="00FC0C4E">
        <w:rPr>
          <w:rFonts w:ascii="Arial Narrow" w:hAnsi="Arial Narrow"/>
        </w:rPr>
        <w:t xml:space="preserve">Gmina </w:t>
      </w:r>
      <w:r w:rsidR="00504433" w:rsidRPr="00FC0C4E">
        <w:rPr>
          <w:rFonts w:ascii="Arial Narrow" w:hAnsi="Arial Narrow"/>
        </w:rPr>
        <w:t xml:space="preserve">ma wysoko rozwiniętą produkcję roślinna i hodowlaną opartą na średnio obszarowych gospodarstwach. </w:t>
      </w:r>
      <w:r w:rsidRPr="00FC0C4E">
        <w:rPr>
          <w:rFonts w:ascii="Arial Narrow" w:hAnsi="Arial Narrow"/>
        </w:rPr>
        <w:t>W roku 201</w:t>
      </w:r>
      <w:r w:rsidR="00504433" w:rsidRPr="00FC0C4E">
        <w:rPr>
          <w:rFonts w:ascii="Arial Narrow" w:hAnsi="Arial Narrow"/>
        </w:rPr>
        <w:t>8</w:t>
      </w:r>
      <w:r w:rsidRPr="00FC0C4E">
        <w:rPr>
          <w:rFonts w:ascii="Arial Narrow" w:hAnsi="Arial Narrow"/>
        </w:rPr>
        <w:t xml:space="preserve"> w sektorze rolniczym pracowało </w:t>
      </w:r>
      <w:r w:rsidR="00504433" w:rsidRPr="00FC0C4E">
        <w:rPr>
          <w:rFonts w:ascii="Arial Narrow" w:hAnsi="Arial Narrow"/>
        </w:rPr>
        <w:t>20,9</w:t>
      </w:r>
      <w:r w:rsidRPr="00FC0C4E">
        <w:rPr>
          <w:rFonts w:ascii="Arial Narrow" w:hAnsi="Arial Narrow"/>
        </w:rPr>
        <w:t xml:space="preserve">% aktywnych zawodowo, w przemyśle </w:t>
      </w:r>
      <w:bookmarkEnd w:id="22"/>
      <w:bookmarkEnd w:id="23"/>
      <w:bookmarkEnd w:id="24"/>
      <w:r w:rsidRPr="00FC0C4E">
        <w:rPr>
          <w:rFonts w:ascii="Arial Narrow" w:hAnsi="Arial Narrow"/>
        </w:rPr>
        <w:t xml:space="preserve">i budownictwie </w:t>
      </w:r>
      <w:r w:rsidR="00504433" w:rsidRPr="00FC0C4E">
        <w:rPr>
          <w:rFonts w:ascii="Arial Narrow" w:hAnsi="Arial Narrow"/>
        </w:rPr>
        <w:t>43,7</w:t>
      </w:r>
      <w:r w:rsidRPr="00FC0C4E">
        <w:rPr>
          <w:rFonts w:ascii="Arial Narrow" w:hAnsi="Arial Narrow"/>
        </w:rPr>
        <w:t>%, w sektorze usługowym 1</w:t>
      </w:r>
      <w:r w:rsidR="00504433" w:rsidRPr="00FC0C4E">
        <w:rPr>
          <w:rFonts w:ascii="Arial Narrow" w:hAnsi="Arial Narrow"/>
        </w:rPr>
        <w:t>5,7</w:t>
      </w:r>
      <w:r w:rsidRPr="00FC0C4E">
        <w:rPr>
          <w:rFonts w:ascii="Arial Narrow" w:hAnsi="Arial Narrow"/>
        </w:rPr>
        <w:t xml:space="preserve">%, </w:t>
      </w:r>
      <w:r w:rsidR="00A74ED6" w:rsidRPr="00FC0C4E">
        <w:rPr>
          <w:rFonts w:ascii="Arial Narrow" w:hAnsi="Arial Narrow"/>
        </w:rPr>
        <w:br/>
      </w:r>
      <w:r w:rsidRPr="00FC0C4E">
        <w:rPr>
          <w:rFonts w:ascii="Arial Narrow" w:hAnsi="Arial Narrow"/>
        </w:rPr>
        <w:t xml:space="preserve">a w sektorze finansowym 1,2%. </w:t>
      </w:r>
    </w:p>
    <w:p w14:paraId="5A49BBAA" w14:textId="152B761A" w:rsidR="006E05C1" w:rsidRPr="00FC0C4E" w:rsidRDefault="006E05C1" w:rsidP="006E05C1">
      <w:pPr>
        <w:ind w:firstLine="284"/>
        <w:jc w:val="both"/>
        <w:rPr>
          <w:rFonts w:ascii="Arial Narrow" w:hAnsi="Arial Narrow"/>
        </w:rPr>
      </w:pPr>
      <w:r w:rsidRPr="00FC0C4E">
        <w:rPr>
          <w:rFonts w:ascii="Arial Narrow" w:hAnsi="Arial Narrow"/>
        </w:rPr>
        <w:t>W 201</w:t>
      </w:r>
      <w:r w:rsidR="006421EC" w:rsidRPr="00FC0C4E">
        <w:rPr>
          <w:rFonts w:ascii="Arial Narrow" w:hAnsi="Arial Narrow"/>
        </w:rPr>
        <w:t>9</w:t>
      </w:r>
      <w:r w:rsidRPr="00FC0C4E">
        <w:rPr>
          <w:rFonts w:ascii="Arial Narrow" w:hAnsi="Arial Narrow"/>
        </w:rPr>
        <w:t xml:space="preserve"> roku na terenie gminy </w:t>
      </w:r>
      <w:r w:rsidR="006421EC" w:rsidRPr="00FC0C4E">
        <w:rPr>
          <w:rFonts w:ascii="Arial Narrow" w:hAnsi="Arial Narrow"/>
        </w:rPr>
        <w:t>Raszków</w:t>
      </w:r>
      <w:r w:rsidR="00090312" w:rsidRPr="00FC0C4E">
        <w:rPr>
          <w:rFonts w:ascii="Arial Narrow" w:hAnsi="Arial Narrow"/>
        </w:rPr>
        <w:t xml:space="preserve"> </w:t>
      </w:r>
      <w:r w:rsidRPr="00FC0C4E">
        <w:rPr>
          <w:rFonts w:ascii="Arial Narrow" w:hAnsi="Arial Narrow"/>
        </w:rPr>
        <w:t xml:space="preserve">funkcjonowało </w:t>
      </w:r>
      <w:r w:rsidR="006421EC" w:rsidRPr="00FC0C4E">
        <w:rPr>
          <w:rFonts w:ascii="Arial Narrow" w:hAnsi="Arial Narrow"/>
        </w:rPr>
        <w:t>1151</w:t>
      </w:r>
      <w:r w:rsidRPr="00FC0C4E">
        <w:rPr>
          <w:rFonts w:ascii="Arial Narrow" w:hAnsi="Arial Narrow"/>
        </w:rPr>
        <w:t xml:space="preserve"> zarejestrowanych podmiotów gospodarki narodowej zarejestrowanych w systemie REGON. Do sektora prywatnego należał</w:t>
      </w:r>
      <w:r w:rsidR="00DE3EEF" w:rsidRPr="00FC0C4E">
        <w:rPr>
          <w:rFonts w:ascii="Arial Narrow" w:hAnsi="Arial Narrow"/>
        </w:rPr>
        <w:t>o</w:t>
      </w:r>
      <w:r w:rsidRPr="00FC0C4E">
        <w:rPr>
          <w:rFonts w:ascii="Arial Narrow" w:hAnsi="Arial Narrow"/>
        </w:rPr>
        <w:t xml:space="preserve"> </w:t>
      </w:r>
      <w:r w:rsidR="006421EC" w:rsidRPr="00FC0C4E">
        <w:rPr>
          <w:rFonts w:ascii="Arial Narrow" w:hAnsi="Arial Narrow"/>
        </w:rPr>
        <w:t>1125</w:t>
      </w:r>
      <w:r w:rsidRPr="00FC0C4E">
        <w:rPr>
          <w:rFonts w:ascii="Arial Narrow" w:hAnsi="Arial Narrow"/>
        </w:rPr>
        <w:t xml:space="preserve"> podmiot</w:t>
      </w:r>
      <w:r w:rsidR="00DE3EEF" w:rsidRPr="00FC0C4E">
        <w:rPr>
          <w:rFonts w:ascii="Arial Narrow" w:hAnsi="Arial Narrow"/>
        </w:rPr>
        <w:t>ów</w:t>
      </w:r>
      <w:r w:rsidRPr="00FC0C4E">
        <w:rPr>
          <w:rFonts w:ascii="Arial Narrow" w:hAnsi="Arial Narrow"/>
        </w:rPr>
        <w:t xml:space="preserve"> gospodarcz</w:t>
      </w:r>
      <w:r w:rsidR="00DE3EEF" w:rsidRPr="00FC0C4E">
        <w:rPr>
          <w:rFonts w:ascii="Arial Narrow" w:hAnsi="Arial Narrow"/>
        </w:rPr>
        <w:t>ych</w:t>
      </w:r>
      <w:r w:rsidRPr="00FC0C4E">
        <w:rPr>
          <w:rFonts w:ascii="Arial Narrow" w:hAnsi="Arial Narrow"/>
        </w:rPr>
        <w:t>, co stanowi 97,7% ogółu zarejestrowanych jednostek, natomiast do sektora publicznego należał</w:t>
      </w:r>
      <w:r w:rsidR="00DE3EEF" w:rsidRPr="00FC0C4E">
        <w:rPr>
          <w:rFonts w:ascii="Arial Narrow" w:hAnsi="Arial Narrow"/>
        </w:rPr>
        <w:t>o</w:t>
      </w:r>
      <w:r w:rsidRPr="00FC0C4E">
        <w:rPr>
          <w:rFonts w:ascii="Arial Narrow" w:hAnsi="Arial Narrow"/>
        </w:rPr>
        <w:t xml:space="preserve"> pozostał</w:t>
      </w:r>
      <w:r w:rsidR="00DE3EEF" w:rsidRPr="00FC0C4E">
        <w:rPr>
          <w:rFonts w:ascii="Arial Narrow" w:hAnsi="Arial Narrow"/>
        </w:rPr>
        <w:t>ych</w:t>
      </w:r>
      <w:r w:rsidRPr="00FC0C4E">
        <w:rPr>
          <w:rFonts w:ascii="Arial Narrow" w:hAnsi="Arial Narrow"/>
        </w:rPr>
        <w:t xml:space="preserve"> 1</w:t>
      </w:r>
      <w:r w:rsidR="006421EC" w:rsidRPr="00FC0C4E">
        <w:rPr>
          <w:rFonts w:ascii="Arial Narrow" w:hAnsi="Arial Narrow"/>
        </w:rPr>
        <w:t>6</w:t>
      </w:r>
      <w:r w:rsidRPr="00FC0C4E">
        <w:rPr>
          <w:rFonts w:ascii="Arial Narrow" w:hAnsi="Arial Narrow"/>
        </w:rPr>
        <w:t xml:space="preserve"> jednost</w:t>
      </w:r>
      <w:r w:rsidR="00DE3EEF" w:rsidRPr="00FC0C4E">
        <w:rPr>
          <w:rFonts w:ascii="Arial Narrow" w:hAnsi="Arial Narrow"/>
        </w:rPr>
        <w:t>ek</w:t>
      </w:r>
      <w:r w:rsidRPr="00FC0C4E">
        <w:rPr>
          <w:rFonts w:ascii="Arial Narrow" w:hAnsi="Arial Narrow"/>
        </w:rPr>
        <w:t>. Liczba podmiotów gospodarczych w poszczególnych sekcjach PKD2007 została przedstawiona w poniższej tabeli.</w:t>
      </w:r>
    </w:p>
    <w:p w14:paraId="3F5E8DB3" w14:textId="77777777" w:rsidR="006421EC" w:rsidRPr="00FC0C4E" w:rsidRDefault="006421EC" w:rsidP="006E05C1">
      <w:pPr>
        <w:ind w:firstLine="284"/>
        <w:jc w:val="both"/>
        <w:rPr>
          <w:rFonts w:ascii="Arial Narrow" w:hAnsi="Arial Narrow"/>
        </w:rPr>
      </w:pPr>
    </w:p>
    <w:p w14:paraId="669A7831" w14:textId="72502825" w:rsidR="00D54C7E" w:rsidRPr="00FC0C4E" w:rsidRDefault="00D54C7E" w:rsidP="00D54C7E">
      <w:pPr>
        <w:pStyle w:val="Legenda"/>
        <w:keepNext/>
        <w:rPr>
          <w:lang w:val="pl-PL"/>
        </w:rPr>
      </w:pPr>
      <w:bookmarkStart w:id="25" w:name="_Toc65053959"/>
      <w:r w:rsidRPr="00FC0C4E">
        <w:rPr>
          <w:lang w:val="pl-PL"/>
        </w:rPr>
        <w:t xml:space="preserve">Tabela </w:t>
      </w:r>
      <w:r w:rsidRPr="00FC0C4E">
        <w:fldChar w:fldCharType="begin"/>
      </w:r>
      <w:r w:rsidRPr="00FC0C4E">
        <w:rPr>
          <w:lang w:val="pl-PL"/>
        </w:rPr>
        <w:instrText xml:space="preserve"> SEQ Tabela \* ARABIC </w:instrText>
      </w:r>
      <w:r w:rsidRPr="00FC0C4E">
        <w:fldChar w:fldCharType="separate"/>
      </w:r>
      <w:r w:rsidR="00FC0C4E">
        <w:rPr>
          <w:noProof/>
          <w:lang w:val="pl-PL"/>
        </w:rPr>
        <w:t>3</w:t>
      </w:r>
      <w:r w:rsidRPr="00FC0C4E">
        <w:fldChar w:fldCharType="end"/>
      </w:r>
      <w:r w:rsidRPr="00FC0C4E">
        <w:rPr>
          <w:lang w:val="pl-PL"/>
        </w:rPr>
        <w:t>. Podmioty gospodarki narodowej zarejestrowane w rejestrze REGON wg sekcji PKD2007 w 2019 r.</w:t>
      </w:r>
      <w:bookmarkEnd w:id="25"/>
    </w:p>
    <w:tbl>
      <w:tblPr>
        <w:tblStyle w:val="redniecieniowanie1akcent3"/>
        <w:tblW w:w="7998" w:type="dxa"/>
        <w:jc w:val="center"/>
        <w:tblLook w:val="04A0" w:firstRow="1" w:lastRow="0" w:firstColumn="1" w:lastColumn="0" w:noHBand="0" w:noVBand="1"/>
      </w:tblPr>
      <w:tblGrid>
        <w:gridCol w:w="1278"/>
        <w:gridCol w:w="3587"/>
        <w:gridCol w:w="1377"/>
        <w:gridCol w:w="119"/>
        <w:gridCol w:w="1637"/>
      </w:tblGrid>
      <w:tr w:rsidR="00FC0C4E" w:rsidRPr="00FC0C4E" w14:paraId="198157E4" w14:textId="77777777" w:rsidTr="00B23852">
        <w:trPr>
          <w:cnfStyle w:val="100000000000" w:firstRow="1" w:lastRow="0" w:firstColumn="0" w:lastColumn="0" w:oddVBand="0" w:evenVBand="0" w:oddHBand="0"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4865" w:type="dxa"/>
            <w:gridSpan w:val="2"/>
            <w:vMerge w:val="restart"/>
            <w:noWrap/>
            <w:vAlign w:val="center"/>
            <w:hideMark/>
          </w:tcPr>
          <w:p w14:paraId="59B1454B" w14:textId="77777777" w:rsidR="001F128E" w:rsidRPr="00FC0C4E" w:rsidRDefault="001F128E" w:rsidP="00B23852">
            <w:pPr>
              <w:jc w:val="center"/>
              <w:rPr>
                <w:rFonts w:ascii="Arial Narrow" w:hAnsi="Arial Narrow" w:cs="Calibri"/>
                <w:bCs w:val="0"/>
                <w:color w:val="auto"/>
              </w:rPr>
            </w:pPr>
            <w:r w:rsidRPr="00FC0C4E">
              <w:rPr>
                <w:rFonts w:ascii="Arial Narrow" w:hAnsi="Arial Narrow" w:cs="Calibri"/>
                <w:bCs w:val="0"/>
                <w:color w:val="auto"/>
              </w:rPr>
              <w:t>Sekcje PKD2007</w:t>
            </w:r>
          </w:p>
        </w:tc>
        <w:tc>
          <w:tcPr>
            <w:tcW w:w="1377" w:type="dxa"/>
            <w:vMerge w:val="restart"/>
            <w:vAlign w:val="center"/>
            <w:hideMark/>
          </w:tcPr>
          <w:p w14:paraId="00BC349A" w14:textId="52F0624E" w:rsidR="001F128E" w:rsidRPr="00FC0C4E" w:rsidRDefault="00D54C7E" w:rsidP="00B2385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FC0C4E">
              <w:rPr>
                <w:rFonts w:ascii="Arial Narrow" w:hAnsi="Arial Narrow" w:cs="Calibri"/>
                <w:bCs w:val="0"/>
                <w:color w:val="auto"/>
              </w:rPr>
              <w:t>L</w:t>
            </w:r>
            <w:r w:rsidR="001F128E" w:rsidRPr="00FC0C4E">
              <w:rPr>
                <w:rFonts w:ascii="Arial Narrow" w:hAnsi="Arial Narrow" w:cs="Calibri"/>
                <w:bCs w:val="0"/>
                <w:color w:val="auto"/>
              </w:rPr>
              <w:t>iczba podmiotów ogółem</w:t>
            </w:r>
          </w:p>
        </w:tc>
        <w:tc>
          <w:tcPr>
            <w:tcW w:w="1756" w:type="dxa"/>
            <w:gridSpan w:val="2"/>
            <w:vMerge w:val="restart"/>
            <w:vAlign w:val="center"/>
            <w:hideMark/>
          </w:tcPr>
          <w:p w14:paraId="4F3AB011" w14:textId="77777777" w:rsidR="001F128E" w:rsidRPr="00FC0C4E" w:rsidRDefault="001F128E" w:rsidP="00B2385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Calibri"/>
                <w:bCs w:val="0"/>
                <w:color w:val="auto"/>
              </w:rPr>
            </w:pPr>
            <w:r w:rsidRPr="00FC0C4E">
              <w:rPr>
                <w:rFonts w:ascii="Arial Narrow" w:hAnsi="Arial Narrow" w:cs="Calibri"/>
                <w:bCs w:val="0"/>
                <w:color w:val="auto"/>
              </w:rPr>
              <w:t xml:space="preserve">% udział liczby podmiotów </w:t>
            </w:r>
            <w:r w:rsidRPr="00FC0C4E">
              <w:rPr>
                <w:rFonts w:ascii="Arial Narrow" w:hAnsi="Arial Narrow" w:cs="Calibri"/>
                <w:bCs w:val="0"/>
                <w:color w:val="auto"/>
              </w:rPr>
              <w:br/>
              <w:t>w poszczególnych sekcjach</w:t>
            </w:r>
          </w:p>
        </w:tc>
      </w:tr>
      <w:tr w:rsidR="00FC0C4E" w:rsidRPr="00FC0C4E" w14:paraId="3D581B36" w14:textId="77777777" w:rsidTr="00893866">
        <w:trPr>
          <w:cnfStyle w:val="000000100000" w:firstRow="0" w:lastRow="0" w:firstColumn="0" w:lastColumn="0" w:oddVBand="0" w:evenVBand="0" w:oddHBand="1" w:evenHBand="0" w:firstRowFirstColumn="0" w:firstRowLastColumn="0" w:lastRowFirstColumn="0" w:lastRowLastColumn="0"/>
          <w:trHeight w:val="458"/>
          <w:jc w:val="center"/>
        </w:trPr>
        <w:tc>
          <w:tcPr>
            <w:cnfStyle w:val="001000000000" w:firstRow="0" w:lastRow="0" w:firstColumn="1" w:lastColumn="0" w:oddVBand="0" w:evenVBand="0" w:oddHBand="0" w:evenHBand="0" w:firstRowFirstColumn="0" w:firstRowLastColumn="0" w:lastRowFirstColumn="0" w:lastRowLastColumn="0"/>
            <w:tcW w:w="4865" w:type="dxa"/>
            <w:gridSpan w:val="2"/>
            <w:vMerge/>
            <w:hideMark/>
          </w:tcPr>
          <w:p w14:paraId="1215915C" w14:textId="77777777" w:rsidR="001F128E" w:rsidRPr="00FC0C4E" w:rsidRDefault="001F128E" w:rsidP="006E05C1">
            <w:pPr>
              <w:rPr>
                <w:rFonts w:ascii="Arial Narrow" w:hAnsi="Arial Narrow" w:cs="Calibri"/>
                <w:b w:val="0"/>
                <w:bCs w:val="0"/>
              </w:rPr>
            </w:pPr>
          </w:p>
        </w:tc>
        <w:tc>
          <w:tcPr>
            <w:tcW w:w="1377" w:type="dxa"/>
            <w:vMerge/>
            <w:hideMark/>
          </w:tcPr>
          <w:p w14:paraId="60762D7E"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p>
        </w:tc>
        <w:tc>
          <w:tcPr>
            <w:tcW w:w="1756" w:type="dxa"/>
            <w:gridSpan w:val="2"/>
            <w:vMerge/>
            <w:hideMark/>
          </w:tcPr>
          <w:p w14:paraId="30BC2805"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b/>
                <w:bCs/>
              </w:rPr>
            </w:pPr>
          </w:p>
        </w:tc>
      </w:tr>
      <w:tr w:rsidR="00FC0C4E" w:rsidRPr="00FC0C4E" w14:paraId="04C66D7A" w14:textId="77777777" w:rsidTr="00893866">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818C6D2" w14:textId="77777777" w:rsidR="001F128E" w:rsidRPr="00FC0C4E" w:rsidRDefault="001F128E" w:rsidP="006E05C1">
            <w:pPr>
              <w:rPr>
                <w:rFonts w:ascii="Arial Narrow" w:hAnsi="Arial Narrow" w:cs="Calibri"/>
              </w:rPr>
            </w:pPr>
            <w:r w:rsidRPr="00FC0C4E">
              <w:rPr>
                <w:rFonts w:ascii="Arial Narrow" w:hAnsi="Arial Narrow" w:cs="Calibri"/>
              </w:rPr>
              <w:t>sekcja A</w:t>
            </w:r>
          </w:p>
        </w:tc>
        <w:tc>
          <w:tcPr>
            <w:tcW w:w="3587" w:type="dxa"/>
            <w:hideMark/>
          </w:tcPr>
          <w:p w14:paraId="69906F2E"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 xml:space="preserve">Rolnictwo, leśnictwo, łowiectwo </w:t>
            </w:r>
            <w:r w:rsidRPr="00FC0C4E">
              <w:rPr>
                <w:rFonts w:ascii="Arial Narrow" w:hAnsi="Arial Narrow" w:cs="Calibri"/>
              </w:rPr>
              <w:br/>
              <w:t>i rybactwo</w:t>
            </w:r>
          </w:p>
        </w:tc>
        <w:tc>
          <w:tcPr>
            <w:tcW w:w="1496" w:type="dxa"/>
            <w:gridSpan w:val="2"/>
            <w:noWrap/>
            <w:hideMark/>
          </w:tcPr>
          <w:p w14:paraId="65063284" w14:textId="448D57CF"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70</w:t>
            </w:r>
          </w:p>
        </w:tc>
        <w:tc>
          <w:tcPr>
            <w:tcW w:w="1637" w:type="dxa"/>
            <w:noWrap/>
            <w:hideMark/>
          </w:tcPr>
          <w:p w14:paraId="39CCE6FE" w14:textId="773B1BBA"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6,1</w:t>
            </w:r>
            <w:r w:rsidR="001F128E" w:rsidRPr="00FC0C4E">
              <w:rPr>
                <w:rFonts w:ascii="Arial Narrow" w:hAnsi="Arial Narrow" w:cs="Calibri"/>
              </w:rPr>
              <w:t>%</w:t>
            </w:r>
          </w:p>
        </w:tc>
      </w:tr>
      <w:tr w:rsidR="00FC0C4E" w:rsidRPr="00FC0C4E" w14:paraId="614B5723" w14:textId="77777777" w:rsidTr="0089386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B629492" w14:textId="77777777" w:rsidR="001F128E" w:rsidRPr="00FC0C4E" w:rsidRDefault="001F128E" w:rsidP="006E05C1">
            <w:pPr>
              <w:rPr>
                <w:rFonts w:ascii="Arial Narrow" w:hAnsi="Arial Narrow" w:cs="Calibri"/>
              </w:rPr>
            </w:pPr>
            <w:r w:rsidRPr="00FC0C4E">
              <w:rPr>
                <w:rFonts w:ascii="Arial Narrow" w:hAnsi="Arial Narrow" w:cs="Calibri"/>
              </w:rPr>
              <w:t>sekcja B</w:t>
            </w:r>
          </w:p>
        </w:tc>
        <w:tc>
          <w:tcPr>
            <w:tcW w:w="3587" w:type="dxa"/>
            <w:hideMark/>
          </w:tcPr>
          <w:p w14:paraId="1FEA882C"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Górnictwo i wydobywanie</w:t>
            </w:r>
          </w:p>
        </w:tc>
        <w:tc>
          <w:tcPr>
            <w:tcW w:w="1496" w:type="dxa"/>
            <w:gridSpan w:val="2"/>
            <w:noWrap/>
            <w:hideMark/>
          </w:tcPr>
          <w:p w14:paraId="0376BF61" w14:textId="77777777" w:rsidR="001F128E" w:rsidRPr="00FC0C4E" w:rsidRDefault="001F128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w:t>
            </w:r>
          </w:p>
        </w:tc>
        <w:tc>
          <w:tcPr>
            <w:tcW w:w="1637" w:type="dxa"/>
            <w:noWrap/>
            <w:hideMark/>
          </w:tcPr>
          <w:p w14:paraId="7D9892F9" w14:textId="77777777" w:rsidR="001F128E" w:rsidRPr="00FC0C4E" w:rsidRDefault="001F128E" w:rsidP="001F128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0,0%</w:t>
            </w:r>
          </w:p>
        </w:tc>
      </w:tr>
      <w:tr w:rsidR="00FC0C4E" w:rsidRPr="00FC0C4E" w14:paraId="03CAB6DD" w14:textId="77777777" w:rsidTr="00893866">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25ABD26" w14:textId="77777777" w:rsidR="001F128E" w:rsidRPr="00FC0C4E" w:rsidRDefault="001F128E" w:rsidP="006E05C1">
            <w:pPr>
              <w:rPr>
                <w:rFonts w:ascii="Arial Narrow" w:hAnsi="Arial Narrow" w:cs="Calibri"/>
              </w:rPr>
            </w:pPr>
            <w:r w:rsidRPr="00FC0C4E">
              <w:rPr>
                <w:rFonts w:ascii="Arial Narrow" w:hAnsi="Arial Narrow" w:cs="Calibri"/>
              </w:rPr>
              <w:t>sekcja C</w:t>
            </w:r>
          </w:p>
        </w:tc>
        <w:tc>
          <w:tcPr>
            <w:tcW w:w="3587" w:type="dxa"/>
            <w:hideMark/>
          </w:tcPr>
          <w:p w14:paraId="0E170FB5"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Przetwórstwo przemysłowe</w:t>
            </w:r>
          </w:p>
        </w:tc>
        <w:tc>
          <w:tcPr>
            <w:tcW w:w="1496" w:type="dxa"/>
            <w:gridSpan w:val="2"/>
            <w:noWrap/>
            <w:hideMark/>
          </w:tcPr>
          <w:p w14:paraId="25C24F5F" w14:textId="0E6DD6BC"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165</w:t>
            </w:r>
          </w:p>
        </w:tc>
        <w:tc>
          <w:tcPr>
            <w:tcW w:w="1637" w:type="dxa"/>
            <w:noWrap/>
            <w:hideMark/>
          </w:tcPr>
          <w:p w14:paraId="2A6BC754" w14:textId="76E3ED2D" w:rsidR="001F128E" w:rsidRPr="00FC0C4E" w:rsidRDefault="001F128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w:t>
            </w:r>
            <w:r w:rsidR="00D54C7E" w:rsidRPr="00FC0C4E">
              <w:rPr>
                <w:rFonts w:ascii="Arial Narrow" w:hAnsi="Arial Narrow" w:cs="Calibri"/>
              </w:rPr>
              <w:t>4,4</w:t>
            </w:r>
            <w:r w:rsidRPr="00FC0C4E">
              <w:rPr>
                <w:rFonts w:ascii="Arial Narrow" w:hAnsi="Arial Narrow" w:cs="Calibri"/>
              </w:rPr>
              <w:t>%</w:t>
            </w:r>
          </w:p>
        </w:tc>
      </w:tr>
      <w:tr w:rsidR="00FC0C4E" w:rsidRPr="00FC0C4E" w14:paraId="3C848DDD" w14:textId="77777777" w:rsidTr="00893866">
        <w:trPr>
          <w:cnfStyle w:val="000000100000" w:firstRow="0" w:lastRow="0" w:firstColumn="0" w:lastColumn="0" w:oddVBand="0" w:evenVBand="0" w:oddHBand="1" w:evenHBand="0" w:firstRowFirstColumn="0" w:firstRowLastColumn="0" w:lastRowFirstColumn="0" w:lastRowLastColumn="0"/>
          <w:trHeight w:val="368"/>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12D5EB7E" w14:textId="77777777" w:rsidR="001F128E" w:rsidRPr="00FC0C4E" w:rsidRDefault="001F128E" w:rsidP="006E05C1">
            <w:pPr>
              <w:rPr>
                <w:rFonts w:ascii="Arial Narrow" w:hAnsi="Arial Narrow" w:cs="Calibri"/>
              </w:rPr>
            </w:pPr>
            <w:r w:rsidRPr="00FC0C4E">
              <w:rPr>
                <w:rFonts w:ascii="Arial Narrow" w:hAnsi="Arial Narrow" w:cs="Calibri"/>
              </w:rPr>
              <w:t>sekcja D</w:t>
            </w:r>
          </w:p>
        </w:tc>
        <w:tc>
          <w:tcPr>
            <w:tcW w:w="3587" w:type="dxa"/>
            <w:hideMark/>
          </w:tcPr>
          <w:p w14:paraId="33B804E2"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 xml:space="preserve">Wytwarzanie i zaopatrywanie </w:t>
            </w:r>
            <w:r w:rsidRPr="00FC0C4E">
              <w:rPr>
                <w:rFonts w:ascii="Arial Narrow" w:hAnsi="Arial Narrow" w:cs="Calibri"/>
              </w:rPr>
              <w:br/>
              <w:t xml:space="preserve">w energię elektryczną, gaz i parę wodną, gorącą wodę i powietrze </w:t>
            </w:r>
            <w:r w:rsidRPr="00FC0C4E">
              <w:rPr>
                <w:rFonts w:ascii="Arial Narrow" w:hAnsi="Arial Narrow" w:cs="Calibri"/>
              </w:rPr>
              <w:br/>
              <w:t>do układów klimatyzacyjnych</w:t>
            </w:r>
          </w:p>
        </w:tc>
        <w:tc>
          <w:tcPr>
            <w:tcW w:w="1496" w:type="dxa"/>
            <w:gridSpan w:val="2"/>
            <w:noWrap/>
            <w:hideMark/>
          </w:tcPr>
          <w:p w14:paraId="35A03036" w14:textId="0B9CC701"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w:t>
            </w:r>
          </w:p>
        </w:tc>
        <w:tc>
          <w:tcPr>
            <w:tcW w:w="1637" w:type="dxa"/>
            <w:noWrap/>
            <w:hideMark/>
          </w:tcPr>
          <w:p w14:paraId="5D6666D9" w14:textId="4E5C7167" w:rsidR="001F128E" w:rsidRPr="00FC0C4E" w:rsidRDefault="001F128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w:t>
            </w:r>
            <w:r w:rsidR="00D54C7E" w:rsidRPr="00FC0C4E">
              <w:rPr>
                <w:rFonts w:ascii="Arial Narrow" w:hAnsi="Arial Narrow" w:cs="Calibri"/>
              </w:rPr>
              <w:t>0</w:t>
            </w:r>
            <w:r w:rsidRPr="00FC0C4E">
              <w:rPr>
                <w:rFonts w:ascii="Arial Narrow" w:hAnsi="Arial Narrow" w:cs="Calibri"/>
              </w:rPr>
              <w:t>%</w:t>
            </w:r>
          </w:p>
        </w:tc>
      </w:tr>
      <w:tr w:rsidR="00FC0C4E" w:rsidRPr="00FC0C4E" w14:paraId="75A0A7CA" w14:textId="77777777" w:rsidTr="00893866">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44433ADD" w14:textId="77777777" w:rsidR="001F128E" w:rsidRPr="00FC0C4E" w:rsidRDefault="001F128E" w:rsidP="006E05C1">
            <w:pPr>
              <w:rPr>
                <w:rFonts w:ascii="Arial Narrow" w:hAnsi="Arial Narrow" w:cs="Calibri"/>
              </w:rPr>
            </w:pPr>
            <w:r w:rsidRPr="00FC0C4E">
              <w:rPr>
                <w:rFonts w:ascii="Arial Narrow" w:hAnsi="Arial Narrow" w:cs="Calibri"/>
              </w:rPr>
              <w:t>sekcja E</w:t>
            </w:r>
          </w:p>
        </w:tc>
        <w:tc>
          <w:tcPr>
            <w:tcW w:w="3587" w:type="dxa"/>
            <w:hideMark/>
          </w:tcPr>
          <w:p w14:paraId="6236197C"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Dostawa wody; gospodarowanie ściekami i odpadami oraz działalność związana z rekultywacją</w:t>
            </w:r>
          </w:p>
        </w:tc>
        <w:tc>
          <w:tcPr>
            <w:tcW w:w="1496" w:type="dxa"/>
            <w:gridSpan w:val="2"/>
            <w:noWrap/>
            <w:hideMark/>
          </w:tcPr>
          <w:p w14:paraId="507C84C9" w14:textId="1FE9F5FB"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3</w:t>
            </w:r>
          </w:p>
        </w:tc>
        <w:tc>
          <w:tcPr>
            <w:tcW w:w="1637" w:type="dxa"/>
            <w:noWrap/>
            <w:hideMark/>
          </w:tcPr>
          <w:p w14:paraId="53FEEB95" w14:textId="77777777" w:rsidR="001F128E" w:rsidRPr="00FC0C4E" w:rsidRDefault="001F128E" w:rsidP="001F128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0,3%</w:t>
            </w:r>
          </w:p>
        </w:tc>
      </w:tr>
      <w:tr w:rsidR="00FC0C4E" w:rsidRPr="00FC0C4E" w14:paraId="321BE6EC" w14:textId="77777777" w:rsidTr="0089386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F51E978" w14:textId="77777777" w:rsidR="001F128E" w:rsidRPr="00FC0C4E" w:rsidRDefault="001F128E" w:rsidP="006E05C1">
            <w:pPr>
              <w:rPr>
                <w:rFonts w:ascii="Arial Narrow" w:hAnsi="Arial Narrow" w:cs="Calibri"/>
              </w:rPr>
            </w:pPr>
            <w:r w:rsidRPr="00FC0C4E">
              <w:rPr>
                <w:rFonts w:ascii="Arial Narrow" w:hAnsi="Arial Narrow" w:cs="Calibri"/>
              </w:rPr>
              <w:t>sekcja F</w:t>
            </w:r>
          </w:p>
        </w:tc>
        <w:tc>
          <w:tcPr>
            <w:tcW w:w="3587" w:type="dxa"/>
            <w:hideMark/>
          </w:tcPr>
          <w:p w14:paraId="74766872"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Budownictwo</w:t>
            </w:r>
          </w:p>
        </w:tc>
        <w:tc>
          <w:tcPr>
            <w:tcW w:w="1496" w:type="dxa"/>
            <w:gridSpan w:val="2"/>
            <w:noWrap/>
            <w:hideMark/>
          </w:tcPr>
          <w:p w14:paraId="7D91E508" w14:textId="131A3992"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207</w:t>
            </w:r>
          </w:p>
        </w:tc>
        <w:tc>
          <w:tcPr>
            <w:tcW w:w="1637" w:type="dxa"/>
            <w:noWrap/>
            <w:hideMark/>
          </w:tcPr>
          <w:p w14:paraId="610C5B6A" w14:textId="247CEA12" w:rsidR="001F128E" w:rsidRPr="00FC0C4E" w:rsidRDefault="001F128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1</w:t>
            </w:r>
            <w:r w:rsidR="00D54C7E" w:rsidRPr="00FC0C4E">
              <w:rPr>
                <w:rFonts w:ascii="Arial Narrow" w:hAnsi="Arial Narrow" w:cs="Calibri"/>
              </w:rPr>
              <w:t>8,0</w:t>
            </w:r>
            <w:r w:rsidRPr="00FC0C4E">
              <w:rPr>
                <w:rFonts w:ascii="Arial Narrow" w:hAnsi="Arial Narrow" w:cs="Calibri"/>
              </w:rPr>
              <w:t>%</w:t>
            </w:r>
          </w:p>
        </w:tc>
      </w:tr>
      <w:tr w:rsidR="00FC0C4E" w:rsidRPr="00FC0C4E" w14:paraId="7B3129DB" w14:textId="77777777" w:rsidTr="00893866">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376B769" w14:textId="77777777" w:rsidR="001F128E" w:rsidRPr="00FC0C4E" w:rsidRDefault="001F128E" w:rsidP="006E05C1">
            <w:pPr>
              <w:rPr>
                <w:rFonts w:ascii="Arial Narrow" w:hAnsi="Arial Narrow" w:cs="Calibri"/>
              </w:rPr>
            </w:pPr>
            <w:r w:rsidRPr="00FC0C4E">
              <w:rPr>
                <w:rFonts w:ascii="Arial Narrow" w:hAnsi="Arial Narrow" w:cs="Calibri"/>
              </w:rPr>
              <w:t>sekcja G</w:t>
            </w:r>
          </w:p>
        </w:tc>
        <w:tc>
          <w:tcPr>
            <w:tcW w:w="3587" w:type="dxa"/>
            <w:hideMark/>
          </w:tcPr>
          <w:p w14:paraId="2C672285"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Handel hurtowy i detaliczny; naprawa pojazdów samochodowych, włączając motocykle</w:t>
            </w:r>
          </w:p>
        </w:tc>
        <w:tc>
          <w:tcPr>
            <w:tcW w:w="1496" w:type="dxa"/>
            <w:gridSpan w:val="2"/>
            <w:noWrap/>
            <w:hideMark/>
          </w:tcPr>
          <w:p w14:paraId="0BA40709" w14:textId="03B9A8DB"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308</w:t>
            </w:r>
          </w:p>
        </w:tc>
        <w:tc>
          <w:tcPr>
            <w:tcW w:w="1637" w:type="dxa"/>
            <w:noWrap/>
            <w:hideMark/>
          </w:tcPr>
          <w:p w14:paraId="2EAE9905" w14:textId="762124D9" w:rsidR="001F128E" w:rsidRPr="00FC0C4E" w:rsidRDefault="001F128E" w:rsidP="001F128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2</w:t>
            </w:r>
            <w:r w:rsidR="00D54C7E" w:rsidRPr="00FC0C4E">
              <w:rPr>
                <w:rFonts w:ascii="Arial Narrow" w:hAnsi="Arial Narrow" w:cs="Calibri"/>
              </w:rPr>
              <w:t>6,9</w:t>
            </w:r>
            <w:r w:rsidRPr="00FC0C4E">
              <w:rPr>
                <w:rFonts w:ascii="Arial Narrow" w:hAnsi="Arial Narrow" w:cs="Calibri"/>
              </w:rPr>
              <w:t>%</w:t>
            </w:r>
          </w:p>
        </w:tc>
      </w:tr>
      <w:tr w:rsidR="00FC0C4E" w:rsidRPr="00FC0C4E" w14:paraId="535F6CEE" w14:textId="77777777" w:rsidTr="0089386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81FBCFB" w14:textId="77777777" w:rsidR="001F128E" w:rsidRPr="00FC0C4E" w:rsidRDefault="001F128E" w:rsidP="006E05C1">
            <w:pPr>
              <w:rPr>
                <w:rFonts w:ascii="Arial Narrow" w:hAnsi="Arial Narrow" w:cs="Calibri"/>
              </w:rPr>
            </w:pPr>
            <w:r w:rsidRPr="00FC0C4E">
              <w:rPr>
                <w:rFonts w:ascii="Arial Narrow" w:hAnsi="Arial Narrow" w:cs="Calibri"/>
              </w:rPr>
              <w:t>sekcja H</w:t>
            </w:r>
          </w:p>
        </w:tc>
        <w:tc>
          <w:tcPr>
            <w:tcW w:w="3587" w:type="dxa"/>
            <w:hideMark/>
          </w:tcPr>
          <w:p w14:paraId="64A1BDED"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 xml:space="preserve">Transport i gospodarka magazynowa </w:t>
            </w:r>
          </w:p>
        </w:tc>
        <w:tc>
          <w:tcPr>
            <w:tcW w:w="1496" w:type="dxa"/>
            <w:gridSpan w:val="2"/>
            <w:noWrap/>
            <w:hideMark/>
          </w:tcPr>
          <w:p w14:paraId="2C0017A6" w14:textId="28B4E0B8"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43</w:t>
            </w:r>
          </w:p>
        </w:tc>
        <w:tc>
          <w:tcPr>
            <w:tcW w:w="1637" w:type="dxa"/>
            <w:noWrap/>
            <w:hideMark/>
          </w:tcPr>
          <w:p w14:paraId="1A97FA06" w14:textId="77777777" w:rsidR="001F128E" w:rsidRPr="00FC0C4E" w:rsidRDefault="001F128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3,7%</w:t>
            </w:r>
          </w:p>
        </w:tc>
      </w:tr>
      <w:tr w:rsidR="00FC0C4E" w:rsidRPr="00FC0C4E" w14:paraId="42BC70F2" w14:textId="77777777" w:rsidTr="00893866">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EE2BB82" w14:textId="77777777" w:rsidR="001F128E" w:rsidRPr="00FC0C4E" w:rsidRDefault="001F128E" w:rsidP="006E05C1">
            <w:pPr>
              <w:rPr>
                <w:rFonts w:ascii="Arial Narrow" w:hAnsi="Arial Narrow" w:cs="Calibri"/>
              </w:rPr>
            </w:pPr>
            <w:r w:rsidRPr="00FC0C4E">
              <w:rPr>
                <w:rFonts w:ascii="Arial Narrow" w:hAnsi="Arial Narrow" w:cs="Calibri"/>
              </w:rPr>
              <w:t>sekcja I</w:t>
            </w:r>
          </w:p>
        </w:tc>
        <w:tc>
          <w:tcPr>
            <w:tcW w:w="3587" w:type="dxa"/>
            <w:hideMark/>
          </w:tcPr>
          <w:p w14:paraId="2B4023EC"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 xml:space="preserve">Działalność związana </w:t>
            </w:r>
            <w:r w:rsidRPr="00FC0C4E">
              <w:rPr>
                <w:rFonts w:ascii="Arial Narrow" w:hAnsi="Arial Narrow" w:cs="Calibri"/>
              </w:rPr>
              <w:br/>
              <w:t>z zakwaterowaniem i usługami gastronomicznymi</w:t>
            </w:r>
          </w:p>
        </w:tc>
        <w:tc>
          <w:tcPr>
            <w:tcW w:w="1496" w:type="dxa"/>
            <w:gridSpan w:val="2"/>
            <w:noWrap/>
            <w:hideMark/>
          </w:tcPr>
          <w:p w14:paraId="56AEE954" w14:textId="0AFA40BC"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16</w:t>
            </w:r>
          </w:p>
        </w:tc>
        <w:tc>
          <w:tcPr>
            <w:tcW w:w="1637" w:type="dxa"/>
            <w:noWrap/>
            <w:hideMark/>
          </w:tcPr>
          <w:p w14:paraId="0F3A1821" w14:textId="5B86BE3A"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1,4</w:t>
            </w:r>
            <w:r w:rsidR="001F128E" w:rsidRPr="00FC0C4E">
              <w:rPr>
                <w:rFonts w:ascii="Arial Narrow" w:hAnsi="Arial Narrow" w:cs="Calibri"/>
              </w:rPr>
              <w:t>%</w:t>
            </w:r>
          </w:p>
        </w:tc>
      </w:tr>
      <w:tr w:rsidR="00FC0C4E" w:rsidRPr="00FC0C4E" w14:paraId="401FD3D9" w14:textId="77777777" w:rsidTr="0089386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245CE47" w14:textId="77777777" w:rsidR="001F128E" w:rsidRPr="00FC0C4E" w:rsidRDefault="001F128E" w:rsidP="006E05C1">
            <w:pPr>
              <w:rPr>
                <w:rFonts w:ascii="Arial Narrow" w:hAnsi="Arial Narrow" w:cs="Calibri"/>
              </w:rPr>
            </w:pPr>
            <w:r w:rsidRPr="00FC0C4E">
              <w:rPr>
                <w:rFonts w:ascii="Arial Narrow" w:hAnsi="Arial Narrow" w:cs="Calibri"/>
              </w:rPr>
              <w:t>sekcja J</w:t>
            </w:r>
          </w:p>
        </w:tc>
        <w:tc>
          <w:tcPr>
            <w:tcW w:w="3587" w:type="dxa"/>
            <w:hideMark/>
          </w:tcPr>
          <w:p w14:paraId="5B0755E1"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Informacja i komunikacja</w:t>
            </w:r>
          </w:p>
        </w:tc>
        <w:tc>
          <w:tcPr>
            <w:tcW w:w="1496" w:type="dxa"/>
            <w:gridSpan w:val="2"/>
            <w:noWrap/>
            <w:hideMark/>
          </w:tcPr>
          <w:p w14:paraId="43767BA5" w14:textId="01DB0F09"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8</w:t>
            </w:r>
          </w:p>
        </w:tc>
        <w:tc>
          <w:tcPr>
            <w:tcW w:w="1637" w:type="dxa"/>
            <w:noWrap/>
            <w:hideMark/>
          </w:tcPr>
          <w:p w14:paraId="337239CA" w14:textId="72A7302A" w:rsidR="001F128E" w:rsidRPr="00FC0C4E" w:rsidRDefault="00D54C7E" w:rsidP="001F128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0,7</w:t>
            </w:r>
            <w:r w:rsidR="001F128E" w:rsidRPr="00FC0C4E">
              <w:rPr>
                <w:rFonts w:ascii="Arial Narrow" w:hAnsi="Arial Narrow" w:cs="Calibri"/>
              </w:rPr>
              <w:t>%</w:t>
            </w:r>
          </w:p>
        </w:tc>
      </w:tr>
      <w:tr w:rsidR="00FC0C4E" w:rsidRPr="00FC0C4E" w14:paraId="686EDB2F" w14:textId="77777777" w:rsidTr="00893866">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00F0107" w14:textId="77777777" w:rsidR="001F128E" w:rsidRPr="00FC0C4E" w:rsidRDefault="001F128E" w:rsidP="006E05C1">
            <w:pPr>
              <w:rPr>
                <w:rFonts w:ascii="Arial Narrow" w:hAnsi="Arial Narrow" w:cs="Calibri"/>
              </w:rPr>
            </w:pPr>
            <w:r w:rsidRPr="00FC0C4E">
              <w:rPr>
                <w:rFonts w:ascii="Arial Narrow" w:hAnsi="Arial Narrow" w:cs="Calibri"/>
              </w:rPr>
              <w:t>sekcja K</w:t>
            </w:r>
          </w:p>
        </w:tc>
        <w:tc>
          <w:tcPr>
            <w:tcW w:w="3587" w:type="dxa"/>
            <w:hideMark/>
          </w:tcPr>
          <w:p w14:paraId="7AA7312C"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 xml:space="preserve">Działalność finansowa </w:t>
            </w:r>
            <w:r w:rsidRPr="00FC0C4E">
              <w:rPr>
                <w:rFonts w:ascii="Arial Narrow" w:hAnsi="Arial Narrow" w:cs="Calibri"/>
              </w:rPr>
              <w:br/>
              <w:t>i ubezpieczeniowa</w:t>
            </w:r>
          </w:p>
        </w:tc>
        <w:tc>
          <w:tcPr>
            <w:tcW w:w="1496" w:type="dxa"/>
            <w:gridSpan w:val="2"/>
            <w:noWrap/>
            <w:hideMark/>
          </w:tcPr>
          <w:p w14:paraId="7B1657B2" w14:textId="6354889F" w:rsidR="001F128E" w:rsidRPr="00FC0C4E" w:rsidRDefault="001F128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2</w:t>
            </w:r>
            <w:r w:rsidR="00D54C7E" w:rsidRPr="00FC0C4E">
              <w:rPr>
                <w:rFonts w:ascii="Arial Narrow" w:hAnsi="Arial Narrow" w:cs="Calibri"/>
              </w:rPr>
              <w:t>0</w:t>
            </w:r>
          </w:p>
        </w:tc>
        <w:tc>
          <w:tcPr>
            <w:tcW w:w="1637" w:type="dxa"/>
            <w:noWrap/>
            <w:hideMark/>
          </w:tcPr>
          <w:p w14:paraId="232F4B77" w14:textId="753B3501" w:rsidR="001F128E" w:rsidRPr="00FC0C4E" w:rsidRDefault="00D54C7E" w:rsidP="001F128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1,7</w:t>
            </w:r>
            <w:r w:rsidR="001F128E" w:rsidRPr="00FC0C4E">
              <w:rPr>
                <w:rFonts w:ascii="Arial Narrow" w:hAnsi="Arial Narrow" w:cs="Calibri"/>
              </w:rPr>
              <w:t>%</w:t>
            </w:r>
          </w:p>
        </w:tc>
      </w:tr>
      <w:tr w:rsidR="00FC0C4E" w:rsidRPr="00FC0C4E" w14:paraId="0EBC2124" w14:textId="77777777" w:rsidTr="00893866">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FDB9ACC" w14:textId="77777777" w:rsidR="001F128E" w:rsidRPr="00FC0C4E" w:rsidRDefault="001F128E" w:rsidP="006E05C1">
            <w:pPr>
              <w:rPr>
                <w:rFonts w:ascii="Arial Narrow" w:hAnsi="Arial Narrow" w:cs="Calibri"/>
              </w:rPr>
            </w:pPr>
            <w:r w:rsidRPr="00FC0C4E">
              <w:rPr>
                <w:rFonts w:ascii="Arial Narrow" w:hAnsi="Arial Narrow" w:cs="Calibri"/>
              </w:rPr>
              <w:lastRenderedPageBreak/>
              <w:t>sekcja L</w:t>
            </w:r>
          </w:p>
        </w:tc>
        <w:tc>
          <w:tcPr>
            <w:tcW w:w="3587" w:type="dxa"/>
            <w:hideMark/>
          </w:tcPr>
          <w:p w14:paraId="26CE8690"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Działalność związana z obsługą rynku nieruchomości</w:t>
            </w:r>
          </w:p>
        </w:tc>
        <w:tc>
          <w:tcPr>
            <w:tcW w:w="1496" w:type="dxa"/>
            <w:gridSpan w:val="2"/>
            <w:noWrap/>
            <w:hideMark/>
          </w:tcPr>
          <w:p w14:paraId="5C0CFEEE" w14:textId="26A9AB66" w:rsidR="001F128E" w:rsidRPr="00FC0C4E" w:rsidRDefault="00D54C7E" w:rsidP="001F128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7</w:t>
            </w:r>
          </w:p>
        </w:tc>
        <w:tc>
          <w:tcPr>
            <w:tcW w:w="1637" w:type="dxa"/>
            <w:noWrap/>
            <w:hideMark/>
          </w:tcPr>
          <w:p w14:paraId="799CC846" w14:textId="462334C2"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0,6</w:t>
            </w:r>
            <w:r w:rsidR="001F128E" w:rsidRPr="00FC0C4E">
              <w:rPr>
                <w:rFonts w:ascii="Arial Narrow" w:hAnsi="Arial Narrow" w:cs="Calibri"/>
              </w:rPr>
              <w:t>%</w:t>
            </w:r>
          </w:p>
        </w:tc>
      </w:tr>
      <w:tr w:rsidR="00FC0C4E" w:rsidRPr="00FC0C4E" w14:paraId="71F2ECF6" w14:textId="77777777" w:rsidTr="00893866">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250115B" w14:textId="77777777" w:rsidR="001F128E" w:rsidRPr="00FC0C4E" w:rsidRDefault="001F128E" w:rsidP="006E05C1">
            <w:pPr>
              <w:rPr>
                <w:rFonts w:ascii="Arial Narrow" w:hAnsi="Arial Narrow" w:cs="Calibri"/>
              </w:rPr>
            </w:pPr>
            <w:r w:rsidRPr="00FC0C4E">
              <w:rPr>
                <w:rFonts w:ascii="Arial Narrow" w:hAnsi="Arial Narrow" w:cs="Calibri"/>
              </w:rPr>
              <w:t>sekcja M</w:t>
            </w:r>
          </w:p>
        </w:tc>
        <w:tc>
          <w:tcPr>
            <w:tcW w:w="3587" w:type="dxa"/>
            <w:hideMark/>
          </w:tcPr>
          <w:p w14:paraId="34B6C180"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 xml:space="preserve">Działalność profesjonalna, naukowa </w:t>
            </w:r>
            <w:r w:rsidRPr="00FC0C4E">
              <w:rPr>
                <w:rFonts w:ascii="Arial Narrow" w:hAnsi="Arial Narrow" w:cs="Calibri"/>
              </w:rPr>
              <w:br/>
              <w:t>i techniczna</w:t>
            </w:r>
          </w:p>
        </w:tc>
        <w:tc>
          <w:tcPr>
            <w:tcW w:w="1496" w:type="dxa"/>
            <w:gridSpan w:val="2"/>
            <w:noWrap/>
            <w:hideMark/>
          </w:tcPr>
          <w:p w14:paraId="622A257D" w14:textId="3216F91C"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56</w:t>
            </w:r>
          </w:p>
        </w:tc>
        <w:tc>
          <w:tcPr>
            <w:tcW w:w="1637" w:type="dxa"/>
            <w:noWrap/>
            <w:hideMark/>
          </w:tcPr>
          <w:p w14:paraId="05ED0C06" w14:textId="5D298847" w:rsidR="001F128E" w:rsidRPr="00FC0C4E" w:rsidRDefault="001F128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4</w:t>
            </w:r>
            <w:r w:rsidR="00D54C7E" w:rsidRPr="00FC0C4E">
              <w:rPr>
                <w:rFonts w:ascii="Arial Narrow" w:hAnsi="Arial Narrow" w:cs="Calibri"/>
              </w:rPr>
              <w:t>,9</w:t>
            </w:r>
            <w:r w:rsidRPr="00FC0C4E">
              <w:rPr>
                <w:rFonts w:ascii="Arial Narrow" w:hAnsi="Arial Narrow" w:cs="Calibri"/>
              </w:rPr>
              <w:t>%</w:t>
            </w:r>
          </w:p>
        </w:tc>
      </w:tr>
      <w:tr w:rsidR="00FC0C4E" w:rsidRPr="00FC0C4E" w14:paraId="202310CC" w14:textId="77777777" w:rsidTr="00893866">
        <w:trPr>
          <w:cnfStyle w:val="000000100000" w:firstRow="0" w:lastRow="0" w:firstColumn="0" w:lastColumn="0" w:oddVBand="0" w:evenVBand="0" w:oddHBand="1" w:evenHBand="0"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0F798EB5" w14:textId="77777777" w:rsidR="001F128E" w:rsidRPr="00FC0C4E" w:rsidRDefault="001F128E" w:rsidP="006E05C1">
            <w:pPr>
              <w:rPr>
                <w:rFonts w:ascii="Arial Narrow" w:hAnsi="Arial Narrow" w:cs="Calibri"/>
              </w:rPr>
            </w:pPr>
            <w:r w:rsidRPr="00FC0C4E">
              <w:rPr>
                <w:rFonts w:ascii="Arial Narrow" w:hAnsi="Arial Narrow" w:cs="Calibri"/>
              </w:rPr>
              <w:t>sekcja N</w:t>
            </w:r>
          </w:p>
        </w:tc>
        <w:tc>
          <w:tcPr>
            <w:tcW w:w="3587" w:type="dxa"/>
            <w:hideMark/>
          </w:tcPr>
          <w:p w14:paraId="45647A9D"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Działalność w zakresie usług administrowania i działalność wspierająca</w:t>
            </w:r>
          </w:p>
        </w:tc>
        <w:tc>
          <w:tcPr>
            <w:tcW w:w="1496" w:type="dxa"/>
            <w:gridSpan w:val="2"/>
            <w:noWrap/>
            <w:hideMark/>
          </w:tcPr>
          <w:p w14:paraId="3AC0B01A" w14:textId="40503D1A"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35</w:t>
            </w:r>
          </w:p>
        </w:tc>
        <w:tc>
          <w:tcPr>
            <w:tcW w:w="1637" w:type="dxa"/>
            <w:noWrap/>
            <w:hideMark/>
          </w:tcPr>
          <w:p w14:paraId="0D30B1D6" w14:textId="391F286B" w:rsidR="001F128E" w:rsidRPr="00FC0C4E" w:rsidRDefault="001F128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3,</w:t>
            </w:r>
            <w:r w:rsidR="00D54C7E" w:rsidRPr="00FC0C4E">
              <w:rPr>
                <w:rFonts w:ascii="Arial Narrow" w:hAnsi="Arial Narrow" w:cs="Calibri"/>
              </w:rPr>
              <w:t>1</w:t>
            </w:r>
            <w:r w:rsidRPr="00FC0C4E">
              <w:rPr>
                <w:rFonts w:ascii="Arial Narrow" w:hAnsi="Arial Narrow" w:cs="Calibri"/>
              </w:rPr>
              <w:t>%</w:t>
            </w:r>
          </w:p>
        </w:tc>
      </w:tr>
      <w:tr w:rsidR="00FC0C4E" w:rsidRPr="00FC0C4E" w14:paraId="763DAF46" w14:textId="77777777" w:rsidTr="00893866">
        <w:trPr>
          <w:cnfStyle w:val="000000010000" w:firstRow="0" w:lastRow="0" w:firstColumn="0" w:lastColumn="0" w:oddVBand="0" w:evenVBand="0" w:oddHBand="0" w:evenHBand="1" w:firstRowFirstColumn="0" w:firstRowLastColumn="0" w:lastRowFirstColumn="0" w:lastRowLastColumn="0"/>
          <w:trHeight w:val="245"/>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C482278" w14:textId="77777777" w:rsidR="001F128E" w:rsidRPr="00FC0C4E" w:rsidRDefault="001F128E" w:rsidP="006E05C1">
            <w:pPr>
              <w:rPr>
                <w:rFonts w:ascii="Arial Narrow" w:hAnsi="Arial Narrow" w:cs="Calibri"/>
              </w:rPr>
            </w:pPr>
            <w:r w:rsidRPr="00FC0C4E">
              <w:rPr>
                <w:rFonts w:ascii="Arial Narrow" w:hAnsi="Arial Narrow" w:cs="Calibri"/>
              </w:rPr>
              <w:t>sekcja O</w:t>
            </w:r>
          </w:p>
        </w:tc>
        <w:tc>
          <w:tcPr>
            <w:tcW w:w="3587" w:type="dxa"/>
            <w:hideMark/>
          </w:tcPr>
          <w:p w14:paraId="765F56EB"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Administracja publiczna i obrona narodowa; obowiązkowe zabezpieczenia społeczne</w:t>
            </w:r>
          </w:p>
        </w:tc>
        <w:tc>
          <w:tcPr>
            <w:tcW w:w="1496" w:type="dxa"/>
            <w:gridSpan w:val="2"/>
            <w:noWrap/>
            <w:hideMark/>
          </w:tcPr>
          <w:p w14:paraId="429662FE" w14:textId="0E982F0A" w:rsidR="001F128E" w:rsidRPr="00FC0C4E" w:rsidRDefault="00D54C7E" w:rsidP="001F128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20</w:t>
            </w:r>
          </w:p>
        </w:tc>
        <w:tc>
          <w:tcPr>
            <w:tcW w:w="1637" w:type="dxa"/>
            <w:noWrap/>
            <w:hideMark/>
          </w:tcPr>
          <w:p w14:paraId="1E607A39" w14:textId="6D3F7BAC" w:rsidR="001F128E" w:rsidRPr="00FC0C4E" w:rsidRDefault="001F128E" w:rsidP="001F128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w:t>
            </w:r>
            <w:r w:rsidR="00D54C7E" w:rsidRPr="00FC0C4E">
              <w:rPr>
                <w:rFonts w:ascii="Arial Narrow" w:hAnsi="Arial Narrow" w:cs="Calibri"/>
              </w:rPr>
              <w:t>7</w:t>
            </w:r>
            <w:r w:rsidRPr="00FC0C4E">
              <w:rPr>
                <w:rFonts w:ascii="Arial Narrow" w:hAnsi="Arial Narrow" w:cs="Calibri"/>
              </w:rPr>
              <w:t>%</w:t>
            </w:r>
          </w:p>
        </w:tc>
      </w:tr>
      <w:tr w:rsidR="00FC0C4E" w:rsidRPr="00FC0C4E" w14:paraId="5A41BAE4" w14:textId="77777777" w:rsidTr="0089386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377A1714" w14:textId="77777777" w:rsidR="001F128E" w:rsidRPr="00FC0C4E" w:rsidRDefault="001F128E" w:rsidP="006E05C1">
            <w:pPr>
              <w:rPr>
                <w:rFonts w:ascii="Arial Narrow" w:hAnsi="Arial Narrow" w:cs="Calibri"/>
              </w:rPr>
            </w:pPr>
            <w:r w:rsidRPr="00FC0C4E">
              <w:rPr>
                <w:rFonts w:ascii="Arial Narrow" w:hAnsi="Arial Narrow" w:cs="Calibri"/>
              </w:rPr>
              <w:t>sekcja P</w:t>
            </w:r>
          </w:p>
        </w:tc>
        <w:tc>
          <w:tcPr>
            <w:tcW w:w="3587" w:type="dxa"/>
            <w:hideMark/>
          </w:tcPr>
          <w:p w14:paraId="61D41D79"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Edukacja</w:t>
            </w:r>
          </w:p>
        </w:tc>
        <w:tc>
          <w:tcPr>
            <w:tcW w:w="1496" w:type="dxa"/>
            <w:gridSpan w:val="2"/>
            <w:noWrap/>
            <w:hideMark/>
          </w:tcPr>
          <w:p w14:paraId="217BA88A" w14:textId="328F06A6"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21</w:t>
            </w:r>
          </w:p>
        </w:tc>
        <w:tc>
          <w:tcPr>
            <w:tcW w:w="1637" w:type="dxa"/>
            <w:noWrap/>
            <w:hideMark/>
          </w:tcPr>
          <w:p w14:paraId="1FFD7A18" w14:textId="5132F5DA"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1,8</w:t>
            </w:r>
            <w:r w:rsidR="001F128E" w:rsidRPr="00FC0C4E">
              <w:rPr>
                <w:rFonts w:ascii="Arial Narrow" w:hAnsi="Arial Narrow" w:cs="Calibri"/>
              </w:rPr>
              <w:t>%</w:t>
            </w:r>
          </w:p>
        </w:tc>
      </w:tr>
      <w:tr w:rsidR="00FC0C4E" w:rsidRPr="00FC0C4E" w14:paraId="25423A76" w14:textId="77777777" w:rsidTr="00893866">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6ABA44E" w14:textId="77777777" w:rsidR="001F128E" w:rsidRPr="00FC0C4E" w:rsidRDefault="001F128E" w:rsidP="006E05C1">
            <w:pPr>
              <w:rPr>
                <w:rFonts w:ascii="Arial Narrow" w:hAnsi="Arial Narrow" w:cs="Calibri"/>
              </w:rPr>
            </w:pPr>
            <w:r w:rsidRPr="00FC0C4E">
              <w:rPr>
                <w:rFonts w:ascii="Arial Narrow" w:hAnsi="Arial Narrow" w:cs="Calibri"/>
              </w:rPr>
              <w:t>sekcja Q</w:t>
            </w:r>
          </w:p>
        </w:tc>
        <w:tc>
          <w:tcPr>
            <w:tcW w:w="3587" w:type="dxa"/>
            <w:hideMark/>
          </w:tcPr>
          <w:p w14:paraId="21CB1842"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Opieka zdrowotna i pomoc społeczna</w:t>
            </w:r>
          </w:p>
        </w:tc>
        <w:tc>
          <w:tcPr>
            <w:tcW w:w="1496" w:type="dxa"/>
            <w:gridSpan w:val="2"/>
            <w:noWrap/>
            <w:hideMark/>
          </w:tcPr>
          <w:p w14:paraId="076E603D" w14:textId="3D3A3049"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34</w:t>
            </w:r>
          </w:p>
        </w:tc>
        <w:tc>
          <w:tcPr>
            <w:tcW w:w="1637" w:type="dxa"/>
            <w:noWrap/>
            <w:hideMark/>
          </w:tcPr>
          <w:p w14:paraId="306EC9D8" w14:textId="670ADB02" w:rsidR="001F128E" w:rsidRPr="00FC0C4E" w:rsidRDefault="001F128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3,</w:t>
            </w:r>
            <w:r w:rsidR="00D54C7E" w:rsidRPr="00FC0C4E">
              <w:rPr>
                <w:rFonts w:ascii="Arial Narrow" w:hAnsi="Arial Narrow" w:cs="Calibri"/>
              </w:rPr>
              <w:t>0</w:t>
            </w:r>
            <w:r w:rsidRPr="00FC0C4E">
              <w:rPr>
                <w:rFonts w:ascii="Arial Narrow" w:hAnsi="Arial Narrow" w:cs="Calibri"/>
              </w:rPr>
              <w:t>%</w:t>
            </w:r>
          </w:p>
        </w:tc>
      </w:tr>
      <w:tr w:rsidR="00FC0C4E" w:rsidRPr="00FC0C4E" w14:paraId="6A7F3696" w14:textId="77777777" w:rsidTr="0089386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78C99648" w14:textId="77777777" w:rsidR="001F128E" w:rsidRPr="00FC0C4E" w:rsidRDefault="001F128E" w:rsidP="006E05C1">
            <w:pPr>
              <w:rPr>
                <w:rFonts w:ascii="Arial Narrow" w:hAnsi="Arial Narrow" w:cs="Calibri"/>
              </w:rPr>
            </w:pPr>
            <w:r w:rsidRPr="00FC0C4E">
              <w:rPr>
                <w:rFonts w:ascii="Arial Narrow" w:hAnsi="Arial Narrow" w:cs="Calibri"/>
              </w:rPr>
              <w:t>sekcja R</w:t>
            </w:r>
          </w:p>
        </w:tc>
        <w:tc>
          <w:tcPr>
            <w:tcW w:w="3587" w:type="dxa"/>
            <w:hideMark/>
          </w:tcPr>
          <w:p w14:paraId="68974B0E"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Działalność związana z kulturą, rozrywką i rekreacją</w:t>
            </w:r>
          </w:p>
        </w:tc>
        <w:tc>
          <w:tcPr>
            <w:tcW w:w="1496" w:type="dxa"/>
            <w:gridSpan w:val="2"/>
            <w:noWrap/>
            <w:hideMark/>
          </w:tcPr>
          <w:p w14:paraId="0F273E84" w14:textId="53093526" w:rsidR="001F128E" w:rsidRPr="00FC0C4E" w:rsidRDefault="00D54C7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27</w:t>
            </w:r>
          </w:p>
        </w:tc>
        <w:tc>
          <w:tcPr>
            <w:tcW w:w="1637" w:type="dxa"/>
            <w:noWrap/>
            <w:hideMark/>
          </w:tcPr>
          <w:p w14:paraId="6F960D0A" w14:textId="22032460" w:rsidR="001F128E" w:rsidRPr="00FC0C4E" w:rsidRDefault="00D54C7E" w:rsidP="001F128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2,4</w:t>
            </w:r>
            <w:r w:rsidR="001F128E" w:rsidRPr="00FC0C4E">
              <w:rPr>
                <w:rFonts w:ascii="Arial Narrow" w:hAnsi="Arial Narrow" w:cs="Calibri"/>
              </w:rPr>
              <w:t>%</w:t>
            </w:r>
          </w:p>
        </w:tc>
      </w:tr>
      <w:tr w:rsidR="00FC0C4E" w:rsidRPr="00FC0C4E" w14:paraId="64F9BB4C" w14:textId="77777777" w:rsidTr="00893866">
        <w:trPr>
          <w:cnfStyle w:val="000000010000" w:firstRow="0" w:lastRow="0" w:firstColumn="0" w:lastColumn="0" w:oddVBand="0" w:evenVBand="0" w:oddHBand="0" w:evenHBand="1" w:firstRowFirstColumn="0" w:firstRowLastColumn="0" w:lastRowFirstColumn="0" w:lastRowLastColumn="0"/>
          <w:trHeight w:val="491"/>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2D5DFF5F" w14:textId="77777777" w:rsidR="001F128E" w:rsidRPr="00FC0C4E" w:rsidRDefault="001F128E" w:rsidP="006E05C1">
            <w:pPr>
              <w:rPr>
                <w:rFonts w:ascii="Arial Narrow" w:hAnsi="Arial Narrow" w:cs="Calibri"/>
              </w:rPr>
            </w:pPr>
            <w:r w:rsidRPr="00FC0C4E">
              <w:rPr>
                <w:rFonts w:ascii="Arial Narrow" w:hAnsi="Arial Narrow" w:cs="Calibri"/>
              </w:rPr>
              <w:t>sekcja S i T</w:t>
            </w:r>
          </w:p>
        </w:tc>
        <w:tc>
          <w:tcPr>
            <w:tcW w:w="3587" w:type="dxa"/>
            <w:hideMark/>
          </w:tcPr>
          <w:p w14:paraId="0A1AA20D"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Pozostała działalność usługowa; gospodarstwa domowe zatrudniające pracowników; gospodarstwa domowe produkujące wyroby i świadczące usługi na własne potrzeby</w:t>
            </w:r>
          </w:p>
        </w:tc>
        <w:tc>
          <w:tcPr>
            <w:tcW w:w="1496" w:type="dxa"/>
            <w:gridSpan w:val="2"/>
            <w:noWrap/>
            <w:hideMark/>
          </w:tcPr>
          <w:p w14:paraId="3AC78B97" w14:textId="483EE093" w:rsidR="001F128E" w:rsidRPr="00FC0C4E" w:rsidRDefault="00D54C7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107</w:t>
            </w:r>
          </w:p>
        </w:tc>
        <w:tc>
          <w:tcPr>
            <w:tcW w:w="1637" w:type="dxa"/>
            <w:noWrap/>
            <w:hideMark/>
          </w:tcPr>
          <w:p w14:paraId="1442E28B" w14:textId="5E94F851" w:rsidR="001F128E" w:rsidRPr="00FC0C4E" w:rsidRDefault="00D54C7E" w:rsidP="001F128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9</w:t>
            </w:r>
            <w:r w:rsidR="001F128E" w:rsidRPr="00FC0C4E">
              <w:rPr>
                <w:rFonts w:ascii="Arial Narrow" w:hAnsi="Arial Narrow" w:cs="Calibri"/>
              </w:rPr>
              <w:t>,</w:t>
            </w:r>
            <w:r w:rsidRPr="00FC0C4E">
              <w:rPr>
                <w:rFonts w:ascii="Arial Narrow" w:hAnsi="Arial Narrow" w:cs="Calibri"/>
              </w:rPr>
              <w:t>3</w:t>
            </w:r>
            <w:r w:rsidR="001F128E" w:rsidRPr="00FC0C4E">
              <w:rPr>
                <w:rFonts w:ascii="Arial Narrow" w:hAnsi="Arial Narrow" w:cs="Calibri"/>
              </w:rPr>
              <w:t>%</w:t>
            </w:r>
          </w:p>
        </w:tc>
      </w:tr>
      <w:tr w:rsidR="00FC0C4E" w:rsidRPr="00FC0C4E" w14:paraId="12AC1AE7" w14:textId="77777777" w:rsidTr="00893866">
        <w:trPr>
          <w:cnfStyle w:val="000000100000" w:firstRow="0" w:lastRow="0" w:firstColumn="0" w:lastColumn="0" w:oddVBand="0" w:evenVBand="0" w:oddHBand="1" w:evenHBand="0"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5B93336A" w14:textId="77777777" w:rsidR="001F128E" w:rsidRPr="00FC0C4E" w:rsidRDefault="001F128E" w:rsidP="006E05C1">
            <w:pPr>
              <w:rPr>
                <w:rFonts w:ascii="Arial Narrow" w:hAnsi="Arial Narrow" w:cs="Calibri"/>
              </w:rPr>
            </w:pPr>
            <w:r w:rsidRPr="00FC0C4E">
              <w:rPr>
                <w:rFonts w:ascii="Arial Narrow" w:hAnsi="Arial Narrow" w:cs="Calibri"/>
              </w:rPr>
              <w:t>sekcja U</w:t>
            </w:r>
          </w:p>
        </w:tc>
        <w:tc>
          <w:tcPr>
            <w:tcW w:w="3587" w:type="dxa"/>
            <w:hideMark/>
          </w:tcPr>
          <w:p w14:paraId="39285D6C" w14:textId="77777777" w:rsidR="001F128E" w:rsidRPr="00FC0C4E" w:rsidRDefault="001F128E" w:rsidP="006E05C1">
            <w:pP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Organizacje i zespoły eksterytorialne</w:t>
            </w:r>
          </w:p>
        </w:tc>
        <w:tc>
          <w:tcPr>
            <w:tcW w:w="1496" w:type="dxa"/>
            <w:gridSpan w:val="2"/>
            <w:noWrap/>
            <w:hideMark/>
          </w:tcPr>
          <w:p w14:paraId="5C94D1FF" w14:textId="77777777" w:rsidR="001F128E" w:rsidRPr="00FC0C4E" w:rsidRDefault="001F128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w:t>
            </w:r>
          </w:p>
        </w:tc>
        <w:tc>
          <w:tcPr>
            <w:tcW w:w="1637" w:type="dxa"/>
            <w:noWrap/>
            <w:hideMark/>
          </w:tcPr>
          <w:p w14:paraId="544914B4" w14:textId="77777777" w:rsidR="001F128E" w:rsidRPr="00FC0C4E" w:rsidRDefault="001F128E" w:rsidP="006E05C1">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rPr>
            </w:pPr>
            <w:r w:rsidRPr="00FC0C4E">
              <w:rPr>
                <w:rFonts w:ascii="Arial Narrow" w:hAnsi="Arial Narrow" w:cs="Calibri"/>
              </w:rPr>
              <w:t>0,0%</w:t>
            </w:r>
          </w:p>
        </w:tc>
      </w:tr>
      <w:tr w:rsidR="00FC0C4E" w:rsidRPr="00FC0C4E" w14:paraId="04F66CD4" w14:textId="77777777" w:rsidTr="00893866">
        <w:trPr>
          <w:cnfStyle w:val="000000010000" w:firstRow="0" w:lastRow="0" w:firstColumn="0" w:lastColumn="0" w:oddVBand="0" w:evenVBand="0" w:oddHBand="0" w:evenHBand="1" w:firstRowFirstColumn="0" w:firstRowLastColumn="0" w:lastRowFirstColumn="0" w:lastRowLastColumn="0"/>
          <w:trHeight w:val="122"/>
          <w:jc w:val="center"/>
        </w:trPr>
        <w:tc>
          <w:tcPr>
            <w:cnfStyle w:val="001000000000" w:firstRow="0" w:lastRow="0" w:firstColumn="1" w:lastColumn="0" w:oddVBand="0" w:evenVBand="0" w:oddHBand="0" w:evenHBand="0" w:firstRowFirstColumn="0" w:firstRowLastColumn="0" w:lastRowFirstColumn="0" w:lastRowLastColumn="0"/>
            <w:tcW w:w="1278" w:type="dxa"/>
            <w:noWrap/>
            <w:hideMark/>
          </w:tcPr>
          <w:p w14:paraId="6F90DDC4" w14:textId="77777777" w:rsidR="001F128E" w:rsidRPr="00FC0C4E" w:rsidRDefault="001F128E" w:rsidP="006E05C1">
            <w:pPr>
              <w:rPr>
                <w:rFonts w:ascii="Arial Narrow" w:hAnsi="Arial Narrow" w:cs="Calibri"/>
              </w:rPr>
            </w:pPr>
            <w:r w:rsidRPr="00FC0C4E">
              <w:rPr>
                <w:rFonts w:ascii="Arial Narrow" w:hAnsi="Arial Narrow" w:cs="Calibri"/>
              </w:rPr>
              <w:t> </w:t>
            </w:r>
          </w:p>
        </w:tc>
        <w:tc>
          <w:tcPr>
            <w:tcW w:w="3587" w:type="dxa"/>
            <w:noWrap/>
            <w:hideMark/>
          </w:tcPr>
          <w:p w14:paraId="23989DD8" w14:textId="77777777" w:rsidR="001F128E" w:rsidRPr="00FC0C4E" w:rsidRDefault="001F128E" w:rsidP="006E05C1">
            <w:pP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SUMA:</w:t>
            </w:r>
          </w:p>
        </w:tc>
        <w:tc>
          <w:tcPr>
            <w:tcW w:w="1496" w:type="dxa"/>
            <w:gridSpan w:val="2"/>
            <w:noWrap/>
            <w:hideMark/>
          </w:tcPr>
          <w:p w14:paraId="30EC21D7" w14:textId="2CB062F5" w:rsidR="001F128E" w:rsidRPr="00FC0C4E" w:rsidRDefault="001F128E" w:rsidP="001F128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b/>
                <w:bCs/>
              </w:rPr>
            </w:pPr>
            <w:r w:rsidRPr="00FC0C4E">
              <w:rPr>
                <w:rFonts w:ascii="Arial Narrow" w:hAnsi="Arial Narrow" w:cs="Calibri"/>
                <w:b/>
                <w:bCs/>
              </w:rPr>
              <w:t>11</w:t>
            </w:r>
            <w:r w:rsidR="00D54C7E" w:rsidRPr="00FC0C4E">
              <w:rPr>
                <w:rFonts w:ascii="Arial Narrow" w:hAnsi="Arial Narrow" w:cs="Calibri"/>
                <w:b/>
                <w:bCs/>
              </w:rPr>
              <w:t>47</w:t>
            </w:r>
          </w:p>
        </w:tc>
        <w:tc>
          <w:tcPr>
            <w:tcW w:w="1637" w:type="dxa"/>
            <w:noWrap/>
            <w:hideMark/>
          </w:tcPr>
          <w:p w14:paraId="6DDAFBAF" w14:textId="77777777" w:rsidR="001F128E" w:rsidRPr="00FC0C4E" w:rsidRDefault="001F128E" w:rsidP="006E05C1">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cs="Calibri"/>
              </w:rPr>
              <w:t>100,0%</w:t>
            </w:r>
          </w:p>
        </w:tc>
      </w:tr>
    </w:tbl>
    <w:p w14:paraId="5F145044" w14:textId="77777777" w:rsidR="001444E9" w:rsidRPr="00FC0C4E" w:rsidRDefault="001444E9" w:rsidP="001444E9">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2021 r.</w:t>
      </w:r>
    </w:p>
    <w:p w14:paraId="3B9ECC6C" w14:textId="77777777" w:rsidR="008C5E98" w:rsidRPr="00FC0C4E" w:rsidRDefault="008C5E98" w:rsidP="008C5E98">
      <w:pPr>
        <w:pStyle w:val="Textbody"/>
        <w:spacing w:after="0"/>
        <w:rPr>
          <w:rFonts w:ascii="Arial Narrow" w:hAnsi="Arial Narrow" w:cs="Times New Roman"/>
          <w:sz w:val="20"/>
          <w:szCs w:val="20"/>
          <w:lang w:val="pl-PL"/>
        </w:rPr>
      </w:pPr>
    </w:p>
    <w:p w14:paraId="78FDF215" w14:textId="436BAF18" w:rsidR="006E05C1" w:rsidRPr="00FC0C4E" w:rsidRDefault="006E05C1" w:rsidP="006E05C1">
      <w:pPr>
        <w:ind w:firstLine="284"/>
        <w:jc w:val="both"/>
        <w:rPr>
          <w:rFonts w:ascii="Arial Narrow" w:hAnsi="Arial Narrow"/>
        </w:rPr>
      </w:pPr>
      <w:r w:rsidRPr="00FC0C4E">
        <w:rPr>
          <w:rFonts w:ascii="Arial Narrow" w:hAnsi="Arial Narrow"/>
        </w:rPr>
        <w:t xml:space="preserve">Ostatnie lata wykazały wzrost gospodarczy gminy. </w:t>
      </w:r>
      <w:r w:rsidR="00FC6D74" w:rsidRPr="00FC0C4E">
        <w:rPr>
          <w:rFonts w:ascii="Arial Narrow" w:hAnsi="Arial Narrow"/>
        </w:rPr>
        <w:t xml:space="preserve">Od roku 1995 do 2019 </w:t>
      </w:r>
      <w:r w:rsidRPr="00FC0C4E">
        <w:rPr>
          <w:rFonts w:ascii="Arial Narrow" w:hAnsi="Arial Narrow"/>
        </w:rPr>
        <w:t xml:space="preserve">wzrosła liczba przedsiębiorstw o </w:t>
      </w:r>
      <w:r w:rsidR="00576563" w:rsidRPr="00FC0C4E">
        <w:rPr>
          <w:rFonts w:ascii="Arial Narrow" w:hAnsi="Arial Narrow"/>
        </w:rPr>
        <w:t>325</w:t>
      </w:r>
      <w:r w:rsidRPr="00FC0C4E">
        <w:rPr>
          <w:rFonts w:ascii="Arial Narrow" w:hAnsi="Arial Narrow"/>
        </w:rPr>
        <w:t>.</w:t>
      </w:r>
      <w:r w:rsidR="00FC6D74" w:rsidRPr="00FC0C4E">
        <w:rPr>
          <w:rFonts w:ascii="Arial Narrow" w:hAnsi="Arial Narrow"/>
        </w:rPr>
        <w:t xml:space="preserve"> Na podstawie wciąż rosnącej liczbie przedsiębiorstw możemy mówić o wysokiej dynamice rozwoju przedsiębiorczości.</w:t>
      </w:r>
    </w:p>
    <w:p w14:paraId="15290EB4" w14:textId="77777777" w:rsidR="00FC6D74" w:rsidRPr="00FC0C4E" w:rsidRDefault="00FC6D74" w:rsidP="006E05C1">
      <w:pPr>
        <w:ind w:firstLine="284"/>
        <w:jc w:val="both"/>
        <w:rPr>
          <w:rFonts w:ascii="Arial Narrow" w:hAnsi="Arial Narrow"/>
        </w:rPr>
      </w:pPr>
    </w:p>
    <w:p w14:paraId="180D4B77" w14:textId="77777777" w:rsidR="001444E9" w:rsidRPr="00FC0C4E" w:rsidRDefault="001444E9" w:rsidP="001444E9">
      <w:pPr>
        <w:pStyle w:val="Textbody"/>
        <w:keepNext/>
        <w:jc w:val="center"/>
      </w:pPr>
      <w:r w:rsidRPr="00FC0C4E">
        <w:rPr>
          <w:noProof/>
        </w:rPr>
        <w:drawing>
          <wp:inline distT="0" distB="0" distL="0" distR="0" wp14:anchorId="6189C731" wp14:editId="6729FDCF">
            <wp:extent cx="5056505" cy="2162755"/>
            <wp:effectExtent l="0" t="0" r="0" b="0"/>
            <wp:docPr id="6" name="Wykres 6">
              <a:extLst xmlns:a="http://schemas.openxmlformats.org/drawingml/2006/main">
                <a:ext uri="{FF2B5EF4-FFF2-40B4-BE49-F238E27FC236}">
                  <a16:creationId xmlns:a16="http://schemas.microsoft.com/office/drawing/2014/main" id="{A211A65B-98FE-42E6-9CBC-6B67FB2BEE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3D1454" w14:textId="5C6C1A24" w:rsidR="006E05C1" w:rsidRPr="00FC0C4E" w:rsidRDefault="001444E9" w:rsidP="001444E9">
      <w:pPr>
        <w:pStyle w:val="Legenda"/>
        <w:spacing w:after="0"/>
        <w:jc w:val="center"/>
        <w:rPr>
          <w:lang w:val="pl-PL"/>
        </w:rPr>
      </w:pPr>
      <w:bookmarkStart w:id="26" w:name="_Toc65053858"/>
      <w:r w:rsidRPr="00FC0C4E">
        <w:rPr>
          <w:lang w:val="pl-PL"/>
        </w:rPr>
        <w:t xml:space="preserve">Rysunek </w:t>
      </w:r>
      <w:r w:rsidRPr="00FC0C4E">
        <w:fldChar w:fldCharType="begin"/>
      </w:r>
      <w:r w:rsidRPr="00FC0C4E">
        <w:rPr>
          <w:lang w:val="pl-PL"/>
        </w:rPr>
        <w:instrText xml:space="preserve"> SEQ Rysunek \* ARABIC </w:instrText>
      </w:r>
      <w:r w:rsidRPr="00FC0C4E">
        <w:fldChar w:fldCharType="separate"/>
      </w:r>
      <w:r w:rsidR="00FC0C4E">
        <w:rPr>
          <w:noProof/>
          <w:lang w:val="pl-PL"/>
        </w:rPr>
        <w:t>6</w:t>
      </w:r>
      <w:r w:rsidRPr="00FC0C4E">
        <w:fldChar w:fldCharType="end"/>
      </w:r>
      <w:r w:rsidRPr="00FC0C4E">
        <w:rPr>
          <w:lang w:val="pl-PL"/>
        </w:rPr>
        <w:t>. Liczba podmiotów gospodarki narodowej w latach 1995-2019 w gminie Raszków</w:t>
      </w:r>
      <w:bookmarkEnd w:id="26"/>
    </w:p>
    <w:p w14:paraId="34AE7048" w14:textId="12665DD0" w:rsidR="001444E9" w:rsidRPr="00FC0C4E" w:rsidRDefault="001444E9" w:rsidP="001444E9">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2021 r.</w:t>
      </w:r>
    </w:p>
    <w:p w14:paraId="7C29B9DE" w14:textId="64E72ECB" w:rsidR="00D86E3B" w:rsidRPr="00FC0C4E" w:rsidRDefault="00D86E3B" w:rsidP="001444E9">
      <w:pPr>
        <w:ind w:firstLine="284"/>
        <w:jc w:val="center"/>
        <w:rPr>
          <w:rFonts w:ascii="Arial Narrow" w:hAnsi="Arial Narrow"/>
          <w:i/>
          <w:iCs/>
          <w:sz w:val="20"/>
          <w:szCs w:val="20"/>
        </w:rPr>
      </w:pPr>
    </w:p>
    <w:p w14:paraId="13FB12BE" w14:textId="77777777" w:rsidR="003C3224" w:rsidRPr="00FC0C4E" w:rsidRDefault="003C3224" w:rsidP="001444E9">
      <w:pPr>
        <w:ind w:firstLine="284"/>
        <w:jc w:val="center"/>
        <w:rPr>
          <w:rFonts w:ascii="Arial Narrow" w:hAnsi="Arial Narrow"/>
          <w:i/>
          <w:iCs/>
          <w:sz w:val="20"/>
          <w:szCs w:val="20"/>
        </w:rPr>
      </w:pPr>
    </w:p>
    <w:p w14:paraId="17F20E64" w14:textId="3C578563" w:rsidR="00A80B1D" w:rsidRPr="00FC0C4E" w:rsidRDefault="00A80B1D" w:rsidP="00556408">
      <w:pPr>
        <w:pStyle w:val="Nagwek2"/>
        <w:keepLines w:val="0"/>
        <w:widowControl w:val="0"/>
        <w:numPr>
          <w:ilvl w:val="1"/>
          <w:numId w:val="17"/>
        </w:numPr>
        <w:suppressAutoHyphens/>
        <w:autoSpaceDN w:val="0"/>
        <w:spacing w:before="200" w:line="276" w:lineRule="auto"/>
        <w:textAlignment w:val="baseline"/>
        <w:rPr>
          <w:rStyle w:val="Domylnaczcionkaakapitu1"/>
          <w:rFonts w:ascii="Arial Narrow" w:hAnsi="Arial Narrow"/>
          <w:color w:val="auto"/>
        </w:rPr>
      </w:pPr>
      <w:bookmarkStart w:id="27" w:name="_Toc70599637"/>
      <w:r w:rsidRPr="00FC0C4E">
        <w:rPr>
          <w:rFonts w:ascii="Arial Narrow" w:hAnsi="Arial Narrow"/>
          <w:color w:val="auto"/>
        </w:rPr>
        <w:t>Zatrudnienie i bezrobocie</w:t>
      </w:r>
      <w:bookmarkEnd w:id="27"/>
    </w:p>
    <w:p w14:paraId="5350B60A" w14:textId="19D2D9C7" w:rsidR="00652ED2" w:rsidRPr="00FC0C4E" w:rsidRDefault="00D86E3B" w:rsidP="00652ED2">
      <w:pPr>
        <w:ind w:firstLine="284"/>
        <w:jc w:val="both"/>
        <w:rPr>
          <w:rFonts w:ascii="Arial Narrow" w:hAnsi="Arial Narrow"/>
        </w:rPr>
      </w:pPr>
      <w:r w:rsidRPr="00FC0C4E">
        <w:rPr>
          <w:rFonts w:ascii="Arial Narrow" w:hAnsi="Arial Narrow"/>
        </w:rPr>
        <w:t>W 2019 r. gmina Raszków była głównym miejscem pracy dla 1</w:t>
      </w:r>
      <w:r w:rsidR="003C3224" w:rsidRPr="00FC0C4E">
        <w:rPr>
          <w:rFonts w:ascii="Arial Narrow" w:hAnsi="Arial Narrow"/>
        </w:rPr>
        <w:t>5</w:t>
      </w:r>
      <w:r w:rsidRPr="00FC0C4E">
        <w:rPr>
          <w:rFonts w:ascii="Arial Narrow" w:hAnsi="Arial Narrow"/>
        </w:rPr>
        <w:t>1</w:t>
      </w:r>
      <w:r w:rsidR="003C3224" w:rsidRPr="00FC0C4E">
        <w:rPr>
          <w:rFonts w:ascii="Arial Narrow" w:hAnsi="Arial Narrow"/>
        </w:rPr>
        <w:t>7</w:t>
      </w:r>
      <w:r w:rsidRPr="00FC0C4E">
        <w:rPr>
          <w:rFonts w:ascii="Arial Narrow" w:hAnsi="Arial Narrow"/>
        </w:rPr>
        <w:t xml:space="preserve"> osób (z czego </w:t>
      </w:r>
      <w:r w:rsidR="003C3224" w:rsidRPr="00FC0C4E">
        <w:rPr>
          <w:rFonts w:ascii="Arial Narrow" w:hAnsi="Arial Narrow"/>
        </w:rPr>
        <w:t>60,4</w:t>
      </w:r>
      <w:r w:rsidRPr="00FC0C4E">
        <w:rPr>
          <w:rFonts w:ascii="Arial Narrow" w:hAnsi="Arial Narrow"/>
        </w:rPr>
        <w:t xml:space="preserve">% stanowią </w:t>
      </w:r>
      <w:r w:rsidR="003C3224" w:rsidRPr="00FC0C4E">
        <w:rPr>
          <w:rFonts w:ascii="Arial Narrow" w:hAnsi="Arial Narrow"/>
        </w:rPr>
        <w:t>mężczyźni, a</w:t>
      </w:r>
      <w:r w:rsidRPr="00FC0C4E">
        <w:rPr>
          <w:rFonts w:ascii="Arial Narrow" w:hAnsi="Arial Narrow"/>
        </w:rPr>
        <w:t xml:space="preserve"> </w:t>
      </w:r>
      <w:r w:rsidR="003C3224" w:rsidRPr="00FC0C4E">
        <w:rPr>
          <w:rFonts w:ascii="Arial Narrow" w:hAnsi="Arial Narrow"/>
        </w:rPr>
        <w:t>39,6</w:t>
      </w:r>
      <w:r w:rsidRPr="00FC0C4E">
        <w:rPr>
          <w:rFonts w:ascii="Arial Narrow" w:hAnsi="Arial Narrow"/>
        </w:rPr>
        <w:t>% kobiety). Zmiany w liczbie osób zatrudnionych według płci w latach 1995-2019 przedstawia poniższa tabela.</w:t>
      </w:r>
      <w:r w:rsidR="003C3224" w:rsidRPr="00FC0C4E">
        <w:rPr>
          <w:rFonts w:ascii="Arial Narrow" w:hAnsi="Arial Narrow"/>
        </w:rPr>
        <w:t xml:space="preserve"> Od roku 2016 odnotowuje się ciągły wzrost liczby osób zatrudnionych na terenie gminy</w:t>
      </w:r>
    </w:p>
    <w:p w14:paraId="2E602430" w14:textId="4282CDDB" w:rsidR="003C3224" w:rsidRPr="00FC0C4E" w:rsidRDefault="003C3224" w:rsidP="003C3224">
      <w:pPr>
        <w:pStyle w:val="Legenda"/>
        <w:keepNext/>
        <w:spacing w:after="0"/>
        <w:rPr>
          <w:lang w:val="pl-PL"/>
        </w:rPr>
      </w:pPr>
      <w:bookmarkStart w:id="28" w:name="_Toc65053960"/>
      <w:r w:rsidRPr="00FC0C4E">
        <w:rPr>
          <w:lang w:val="pl-PL"/>
        </w:rPr>
        <w:lastRenderedPageBreak/>
        <w:t xml:space="preserve">Tabela </w:t>
      </w:r>
      <w:r w:rsidRPr="00FC0C4E">
        <w:fldChar w:fldCharType="begin"/>
      </w:r>
      <w:r w:rsidRPr="00FC0C4E">
        <w:rPr>
          <w:lang w:val="pl-PL"/>
        </w:rPr>
        <w:instrText xml:space="preserve"> SEQ Tabela \* ARABIC </w:instrText>
      </w:r>
      <w:r w:rsidRPr="00FC0C4E">
        <w:fldChar w:fldCharType="separate"/>
      </w:r>
      <w:r w:rsidR="00FC0C4E">
        <w:rPr>
          <w:noProof/>
          <w:lang w:val="pl-PL"/>
        </w:rPr>
        <w:t>4</w:t>
      </w:r>
      <w:r w:rsidRPr="00FC0C4E">
        <w:fldChar w:fldCharType="end"/>
      </w:r>
      <w:r w:rsidRPr="00FC0C4E">
        <w:rPr>
          <w:lang w:val="pl-PL"/>
        </w:rPr>
        <w:t>. Liczba osób pracujących w gminie Raszków</w:t>
      </w:r>
      <w:bookmarkEnd w:id="28"/>
    </w:p>
    <w:tbl>
      <w:tblPr>
        <w:tblStyle w:val="Tabelalisty4akcent3"/>
        <w:tblW w:w="8535" w:type="dxa"/>
        <w:jc w:val="center"/>
        <w:tblLook w:val="04A0" w:firstRow="1" w:lastRow="0" w:firstColumn="1" w:lastColumn="0" w:noHBand="0" w:noVBand="1"/>
      </w:tblPr>
      <w:tblGrid>
        <w:gridCol w:w="1028"/>
        <w:gridCol w:w="581"/>
        <w:gridCol w:w="581"/>
        <w:gridCol w:w="581"/>
        <w:gridCol w:w="581"/>
        <w:gridCol w:w="581"/>
        <w:gridCol w:w="581"/>
        <w:gridCol w:w="581"/>
        <w:gridCol w:w="581"/>
        <w:gridCol w:w="581"/>
        <w:gridCol w:w="581"/>
        <w:gridCol w:w="581"/>
        <w:gridCol w:w="581"/>
        <w:gridCol w:w="581"/>
      </w:tblGrid>
      <w:tr w:rsidR="00FC0C4E" w:rsidRPr="00FC0C4E" w14:paraId="6AC7B2AF" w14:textId="77777777" w:rsidTr="003C3224">
        <w:trPr>
          <w:cnfStyle w:val="100000000000" w:firstRow="1" w:lastRow="0" w:firstColumn="0" w:lastColumn="0" w:oddVBand="0" w:evenVBand="0" w:oddHBand="0" w:evenHBand="0" w:firstRowFirstColumn="0" w:firstRowLastColumn="0" w:lastRowFirstColumn="0" w:lastRowLastColumn="0"/>
          <w:trHeight w:val="680"/>
          <w:jc w:val="center"/>
        </w:trPr>
        <w:tc>
          <w:tcPr>
            <w:cnfStyle w:val="001000000000" w:firstRow="0" w:lastRow="0" w:firstColumn="1" w:lastColumn="0" w:oddVBand="0" w:evenVBand="0" w:oddHBand="0" w:evenHBand="0" w:firstRowFirstColumn="0" w:firstRowLastColumn="0" w:lastRowFirstColumn="0" w:lastRowLastColumn="0"/>
            <w:tcW w:w="8535" w:type="dxa"/>
            <w:gridSpan w:val="1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505BBF53" w14:textId="71E06677" w:rsidR="00D86E3B" w:rsidRPr="00FC0C4E" w:rsidRDefault="00D86E3B" w:rsidP="00924D0E">
            <w:pPr>
              <w:jc w:val="center"/>
              <w:rPr>
                <w:rFonts w:ascii="Arial Narrow" w:hAnsi="Arial Narrow"/>
                <w:color w:val="auto"/>
                <w:sz w:val="20"/>
                <w:szCs w:val="20"/>
              </w:rPr>
            </w:pPr>
            <w:r w:rsidRPr="00FC0C4E">
              <w:rPr>
                <w:rFonts w:ascii="Arial Narrow" w:hAnsi="Arial Narrow" w:cs="Calibri"/>
                <w:color w:val="auto"/>
                <w:sz w:val="20"/>
                <w:szCs w:val="20"/>
              </w:rPr>
              <w:t>Liczba</w:t>
            </w:r>
            <w:r w:rsidRPr="00FC0C4E">
              <w:rPr>
                <w:rFonts w:ascii="Arial Narrow" w:hAnsi="Arial Narrow"/>
                <w:color w:val="auto"/>
                <w:sz w:val="20"/>
                <w:szCs w:val="20"/>
              </w:rPr>
              <w:t xml:space="preserve"> osób pracujących w gminie Raszków</w:t>
            </w:r>
          </w:p>
        </w:tc>
      </w:tr>
      <w:tr w:rsidR="00FC0C4E" w:rsidRPr="00FC0C4E" w14:paraId="3903EB43" w14:textId="77777777" w:rsidTr="00B23852">
        <w:trPr>
          <w:cnfStyle w:val="000000100000" w:firstRow="0" w:lastRow="0" w:firstColumn="0" w:lastColumn="0" w:oddVBand="0" w:evenVBand="0" w:oddHBand="1" w:evenHBand="0" w:firstRowFirstColumn="0" w:firstRowLastColumn="0" w:lastRowFirstColumn="0" w:lastRowLastColumn="0"/>
          <w:trHeight w:val="453"/>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A1ED41F" w14:textId="77777777" w:rsidR="00D86E3B" w:rsidRPr="00FC0C4E" w:rsidRDefault="00D86E3B" w:rsidP="00924D0E">
            <w:pPr>
              <w:jc w:val="center"/>
              <w:rPr>
                <w:rFonts w:ascii="Arial Narrow" w:hAnsi="Arial Narrow" w:cs="Calibri"/>
                <w:sz w:val="20"/>
                <w:szCs w:val="20"/>
              </w:rPr>
            </w:pP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BC5624"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1995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419BB6"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1996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6FF7FE3"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1997</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DA2172"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1998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5420787"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1999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1279C49"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2000</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A378FC"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5651491"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D2E148"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219627F"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2004</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2E465B9"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1F3DE7"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969CA2"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bCs/>
                <w:sz w:val="20"/>
                <w:szCs w:val="20"/>
              </w:rPr>
            </w:pPr>
            <w:r w:rsidRPr="00FC0C4E">
              <w:rPr>
                <w:rFonts w:ascii="Arial Narrow" w:hAnsi="Arial Narrow" w:cs="Calibri"/>
                <w:b/>
                <w:bCs/>
                <w:sz w:val="20"/>
                <w:szCs w:val="20"/>
              </w:rPr>
              <w:t>2007</w:t>
            </w:r>
          </w:p>
        </w:tc>
      </w:tr>
      <w:tr w:rsidR="00FC0C4E" w:rsidRPr="00FC0C4E" w14:paraId="310AC1D8" w14:textId="77777777" w:rsidTr="00B23852">
        <w:trPr>
          <w:trHeight w:val="415"/>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6653F48" w14:textId="77777777" w:rsidR="00D86E3B" w:rsidRPr="00FC0C4E" w:rsidRDefault="00D86E3B" w:rsidP="00D86E3B">
            <w:pPr>
              <w:jc w:val="center"/>
              <w:rPr>
                <w:rFonts w:ascii="Arial Narrow" w:hAnsi="Arial Narrow" w:cs="Calibri"/>
                <w:sz w:val="20"/>
                <w:szCs w:val="20"/>
              </w:rPr>
            </w:pPr>
            <w:r w:rsidRPr="00FC0C4E">
              <w:rPr>
                <w:rFonts w:ascii="Arial Narrow" w:hAnsi="Arial Narrow" w:cs="Calibri"/>
                <w:sz w:val="20"/>
                <w:szCs w:val="20"/>
              </w:rPr>
              <w:t>ogółem</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539941B" w14:textId="20F3DD21"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963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F3BFAE" w14:textId="5B9E2151"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972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E0D30F4" w14:textId="087E00C3"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1035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B1BEA10" w14:textId="25AD6810"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1105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8EF5775" w14:textId="57375F00"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1080</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0FAEFDC" w14:textId="35DB02CC"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943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5D081EC" w14:textId="63224EA1"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897</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B14FAA7" w14:textId="525FBEB6"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869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EE0954A" w14:textId="0AD12530"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962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8CBE956" w14:textId="69F07F56"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889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1C35D96" w14:textId="0ED407FA"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1015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EEA190F" w14:textId="7742C2C8"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1006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5D03EEC" w14:textId="2B2B3EFF"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988</w:t>
            </w:r>
          </w:p>
        </w:tc>
      </w:tr>
      <w:tr w:rsidR="00FC0C4E" w:rsidRPr="00FC0C4E" w14:paraId="61B3A50E" w14:textId="77777777" w:rsidTr="00D86E3B">
        <w:trPr>
          <w:cnfStyle w:val="000000100000" w:firstRow="0" w:lastRow="0" w:firstColumn="0" w:lastColumn="0" w:oddVBand="0" w:evenVBand="0" w:oddHBand="1" w:evenHBand="0" w:firstRowFirstColumn="0" w:firstRowLastColumn="0" w:lastRowFirstColumn="0" w:lastRowLastColumn="0"/>
          <w:trHeight w:val="468"/>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4BB5AB5" w14:textId="77777777" w:rsidR="00D86E3B" w:rsidRPr="00FC0C4E" w:rsidRDefault="00D86E3B" w:rsidP="00D86E3B">
            <w:pPr>
              <w:jc w:val="center"/>
              <w:rPr>
                <w:rFonts w:ascii="Arial Narrow" w:hAnsi="Arial Narrow" w:cs="Calibri"/>
                <w:sz w:val="20"/>
                <w:szCs w:val="20"/>
              </w:rPr>
            </w:pPr>
            <w:r w:rsidRPr="00FC0C4E">
              <w:rPr>
                <w:rFonts w:ascii="Arial Narrow" w:hAnsi="Arial Narrow" w:cs="Calibri"/>
                <w:sz w:val="20"/>
                <w:szCs w:val="20"/>
              </w:rPr>
              <w:t>mężczyźni</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2938010" w14:textId="644C7AB7"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551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FA4A308" w14:textId="33F67D04"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537</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A0F2CBE" w14:textId="76822A90"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607</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3344FC2" w14:textId="13C93889"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664</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8E4C468" w14:textId="42C43AA1"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626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B4F983B" w14:textId="067EF912"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515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78FF017" w14:textId="55E00AAD"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465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7FA8855" w14:textId="082988BA"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438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14D06F7" w14:textId="0AD533B0"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502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310DC4A" w14:textId="39CAEA94"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448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DFE351" w14:textId="6CEA68C6"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522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0206B7F" w14:textId="7883DE64"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510</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6C8D583" w14:textId="3673E08E" w:rsidR="00D86E3B" w:rsidRPr="00FC0C4E" w:rsidRDefault="00D86E3B" w:rsidP="00D86E3B">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499</w:t>
            </w:r>
          </w:p>
        </w:tc>
      </w:tr>
      <w:tr w:rsidR="00FC0C4E" w:rsidRPr="00FC0C4E" w14:paraId="60AF2796" w14:textId="77777777" w:rsidTr="00B23852">
        <w:trPr>
          <w:trHeight w:val="370"/>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3CFF934" w14:textId="77777777" w:rsidR="00D86E3B" w:rsidRPr="00FC0C4E" w:rsidRDefault="00D86E3B" w:rsidP="00D86E3B">
            <w:pPr>
              <w:jc w:val="center"/>
              <w:rPr>
                <w:rFonts w:ascii="Arial Narrow" w:hAnsi="Arial Narrow" w:cs="Calibri"/>
                <w:sz w:val="20"/>
                <w:szCs w:val="20"/>
              </w:rPr>
            </w:pPr>
            <w:r w:rsidRPr="00FC0C4E">
              <w:rPr>
                <w:rFonts w:ascii="Arial Narrow" w:hAnsi="Arial Narrow" w:cs="Calibri"/>
                <w:sz w:val="20"/>
                <w:szCs w:val="20"/>
              </w:rPr>
              <w:t>kobiety</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98280B" w14:textId="2C88D943"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412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444F3E8" w14:textId="3A8B7D6F"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435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44DD0D1" w14:textId="08788B08"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428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850AAFC" w14:textId="5A7907CC"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441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9BC3CD8" w14:textId="09B126F1"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454</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5770643" w14:textId="7B19D405"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428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237D902" w14:textId="5E85C37E"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432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38D030E" w14:textId="230264D6"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431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3BB2E6B" w14:textId="7D4B1F81"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460</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EF07BF0" w14:textId="36005BE4"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441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CF8174" w14:textId="0349844F"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493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A5FBC1" w14:textId="6C0E53E5"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496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BB8194A" w14:textId="5568F403" w:rsidR="00D86E3B" w:rsidRPr="00FC0C4E" w:rsidRDefault="00D86E3B" w:rsidP="00D86E3B">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sz w:val="20"/>
                <w:szCs w:val="20"/>
              </w:rPr>
              <w:t>489</w:t>
            </w:r>
          </w:p>
        </w:tc>
      </w:tr>
      <w:tr w:rsidR="00FC0C4E" w:rsidRPr="00FC0C4E" w14:paraId="2E1196DF" w14:textId="77777777" w:rsidTr="00B23852">
        <w:trPr>
          <w:gridAfter w:val="1"/>
          <w:cnfStyle w:val="000000100000" w:firstRow="0" w:lastRow="0" w:firstColumn="0" w:lastColumn="0" w:oddVBand="0" w:evenVBand="0" w:oddHBand="1" w:evenHBand="0" w:firstRowFirstColumn="0" w:firstRowLastColumn="0" w:lastRowFirstColumn="0" w:lastRowLastColumn="0"/>
          <w:wAfter w:w="581" w:type="dxa"/>
          <w:trHeight w:val="418"/>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3A8EA180" w14:textId="77777777" w:rsidR="00D86E3B" w:rsidRPr="00FC0C4E" w:rsidRDefault="00D86E3B" w:rsidP="00924D0E">
            <w:pPr>
              <w:jc w:val="center"/>
              <w:rPr>
                <w:rFonts w:ascii="Arial Narrow" w:hAnsi="Arial Narrow" w:cs="Calibri"/>
                <w:sz w:val="20"/>
                <w:szCs w:val="20"/>
              </w:rPr>
            </w:pP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0CD67695"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2008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1A8FE5C2"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2009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1D6DFCB9"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2010</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1F85165B"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4FB77008"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4B51CDFA"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1C57DF51"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2014</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721EE4B0"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263831F8"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54E1BEA6"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2017</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35BD20C"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4961E35" w14:textId="77777777" w:rsidR="00D86E3B" w:rsidRPr="00FC0C4E" w:rsidRDefault="00D86E3B" w:rsidP="00924D0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0"/>
                <w:szCs w:val="20"/>
              </w:rPr>
            </w:pPr>
            <w:r w:rsidRPr="00FC0C4E">
              <w:rPr>
                <w:rFonts w:ascii="Arial Narrow" w:hAnsi="Arial Narrow"/>
                <w:b/>
                <w:sz w:val="20"/>
                <w:szCs w:val="20"/>
              </w:rPr>
              <w:t>2019</w:t>
            </w:r>
          </w:p>
        </w:tc>
      </w:tr>
      <w:tr w:rsidR="00FC0C4E" w:rsidRPr="00FC0C4E" w14:paraId="54266358" w14:textId="77777777" w:rsidTr="00B23852">
        <w:trPr>
          <w:gridAfter w:val="1"/>
          <w:wAfter w:w="581" w:type="dxa"/>
          <w:trHeight w:val="412"/>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3D5A4A7" w14:textId="77777777" w:rsidR="00D86E3B" w:rsidRPr="00FC0C4E" w:rsidRDefault="00D86E3B" w:rsidP="003C3224">
            <w:pPr>
              <w:jc w:val="center"/>
              <w:rPr>
                <w:rFonts w:ascii="Arial Narrow" w:hAnsi="Arial Narrow" w:cs="Calibri"/>
                <w:sz w:val="20"/>
                <w:szCs w:val="20"/>
              </w:rPr>
            </w:pPr>
            <w:r w:rsidRPr="00FC0C4E">
              <w:rPr>
                <w:rFonts w:ascii="Arial Narrow" w:hAnsi="Arial Narrow" w:cs="Calibri"/>
                <w:sz w:val="20"/>
                <w:szCs w:val="20"/>
              </w:rPr>
              <w:t>ogółem</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61A8AFC" w14:textId="4E7892C3"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1073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352CA2D" w14:textId="01F5D1A7"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1055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A22F804" w14:textId="211D73F2"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1006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A9178DC" w14:textId="47BC628C"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1113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9D66DBB" w14:textId="396A8D52"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1150</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23C88A8" w14:textId="6685E336"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1029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7537A2F" w14:textId="4EE29BF5"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1104</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8833F27" w14:textId="21BF9C79"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1086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E1AB275" w14:textId="734B105C"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1146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13CEC93" w14:textId="37773578"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1174</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4C947A" w14:textId="16FB0839"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1319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E8D453" w14:textId="6D84B405" w:rsidR="00D86E3B" w:rsidRPr="00FC0C4E" w:rsidRDefault="00D86E3B"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1517</w:t>
            </w:r>
          </w:p>
        </w:tc>
      </w:tr>
      <w:tr w:rsidR="00FC0C4E" w:rsidRPr="00FC0C4E" w14:paraId="30B99A2D" w14:textId="77777777" w:rsidTr="00B23852">
        <w:trPr>
          <w:gridAfter w:val="1"/>
          <w:cnfStyle w:val="000000100000" w:firstRow="0" w:lastRow="0" w:firstColumn="0" w:lastColumn="0" w:oddVBand="0" w:evenVBand="0" w:oddHBand="1" w:evenHBand="0" w:firstRowFirstColumn="0" w:firstRowLastColumn="0" w:lastRowFirstColumn="0" w:lastRowLastColumn="0"/>
          <w:wAfter w:w="581" w:type="dxa"/>
          <w:trHeight w:val="418"/>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FBE1616" w14:textId="77777777" w:rsidR="003C3224" w:rsidRPr="00FC0C4E" w:rsidRDefault="003C3224" w:rsidP="003C3224">
            <w:pPr>
              <w:jc w:val="center"/>
              <w:rPr>
                <w:rFonts w:ascii="Arial Narrow" w:hAnsi="Arial Narrow" w:cs="Calibri"/>
                <w:sz w:val="20"/>
                <w:szCs w:val="20"/>
              </w:rPr>
            </w:pPr>
            <w:r w:rsidRPr="00FC0C4E">
              <w:rPr>
                <w:rFonts w:ascii="Arial Narrow" w:hAnsi="Arial Narrow" w:cs="Calibri"/>
                <w:sz w:val="20"/>
                <w:szCs w:val="20"/>
              </w:rPr>
              <w:t>mężczyźni</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A623225" w14:textId="7F2B2625"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548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42A7B59" w14:textId="41642A3D"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572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CCAF13B" w14:textId="58B816E6"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531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0952D7E" w14:textId="006C5594"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642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5FEF211" w14:textId="5CD84EA3"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679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0997854" w14:textId="4CF30CB3"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597</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AAA012A" w14:textId="2DF4DA1C"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643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6FB6925" w14:textId="77B390B5"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628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5FD95D3" w14:textId="6A436067"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679</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C6969E9" w14:textId="79EFF5F9"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693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310FA92" w14:textId="2447F58F"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763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D696E4E" w14:textId="73E5666C" w:rsidR="003C3224" w:rsidRPr="00FC0C4E" w:rsidRDefault="003C3224" w:rsidP="003C3224">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FC0C4E">
              <w:rPr>
                <w:rFonts w:ascii="Arial Narrow" w:hAnsi="Arial Narrow" w:cs="Calibri"/>
                <w:sz w:val="20"/>
                <w:szCs w:val="20"/>
              </w:rPr>
              <w:t>917</w:t>
            </w:r>
          </w:p>
        </w:tc>
      </w:tr>
      <w:tr w:rsidR="00FC0C4E" w:rsidRPr="00FC0C4E" w14:paraId="4477F16A" w14:textId="77777777" w:rsidTr="003C3224">
        <w:trPr>
          <w:gridAfter w:val="1"/>
          <w:wAfter w:w="581" w:type="dxa"/>
          <w:trHeight w:val="468"/>
          <w:jc w:val="center"/>
        </w:trPr>
        <w:tc>
          <w:tcPr>
            <w:cnfStyle w:val="001000000000" w:firstRow="0" w:lastRow="0" w:firstColumn="1" w:lastColumn="0" w:oddVBand="0" w:evenVBand="0" w:oddHBand="0" w:evenHBand="0" w:firstRowFirstColumn="0" w:firstRowLastColumn="0" w:lastRowFirstColumn="0" w:lastRowLastColumn="0"/>
            <w:tcW w:w="98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B5C8324" w14:textId="77777777" w:rsidR="003C3224" w:rsidRPr="00FC0C4E" w:rsidRDefault="003C3224" w:rsidP="003C3224">
            <w:pPr>
              <w:jc w:val="center"/>
              <w:rPr>
                <w:rFonts w:ascii="Arial Narrow" w:hAnsi="Arial Narrow" w:cs="Calibri"/>
                <w:sz w:val="20"/>
                <w:szCs w:val="20"/>
              </w:rPr>
            </w:pPr>
            <w:r w:rsidRPr="00FC0C4E">
              <w:rPr>
                <w:rFonts w:ascii="Arial Narrow" w:hAnsi="Arial Narrow" w:cs="Calibri"/>
                <w:sz w:val="20"/>
                <w:szCs w:val="20"/>
              </w:rPr>
              <w:t>kobiety</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71FF145" w14:textId="4DEBFACA"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525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F779AD6" w14:textId="4C6C66CB"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483</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A7BFB7A" w14:textId="079D7D84"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475</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16B5B59" w14:textId="48BABD0D"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471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E9C51FA" w14:textId="1B9336C4"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471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E01CC31" w14:textId="5818CEAD"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432</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603750E" w14:textId="663F6879"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461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DAE5A4C" w14:textId="3E507A01"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458</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4CB08FF" w14:textId="3C094FCD"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467</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C25145A" w14:textId="65B39A4D"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481</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58A81E3" w14:textId="6D2D3EAD"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556</w:t>
            </w:r>
          </w:p>
        </w:tc>
        <w:tc>
          <w:tcPr>
            <w:tcW w:w="58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DA595FE" w14:textId="1F64DA37" w:rsidR="003C3224" w:rsidRPr="00FC0C4E" w:rsidRDefault="003C3224" w:rsidP="003C3224">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ajorHAnsi"/>
                <w:sz w:val="20"/>
                <w:szCs w:val="20"/>
              </w:rPr>
            </w:pPr>
            <w:r w:rsidRPr="00FC0C4E">
              <w:rPr>
                <w:rFonts w:ascii="Arial Narrow" w:hAnsi="Arial Narrow" w:cstheme="majorHAnsi"/>
                <w:sz w:val="20"/>
                <w:szCs w:val="20"/>
              </w:rPr>
              <w:t>600</w:t>
            </w:r>
          </w:p>
        </w:tc>
      </w:tr>
    </w:tbl>
    <w:p w14:paraId="4A97077D" w14:textId="77777777" w:rsidR="003C3224" w:rsidRPr="00FC0C4E" w:rsidRDefault="003C3224" w:rsidP="003C3224">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2021 r.</w:t>
      </w:r>
    </w:p>
    <w:p w14:paraId="42386637" w14:textId="77777777" w:rsidR="00D86E3B" w:rsidRPr="00FC0C4E" w:rsidRDefault="00D86E3B" w:rsidP="00652ED2">
      <w:pPr>
        <w:ind w:firstLine="284"/>
        <w:jc w:val="both"/>
        <w:rPr>
          <w:rFonts w:ascii="Arial Narrow" w:hAnsi="Arial Narrow"/>
        </w:rPr>
      </w:pPr>
    </w:p>
    <w:p w14:paraId="2306B4BF" w14:textId="77777777" w:rsidR="00652ED2" w:rsidRPr="00FC0C4E" w:rsidRDefault="00652ED2" w:rsidP="006E05C1">
      <w:pPr>
        <w:ind w:firstLine="284"/>
        <w:jc w:val="both"/>
        <w:rPr>
          <w:rFonts w:ascii="Arial Narrow" w:hAnsi="Arial Narrow"/>
        </w:rPr>
      </w:pPr>
    </w:p>
    <w:p w14:paraId="1D93D216" w14:textId="0BC0A324" w:rsidR="006E05C1" w:rsidRPr="00FC0C4E" w:rsidRDefault="006E05C1" w:rsidP="006E05C1">
      <w:pPr>
        <w:ind w:firstLine="284"/>
        <w:jc w:val="both"/>
        <w:rPr>
          <w:rFonts w:ascii="Arial Narrow" w:hAnsi="Arial Narrow"/>
        </w:rPr>
      </w:pPr>
      <w:r w:rsidRPr="00FC0C4E">
        <w:rPr>
          <w:rFonts w:ascii="Arial Narrow" w:hAnsi="Arial Narrow"/>
        </w:rPr>
        <w:t>W 20</w:t>
      </w:r>
      <w:r w:rsidR="00AF7B2C" w:rsidRPr="00FC0C4E">
        <w:rPr>
          <w:rFonts w:ascii="Arial Narrow" w:hAnsi="Arial Narrow"/>
        </w:rPr>
        <w:t>20</w:t>
      </w:r>
      <w:r w:rsidRPr="00FC0C4E">
        <w:rPr>
          <w:rFonts w:ascii="Arial Narrow" w:hAnsi="Arial Narrow"/>
        </w:rPr>
        <w:t xml:space="preserve"> r. na terenie gminy </w:t>
      </w:r>
      <w:r w:rsidR="003C3224" w:rsidRPr="00FC0C4E">
        <w:rPr>
          <w:rFonts w:ascii="Arial Narrow" w:hAnsi="Arial Narrow"/>
        </w:rPr>
        <w:t>Raszków</w:t>
      </w:r>
      <w:r w:rsidRPr="00FC0C4E">
        <w:rPr>
          <w:rFonts w:ascii="Arial Narrow" w:hAnsi="Arial Narrow"/>
        </w:rPr>
        <w:t xml:space="preserve"> zarejestrowano </w:t>
      </w:r>
      <w:r w:rsidR="00AF7B2C" w:rsidRPr="00FC0C4E">
        <w:rPr>
          <w:rFonts w:ascii="Arial Narrow" w:hAnsi="Arial Narrow"/>
        </w:rPr>
        <w:t>1</w:t>
      </w:r>
      <w:r w:rsidR="00050132" w:rsidRPr="00FC0C4E">
        <w:rPr>
          <w:rFonts w:ascii="Arial Narrow" w:hAnsi="Arial Narrow"/>
        </w:rPr>
        <w:t>40</w:t>
      </w:r>
      <w:r w:rsidR="00576563" w:rsidRPr="00FC0C4E">
        <w:rPr>
          <w:rFonts w:ascii="Arial Narrow" w:hAnsi="Arial Narrow"/>
        </w:rPr>
        <w:t xml:space="preserve"> osób bezrobotnych</w:t>
      </w:r>
      <w:r w:rsidR="00AF7B2C" w:rsidRPr="00FC0C4E">
        <w:rPr>
          <w:rFonts w:ascii="Arial Narrow" w:hAnsi="Arial Narrow"/>
        </w:rPr>
        <w:t xml:space="preserve">. </w:t>
      </w:r>
      <w:r w:rsidR="003C3224" w:rsidRPr="00FC0C4E">
        <w:rPr>
          <w:rFonts w:ascii="Arial Narrow" w:hAnsi="Arial Narrow"/>
        </w:rPr>
        <w:t xml:space="preserve">Stopa bezrobocia </w:t>
      </w:r>
      <w:r w:rsidR="00AF7B2C" w:rsidRPr="00FC0C4E">
        <w:rPr>
          <w:rFonts w:ascii="Arial Narrow" w:hAnsi="Arial Narrow"/>
        </w:rPr>
        <w:t>w roku 2019 wynosiła 2,1%. To wartość niższa od wartości dla województwa wielkopolskiego (2,8%) oraz Polski (5,2%). Od roku 2013 obserwuje się systematyczny spadek stopy bezrobocia.</w:t>
      </w:r>
    </w:p>
    <w:p w14:paraId="661198D2" w14:textId="43095404" w:rsidR="003C3224" w:rsidRPr="00FC0C4E" w:rsidRDefault="006E05C1" w:rsidP="006E05C1">
      <w:pPr>
        <w:ind w:firstLine="284"/>
        <w:jc w:val="both"/>
        <w:rPr>
          <w:rFonts w:ascii="Arial Narrow" w:hAnsi="Arial Narrow"/>
        </w:rPr>
      </w:pPr>
      <w:r w:rsidRPr="00FC0C4E">
        <w:rPr>
          <w:rFonts w:ascii="Arial Narrow" w:hAnsi="Arial Narrow"/>
        </w:rPr>
        <w:t xml:space="preserve">Większą część  grupy </w:t>
      </w:r>
      <w:r w:rsidR="00050132" w:rsidRPr="00FC0C4E">
        <w:rPr>
          <w:rFonts w:ascii="Arial Narrow" w:hAnsi="Arial Narrow"/>
        </w:rPr>
        <w:t xml:space="preserve">osób bezrobotnych </w:t>
      </w:r>
      <w:r w:rsidRPr="00FC0C4E">
        <w:rPr>
          <w:rFonts w:ascii="Arial Narrow" w:hAnsi="Arial Narrow"/>
        </w:rPr>
        <w:t>stanowi</w:t>
      </w:r>
      <w:r w:rsidR="00050132" w:rsidRPr="00FC0C4E">
        <w:rPr>
          <w:rFonts w:ascii="Arial Narrow" w:hAnsi="Arial Narrow"/>
        </w:rPr>
        <w:t>ą</w:t>
      </w:r>
      <w:r w:rsidRPr="00FC0C4E">
        <w:rPr>
          <w:rFonts w:ascii="Arial Narrow" w:hAnsi="Arial Narrow"/>
        </w:rPr>
        <w:t xml:space="preserve"> kobiety</w:t>
      </w:r>
      <w:r w:rsidR="00050132" w:rsidRPr="00FC0C4E">
        <w:rPr>
          <w:rFonts w:ascii="Arial Narrow" w:hAnsi="Arial Narrow"/>
        </w:rPr>
        <w:t xml:space="preserve">. </w:t>
      </w:r>
      <w:r w:rsidR="003C3224" w:rsidRPr="00FC0C4E">
        <w:rPr>
          <w:rFonts w:ascii="Arial Narrow" w:hAnsi="Arial Narrow"/>
        </w:rPr>
        <w:t>Poniższa tabela przedstawia liczbę osób bezrobotnych według płci w latach 2003-2019. Na przestrzeni analizowanych lat obserwuje się systematyczny spadek bezrobocia.</w:t>
      </w:r>
    </w:p>
    <w:p w14:paraId="321DF6AF" w14:textId="0D85F740" w:rsidR="00050132" w:rsidRPr="00FC0C4E" w:rsidRDefault="00050132" w:rsidP="00050132">
      <w:pPr>
        <w:pStyle w:val="Legenda"/>
        <w:keepNext/>
        <w:spacing w:after="0"/>
        <w:rPr>
          <w:lang w:val="pl-PL"/>
        </w:rPr>
      </w:pPr>
      <w:bookmarkStart w:id="29" w:name="_Toc65053961"/>
      <w:r w:rsidRPr="00FC0C4E">
        <w:rPr>
          <w:lang w:val="pl-PL"/>
        </w:rPr>
        <w:t xml:space="preserve">Tabela </w:t>
      </w:r>
      <w:r w:rsidRPr="00FC0C4E">
        <w:fldChar w:fldCharType="begin"/>
      </w:r>
      <w:r w:rsidRPr="00FC0C4E">
        <w:rPr>
          <w:lang w:val="pl-PL"/>
        </w:rPr>
        <w:instrText xml:space="preserve"> SEQ Tabela \* ARABIC </w:instrText>
      </w:r>
      <w:r w:rsidRPr="00FC0C4E">
        <w:fldChar w:fldCharType="separate"/>
      </w:r>
      <w:r w:rsidR="00FC0C4E">
        <w:rPr>
          <w:noProof/>
          <w:lang w:val="pl-PL"/>
        </w:rPr>
        <w:t>5</w:t>
      </w:r>
      <w:r w:rsidRPr="00FC0C4E">
        <w:fldChar w:fldCharType="end"/>
      </w:r>
      <w:r w:rsidRPr="00FC0C4E">
        <w:rPr>
          <w:lang w:val="pl-PL"/>
        </w:rPr>
        <w:t>. Liczba osób bezrobotnych w gminie Raszków</w:t>
      </w:r>
      <w:bookmarkEnd w:id="29"/>
    </w:p>
    <w:tbl>
      <w:tblPr>
        <w:tblStyle w:val="Tabelalisty4akcent3"/>
        <w:tblW w:w="9032" w:type="dxa"/>
        <w:tblLayout w:type="fixed"/>
        <w:tblLook w:val="04A0" w:firstRow="1" w:lastRow="0" w:firstColumn="1" w:lastColumn="0" w:noHBand="0" w:noVBand="1"/>
      </w:tblPr>
      <w:tblGrid>
        <w:gridCol w:w="1397"/>
        <w:gridCol w:w="848"/>
        <w:gridCol w:w="6"/>
        <w:gridCol w:w="842"/>
        <w:gridCol w:w="12"/>
        <w:gridCol w:w="837"/>
        <w:gridCol w:w="18"/>
        <w:gridCol w:w="830"/>
        <w:gridCol w:w="24"/>
        <w:gridCol w:w="824"/>
        <w:gridCol w:w="30"/>
        <w:gridCol w:w="819"/>
        <w:gridCol w:w="36"/>
        <w:gridCol w:w="812"/>
        <w:gridCol w:w="42"/>
        <w:gridCol w:w="806"/>
        <w:gridCol w:w="49"/>
        <w:gridCol w:w="800"/>
      </w:tblGrid>
      <w:tr w:rsidR="00FC0C4E" w:rsidRPr="00FC0C4E" w14:paraId="2B33F642" w14:textId="77777777" w:rsidTr="00924D0E">
        <w:trPr>
          <w:cnfStyle w:val="100000000000" w:firstRow="1" w:lastRow="0" w:firstColumn="0" w:lastColumn="0" w:oddVBand="0" w:evenVBand="0" w:oddHBand="0" w:evenHBand="0" w:firstRowFirstColumn="0" w:firstRowLastColumn="0" w:lastRowFirstColumn="0" w:lastRowLastColumn="0"/>
          <w:trHeight w:val="649"/>
        </w:trPr>
        <w:tc>
          <w:tcPr>
            <w:cnfStyle w:val="001000000000" w:firstRow="0" w:lastRow="0" w:firstColumn="1" w:lastColumn="0" w:oddVBand="0" w:evenVBand="0" w:oddHBand="0" w:evenHBand="0" w:firstRowFirstColumn="0" w:firstRowLastColumn="0" w:lastRowFirstColumn="0" w:lastRowLastColumn="0"/>
            <w:tcW w:w="9032" w:type="dxa"/>
            <w:gridSpan w:val="18"/>
            <w:tcBorders>
              <w:top w:val="single" w:sz="4" w:space="0" w:color="D9D9D9" w:themeColor="background1" w:themeShade="D9"/>
              <w:left w:val="single" w:sz="4" w:space="0" w:color="D9D9D9" w:themeColor="background1" w:themeShade="D9"/>
              <w:bottom w:val="single" w:sz="4" w:space="0" w:color="D9D9D9" w:themeColor="background1" w:themeShade="D9"/>
            </w:tcBorders>
            <w:noWrap/>
            <w:vAlign w:val="center"/>
          </w:tcPr>
          <w:p w14:paraId="26732A8C" w14:textId="77777777" w:rsidR="00050132" w:rsidRPr="00FC0C4E" w:rsidRDefault="00050132" w:rsidP="00050132">
            <w:pPr>
              <w:jc w:val="center"/>
              <w:rPr>
                <w:rFonts w:ascii="Arial Narrow" w:hAnsi="Arial Narrow" w:cs="Calibri"/>
                <w:color w:val="auto"/>
                <w:sz w:val="22"/>
                <w:szCs w:val="22"/>
              </w:rPr>
            </w:pPr>
            <w:r w:rsidRPr="00FC0C4E">
              <w:rPr>
                <w:rFonts w:ascii="Arial Narrow" w:hAnsi="Arial Narrow" w:cs="Calibri"/>
                <w:color w:val="auto"/>
                <w:sz w:val="22"/>
                <w:szCs w:val="22"/>
              </w:rPr>
              <w:t>Bezrobotni zarejestrowani wg płci</w:t>
            </w:r>
          </w:p>
        </w:tc>
      </w:tr>
      <w:tr w:rsidR="00FC0C4E" w:rsidRPr="00FC0C4E" w14:paraId="6545BA0C" w14:textId="77777777" w:rsidTr="00924D0E">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hideMark/>
          </w:tcPr>
          <w:p w14:paraId="037AFAB4" w14:textId="77777777" w:rsidR="00050132" w:rsidRPr="00FC0C4E" w:rsidRDefault="00050132" w:rsidP="00050132">
            <w:pPr>
              <w:rPr>
                <w:rFonts w:ascii="Arial Narrow" w:hAnsi="Arial Narrow" w:cs="Calibri"/>
                <w:sz w:val="22"/>
                <w:szCs w:val="22"/>
              </w:rPr>
            </w:pPr>
          </w:p>
        </w:tc>
        <w:tc>
          <w:tcPr>
            <w:tcW w:w="8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FF06BC3"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2003</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562DD4C"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2004</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CD09510"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2005</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8F3423C"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2006</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740ACD8"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2007</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733CB64"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2008</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90E649D"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2009</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36B818"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2010</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641617D"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b/>
                <w:sz w:val="22"/>
                <w:szCs w:val="22"/>
              </w:rPr>
            </w:pPr>
            <w:r w:rsidRPr="00FC0C4E">
              <w:rPr>
                <w:rFonts w:ascii="Arial Narrow" w:hAnsi="Arial Narrow" w:cs="Calibri"/>
                <w:b/>
                <w:sz w:val="22"/>
                <w:szCs w:val="22"/>
              </w:rPr>
              <w:t>2011</w:t>
            </w:r>
          </w:p>
        </w:tc>
      </w:tr>
      <w:tr w:rsidR="00FC0C4E" w:rsidRPr="00FC0C4E" w14:paraId="4160E008" w14:textId="77777777" w:rsidTr="00B23852">
        <w:trPr>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EFF3CB2" w14:textId="7562522A" w:rsidR="00050132" w:rsidRPr="00FC0C4E" w:rsidRDefault="00050132" w:rsidP="00B23852">
            <w:pPr>
              <w:jc w:val="center"/>
              <w:rPr>
                <w:rFonts w:ascii="Arial Narrow" w:hAnsi="Arial Narrow" w:cs="Calibri"/>
                <w:sz w:val="22"/>
                <w:szCs w:val="22"/>
              </w:rPr>
            </w:pPr>
            <w:r w:rsidRPr="00FC0C4E">
              <w:rPr>
                <w:rFonts w:ascii="Arial Narrow" w:hAnsi="Arial Narrow" w:cs="Calibri"/>
                <w:sz w:val="22"/>
                <w:szCs w:val="22"/>
              </w:rPr>
              <w:t>ogółem</w:t>
            </w:r>
          </w:p>
        </w:tc>
        <w:tc>
          <w:tcPr>
            <w:tcW w:w="8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0C84670"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1 060</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E43255A"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925</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0FCF8C2"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863</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3E02F7A"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595</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A8A1EAE"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441</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FC7DE5D"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368</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1AA77DF"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684</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C55092"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578</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3B0D179"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519</w:t>
            </w:r>
          </w:p>
        </w:tc>
      </w:tr>
      <w:tr w:rsidR="00FC0C4E" w:rsidRPr="00FC0C4E" w14:paraId="1EC84749" w14:textId="77777777" w:rsidTr="00B23852">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C7F5AEA" w14:textId="77777777" w:rsidR="00050132" w:rsidRPr="00FC0C4E" w:rsidRDefault="00050132" w:rsidP="00B23852">
            <w:pPr>
              <w:jc w:val="center"/>
              <w:rPr>
                <w:rFonts w:ascii="Arial Narrow" w:hAnsi="Arial Narrow" w:cs="Calibri"/>
                <w:sz w:val="22"/>
                <w:szCs w:val="22"/>
              </w:rPr>
            </w:pPr>
            <w:r w:rsidRPr="00FC0C4E">
              <w:rPr>
                <w:rFonts w:ascii="Arial Narrow" w:hAnsi="Arial Narrow" w:cs="Calibri"/>
                <w:sz w:val="22"/>
                <w:szCs w:val="22"/>
              </w:rPr>
              <w:t>mężczyźni</w:t>
            </w:r>
          </w:p>
        </w:tc>
        <w:tc>
          <w:tcPr>
            <w:tcW w:w="8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CCF8BD6"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495</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1347FDC"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412</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61A0326"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367</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EF795AD"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203</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B361BFC"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137</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5DC826A"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124</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783FDB0"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298</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DA83954"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259</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AC370A"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206</w:t>
            </w:r>
          </w:p>
        </w:tc>
      </w:tr>
      <w:tr w:rsidR="00FC0C4E" w:rsidRPr="00FC0C4E" w14:paraId="28B58F23" w14:textId="77777777" w:rsidTr="00B23852">
        <w:trPr>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4638E65" w14:textId="77777777" w:rsidR="00050132" w:rsidRPr="00FC0C4E" w:rsidRDefault="00050132" w:rsidP="00B23852">
            <w:pPr>
              <w:jc w:val="center"/>
              <w:rPr>
                <w:rFonts w:ascii="Arial Narrow" w:hAnsi="Arial Narrow" w:cs="Calibri"/>
                <w:sz w:val="22"/>
                <w:szCs w:val="22"/>
              </w:rPr>
            </w:pPr>
            <w:r w:rsidRPr="00FC0C4E">
              <w:rPr>
                <w:rFonts w:ascii="Arial Narrow" w:hAnsi="Arial Narrow" w:cs="Calibri"/>
                <w:sz w:val="22"/>
                <w:szCs w:val="22"/>
              </w:rPr>
              <w:t>kobiety</w:t>
            </w:r>
          </w:p>
        </w:tc>
        <w:tc>
          <w:tcPr>
            <w:tcW w:w="84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A5A681E"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565</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9594646"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513</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0E9E389"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496</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7CB0590"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392</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2A15CD3"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304</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372D9A1"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244</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813BA34"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386</w:t>
            </w:r>
          </w:p>
        </w:tc>
        <w:tc>
          <w:tcPr>
            <w:tcW w:w="848"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7DAFFA7"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319</w:t>
            </w:r>
          </w:p>
        </w:tc>
        <w:tc>
          <w:tcPr>
            <w:tcW w:w="84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8EB4A9"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sz w:val="22"/>
                <w:szCs w:val="22"/>
              </w:rPr>
            </w:pPr>
            <w:r w:rsidRPr="00FC0C4E">
              <w:rPr>
                <w:rFonts w:ascii="Arial Narrow" w:hAnsi="Arial Narrow" w:cs="Calibri"/>
                <w:sz w:val="22"/>
                <w:szCs w:val="22"/>
              </w:rPr>
              <w:t>313</w:t>
            </w:r>
          </w:p>
        </w:tc>
      </w:tr>
      <w:tr w:rsidR="00FC0C4E" w:rsidRPr="00FC0C4E" w14:paraId="2F8CCE5E" w14:textId="77777777" w:rsidTr="00B23852">
        <w:trPr>
          <w:gridAfter w:val="1"/>
          <w:cnfStyle w:val="000000100000" w:firstRow="0" w:lastRow="0" w:firstColumn="0" w:lastColumn="0" w:oddVBand="0" w:evenVBand="0" w:oddHBand="1" w:evenHBand="0" w:firstRowFirstColumn="0" w:firstRowLastColumn="0" w:lastRowFirstColumn="0" w:lastRowLastColumn="0"/>
          <w:wAfter w:w="800" w:type="dxa"/>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58410017" w14:textId="77777777" w:rsidR="00050132" w:rsidRPr="00FC0C4E" w:rsidRDefault="00050132" w:rsidP="00B23852">
            <w:pPr>
              <w:jc w:val="center"/>
              <w:rPr>
                <w:rFonts w:ascii="Arial Narrow" w:hAnsi="Arial Narrow" w:cs="Calibri"/>
                <w:sz w:val="22"/>
                <w:szCs w:val="22"/>
              </w:rPr>
            </w:pP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50AD4C0B"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2012</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234B2C19"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2013</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15E7765A"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2014</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6BB4282B"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2015</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7975F2C7"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2016</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3CEFB18E"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2017</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tcPr>
          <w:p w14:paraId="527B78C4"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2018</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5D4CB6C"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sz w:val="22"/>
                <w:szCs w:val="22"/>
              </w:rPr>
            </w:pPr>
            <w:r w:rsidRPr="00FC0C4E">
              <w:rPr>
                <w:rFonts w:ascii="Arial Narrow" w:hAnsi="Arial Narrow"/>
                <w:b/>
                <w:sz w:val="22"/>
                <w:szCs w:val="22"/>
              </w:rPr>
              <w:t>2019</w:t>
            </w:r>
          </w:p>
        </w:tc>
      </w:tr>
      <w:tr w:rsidR="00FC0C4E" w:rsidRPr="00FC0C4E" w14:paraId="3C6C984C" w14:textId="77777777" w:rsidTr="00B23852">
        <w:trPr>
          <w:gridAfter w:val="1"/>
          <w:wAfter w:w="800" w:type="dxa"/>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7D5C7B6" w14:textId="57F71D67" w:rsidR="00050132" w:rsidRPr="00FC0C4E" w:rsidRDefault="00050132" w:rsidP="00B23852">
            <w:pPr>
              <w:jc w:val="center"/>
              <w:rPr>
                <w:rFonts w:ascii="Arial Narrow" w:hAnsi="Arial Narrow" w:cs="Calibri"/>
                <w:sz w:val="22"/>
                <w:szCs w:val="22"/>
              </w:rPr>
            </w:pPr>
            <w:r w:rsidRPr="00FC0C4E">
              <w:rPr>
                <w:rFonts w:ascii="Arial Narrow" w:hAnsi="Arial Narrow" w:cs="Calibri"/>
                <w:sz w:val="22"/>
                <w:szCs w:val="22"/>
              </w:rPr>
              <w:t>ogółem</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F5B699B"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557</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0EF4D01"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540</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769F635"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419</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571716BC"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287</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BD00F14"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214</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67DF3181"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158</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87B0763"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138</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2D765E4"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107</w:t>
            </w:r>
          </w:p>
        </w:tc>
      </w:tr>
      <w:tr w:rsidR="00FC0C4E" w:rsidRPr="00FC0C4E" w14:paraId="6992D490" w14:textId="77777777" w:rsidTr="00B23852">
        <w:trPr>
          <w:gridAfter w:val="1"/>
          <w:cnfStyle w:val="000000100000" w:firstRow="0" w:lastRow="0" w:firstColumn="0" w:lastColumn="0" w:oddVBand="0" w:evenVBand="0" w:oddHBand="1" w:evenHBand="0" w:firstRowFirstColumn="0" w:firstRowLastColumn="0" w:lastRowFirstColumn="0" w:lastRowLastColumn="0"/>
          <w:wAfter w:w="800" w:type="dxa"/>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D1B657D" w14:textId="77777777" w:rsidR="00050132" w:rsidRPr="00FC0C4E" w:rsidRDefault="00050132" w:rsidP="00B23852">
            <w:pPr>
              <w:jc w:val="center"/>
              <w:rPr>
                <w:rFonts w:ascii="Arial Narrow" w:hAnsi="Arial Narrow" w:cs="Calibri"/>
                <w:sz w:val="22"/>
                <w:szCs w:val="22"/>
              </w:rPr>
            </w:pPr>
            <w:r w:rsidRPr="00FC0C4E">
              <w:rPr>
                <w:rFonts w:ascii="Arial Narrow" w:hAnsi="Arial Narrow" w:cs="Calibri"/>
                <w:sz w:val="22"/>
                <w:szCs w:val="22"/>
              </w:rPr>
              <w:t>mężczyźni</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F114A00"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272</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5509075"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227</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EC2A3A9"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179</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C0D44FD"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109</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41C7967"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88</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36A0F94"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56</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6E46C38"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50</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41876CF" w14:textId="77777777" w:rsidR="00050132" w:rsidRPr="00FC0C4E" w:rsidRDefault="00050132" w:rsidP="00050132">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48</w:t>
            </w:r>
          </w:p>
        </w:tc>
      </w:tr>
      <w:tr w:rsidR="00FC0C4E" w:rsidRPr="00FC0C4E" w14:paraId="10100A16" w14:textId="77777777" w:rsidTr="00B23852">
        <w:trPr>
          <w:gridAfter w:val="1"/>
          <w:wAfter w:w="800" w:type="dxa"/>
          <w:trHeight w:val="325"/>
        </w:trPr>
        <w:tc>
          <w:tcPr>
            <w:cnfStyle w:val="001000000000" w:firstRow="0" w:lastRow="0" w:firstColumn="1" w:lastColumn="0" w:oddVBand="0" w:evenVBand="0" w:oddHBand="0" w:evenHBand="0" w:firstRowFirstColumn="0" w:firstRowLastColumn="0" w:lastRowFirstColumn="0" w:lastRowLastColumn="0"/>
            <w:tcW w:w="1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0F191C6" w14:textId="77777777" w:rsidR="00050132" w:rsidRPr="00FC0C4E" w:rsidRDefault="00050132" w:rsidP="00B23852">
            <w:pPr>
              <w:jc w:val="center"/>
              <w:rPr>
                <w:rFonts w:ascii="Arial Narrow" w:hAnsi="Arial Narrow" w:cs="Calibri"/>
                <w:sz w:val="22"/>
                <w:szCs w:val="22"/>
              </w:rPr>
            </w:pPr>
            <w:r w:rsidRPr="00FC0C4E">
              <w:rPr>
                <w:rFonts w:ascii="Arial Narrow" w:hAnsi="Arial Narrow" w:cs="Calibri"/>
                <w:sz w:val="22"/>
                <w:szCs w:val="22"/>
              </w:rPr>
              <w:t>kobiety</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0E721D45"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285</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4AD9865B"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313</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160423EF"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240</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7E33741"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178</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22CB91A1"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126</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769E9F3B"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102</w:t>
            </w:r>
          </w:p>
        </w:tc>
        <w:tc>
          <w:tcPr>
            <w:tcW w:w="854"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noWrap/>
            <w:vAlign w:val="center"/>
            <w:hideMark/>
          </w:tcPr>
          <w:p w14:paraId="3E4FA128"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88</w:t>
            </w:r>
          </w:p>
        </w:tc>
        <w:tc>
          <w:tcPr>
            <w:tcW w:w="855"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E645CA" w14:textId="77777777" w:rsidR="00050132" w:rsidRPr="00FC0C4E" w:rsidRDefault="00050132" w:rsidP="00050132">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2"/>
                <w:szCs w:val="22"/>
              </w:rPr>
            </w:pPr>
            <w:r w:rsidRPr="00FC0C4E">
              <w:rPr>
                <w:rFonts w:ascii="Arial Narrow" w:hAnsi="Arial Narrow"/>
                <w:sz w:val="22"/>
                <w:szCs w:val="22"/>
              </w:rPr>
              <w:t>59</w:t>
            </w:r>
          </w:p>
        </w:tc>
      </w:tr>
    </w:tbl>
    <w:p w14:paraId="49CB4176" w14:textId="77777777" w:rsidR="00050132" w:rsidRPr="00FC0C4E" w:rsidRDefault="00050132" w:rsidP="00050132">
      <w:pPr>
        <w:ind w:firstLine="284"/>
        <w:jc w:val="center"/>
        <w:rPr>
          <w:rFonts w:ascii="Arial Narrow" w:hAnsi="Arial Narrow"/>
          <w:i/>
          <w:iCs/>
          <w:sz w:val="20"/>
          <w:szCs w:val="20"/>
        </w:rPr>
      </w:pPr>
      <w:r w:rsidRPr="00FC0C4E">
        <w:rPr>
          <w:rFonts w:ascii="Arial Narrow" w:hAnsi="Arial Narrow"/>
          <w:i/>
          <w:iCs/>
          <w:sz w:val="20"/>
          <w:szCs w:val="20"/>
        </w:rPr>
        <w:t>Źródło: opracowanie własne na podstawie danych z Banku Danych Lokalnych, 2021 r.</w:t>
      </w:r>
    </w:p>
    <w:p w14:paraId="57E90394" w14:textId="77777777" w:rsidR="00050132" w:rsidRPr="00FC0C4E" w:rsidRDefault="00050132" w:rsidP="006E05C1">
      <w:pPr>
        <w:ind w:firstLine="284"/>
        <w:jc w:val="both"/>
        <w:rPr>
          <w:rFonts w:ascii="Arial Narrow" w:hAnsi="Arial Narrow"/>
        </w:rPr>
      </w:pPr>
    </w:p>
    <w:p w14:paraId="58B45F87" w14:textId="1E7257EC" w:rsidR="006E05C1" w:rsidRPr="00FC0C4E" w:rsidRDefault="00556408" w:rsidP="006E05C1">
      <w:pPr>
        <w:pStyle w:val="Nagwek1"/>
        <w:rPr>
          <w:rFonts w:ascii="Arial Narrow" w:hAnsi="Arial Narrow"/>
          <w:color w:val="auto"/>
        </w:rPr>
      </w:pPr>
      <w:bookmarkStart w:id="30" w:name="_Toc70599638"/>
      <w:bookmarkStart w:id="31" w:name="_Toc476489940"/>
      <w:bookmarkStart w:id="32" w:name="_Toc531605734"/>
      <w:bookmarkStart w:id="33" w:name="_Toc534321315"/>
      <w:bookmarkStart w:id="34" w:name="_Toc534321748"/>
      <w:r w:rsidRPr="00FC0C4E">
        <w:rPr>
          <w:rFonts w:ascii="Arial Narrow" w:hAnsi="Arial Narrow"/>
          <w:color w:val="auto"/>
        </w:rPr>
        <w:t xml:space="preserve">5. </w:t>
      </w:r>
      <w:r w:rsidR="006E05C1" w:rsidRPr="00FC0C4E">
        <w:rPr>
          <w:rFonts w:ascii="Arial Narrow" w:hAnsi="Arial Narrow"/>
          <w:color w:val="auto"/>
        </w:rPr>
        <w:t>Analiza ekonomiczna</w:t>
      </w:r>
      <w:bookmarkEnd w:id="30"/>
    </w:p>
    <w:p w14:paraId="163B5922" w14:textId="23A3C9F5" w:rsidR="00A80B1D" w:rsidRPr="00FC0C4E" w:rsidRDefault="00556408" w:rsidP="00A80B1D">
      <w:pPr>
        <w:pStyle w:val="Nagwek2"/>
        <w:keepLines w:val="0"/>
        <w:widowControl w:val="0"/>
        <w:suppressAutoHyphens/>
        <w:autoSpaceDN w:val="0"/>
        <w:spacing w:before="200" w:line="276" w:lineRule="auto"/>
        <w:ind w:left="720"/>
        <w:textAlignment w:val="baseline"/>
        <w:rPr>
          <w:rStyle w:val="Domylnaczcionkaakapitu1"/>
          <w:rFonts w:ascii="Arial Narrow" w:hAnsi="Arial Narrow"/>
          <w:color w:val="auto"/>
        </w:rPr>
      </w:pPr>
      <w:bookmarkStart w:id="35" w:name="_Toc70599639"/>
      <w:bookmarkStart w:id="36" w:name="_Toc476489939"/>
      <w:bookmarkStart w:id="37" w:name="_Toc531605733"/>
      <w:bookmarkStart w:id="38" w:name="_Toc534321314"/>
      <w:bookmarkStart w:id="39" w:name="_Toc534321747"/>
      <w:bookmarkEnd w:id="31"/>
      <w:bookmarkEnd w:id="32"/>
      <w:bookmarkEnd w:id="33"/>
      <w:bookmarkEnd w:id="34"/>
      <w:r w:rsidRPr="00FC0C4E">
        <w:rPr>
          <w:rFonts w:ascii="Arial Narrow" w:hAnsi="Arial Narrow"/>
          <w:color w:val="auto"/>
        </w:rPr>
        <w:t xml:space="preserve">5.1. </w:t>
      </w:r>
      <w:r w:rsidR="00A80B1D" w:rsidRPr="00FC0C4E">
        <w:rPr>
          <w:rFonts w:ascii="Arial Narrow" w:hAnsi="Arial Narrow"/>
          <w:color w:val="auto"/>
        </w:rPr>
        <w:t>Wydatki</w:t>
      </w:r>
      <w:bookmarkEnd w:id="35"/>
    </w:p>
    <w:p w14:paraId="76F70CE0" w14:textId="4E7E594A" w:rsidR="00924D0E" w:rsidRPr="00FC0C4E" w:rsidRDefault="00924D0E" w:rsidP="00924D0E">
      <w:pPr>
        <w:ind w:firstLine="284"/>
        <w:jc w:val="both"/>
        <w:rPr>
          <w:rFonts w:ascii="Arial Narrow" w:hAnsi="Arial Narrow"/>
        </w:rPr>
      </w:pPr>
      <w:r w:rsidRPr="00FC0C4E">
        <w:rPr>
          <w:rFonts w:ascii="Arial Narrow" w:hAnsi="Arial Narrow"/>
        </w:rPr>
        <w:t xml:space="preserve">Suma wydatków z budżetu gminy </w:t>
      </w:r>
      <w:r w:rsidR="008C12C7" w:rsidRPr="00FC0C4E">
        <w:rPr>
          <w:rFonts w:ascii="Arial Narrow" w:hAnsi="Arial Narrow"/>
        </w:rPr>
        <w:t>Raszków</w:t>
      </w:r>
      <w:r w:rsidRPr="00FC0C4E">
        <w:rPr>
          <w:rFonts w:ascii="Arial Narrow" w:hAnsi="Arial Narrow"/>
        </w:rPr>
        <w:t xml:space="preserve"> w roku 2019 wyniosła </w:t>
      </w:r>
      <w:r w:rsidR="008C12C7" w:rsidRPr="00FC0C4E">
        <w:rPr>
          <w:rFonts w:ascii="Arial Narrow" w:hAnsi="Arial Narrow"/>
        </w:rPr>
        <w:t>55,6</w:t>
      </w:r>
      <w:r w:rsidRPr="00FC0C4E">
        <w:rPr>
          <w:rFonts w:ascii="Arial Narrow" w:hAnsi="Arial Narrow"/>
        </w:rPr>
        <w:t xml:space="preserve"> mln złotych, co daje </w:t>
      </w:r>
      <w:r w:rsidR="008C12C7" w:rsidRPr="00FC0C4E">
        <w:rPr>
          <w:rFonts w:ascii="Arial Narrow" w:hAnsi="Arial Narrow"/>
        </w:rPr>
        <w:t>4</w:t>
      </w:r>
      <w:r w:rsidRPr="00FC0C4E">
        <w:rPr>
          <w:rFonts w:ascii="Arial Narrow" w:hAnsi="Arial Narrow"/>
        </w:rPr>
        <w:t xml:space="preserve">,7 tysięcy złotych w przeliczeniu na jednego mieszkańca. </w:t>
      </w:r>
      <w:r w:rsidR="008C12C7" w:rsidRPr="00FC0C4E">
        <w:rPr>
          <w:rFonts w:ascii="Arial Narrow" w:hAnsi="Arial Narrow"/>
        </w:rPr>
        <w:t>W porównaniu do roku poprzedniego suma wydatków wynosiła o 629 tys</w:t>
      </w:r>
      <w:r w:rsidRPr="00FC0C4E">
        <w:rPr>
          <w:rFonts w:ascii="Arial Narrow" w:hAnsi="Arial Narrow"/>
        </w:rPr>
        <w:t>.</w:t>
      </w:r>
      <w:r w:rsidR="008C12C7" w:rsidRPr="00FC0C4E">
        <w:rPr>
          <w:rFonts w:ascii="Arial Narrow" w:hAnsi="Arial Narrow"/>
        </w:rPr>
        <w:t xml:space="preserve"> Więcej.</w:t>
      </w:r>
      <w:r w:rsidRPr="00FC0C4E">
        <w:rPr>
          <w:rFonts w:ascii="Arial Narrow" w:hAnsi="Arial Narrow"/>
        </w:rPr>
        <w:t xml:space="preserve"> Największa część budżetu gminy </w:t>
      </w:r>
      <w:r w:rsidR="00005C99" w:rsidRPr="00FC0C4E">
        <w:rPr>
          <w:rFonts w:ascii="Arial Narrow" w:hAnsi="Arial Narrow"/>
        </w:rPr>
        <w:t>Raszków</w:t>
      </w:r>
      <w:r w:rsidRPr="00FC0C4E">
        <w:rPr>
          <w:rFonts w:ascii="Arial Narrow" w:hAnsi="Arial Narrow"/>
        </w:rPr>
        <w:t xml:space="preserve"> została przeznaczona na następuje działy: </w:t>
      </w:r>
    </w:p>
    <w:p w14:paraId="269B8CCD" w14:textId="3AA79538" w:rsidR="008C12C7" w:rsidRPr="00FC0C4E" w:rsidRDefault="008C12C7" w:rsidP="008C12C7">
      <w:pPr>
        <w:pStyle w:val="Akapitzlist"/>
        <w:numPr>
          <w:ilvl w:val="0"/>
          <w:numId w:val="20"/>
        </w:numPr>
        <w:jc w:val="both"/>
        <w:rPr>
          <w:rFonts w:ascii="Arial Narrow" w:hAnsi="Arial Narrow"/>
        </w:rPr>
      </w:pPr>
      <w:r w:rsidRPr="00FC0C4E">
        <w:rPr>
          <w:rFonts w:ascii="Arial Narrow" w:hAnsi="Arial Narrow"/>
        </w:rPr>
        <w:t xml:space="preserve">rodzina (30,67%), </w:t>
      </w:r>
    </w:p>
    <w:p w14:paraId="7EB5F4EB" w14:textId="387552BD" w:rsidR="00924D0E" w:rsidRPr="00FC0C4E" w:rsidRDefault="00924D0E" w:rsidP="008C12C7">
      <w:pPr>
        <w:pStyle w:val="Akapitzlist"/>
        <w:numPr>
          <w:ilvl w:val="0"/>
          <w:numId w:val="20"/>
        </w:numPr>
        <w:jc w:val="both"/>
        <w:rPr>
          <w:rFonts w:ascii="Arial Narrow" w:hAnsi="Arial Narrow"/>
        </w:rPr>
      </w:pPr>
      <w:r w:rsidRPr="00FC0C4E">
        <w:rPr>
          <w:rFonts w:ascii="Arial Narrow" w:hAnsi="Arial Narrow"/>
        </w:rPr>
        <w:t>oświata i wychowanie (</w:t>
      </w:r>
      <w:r w:rsidR="008C12C7" w:rsidRPr="00FC0C4E">
        <w:rPr>
          <w:rFonts w:ascii="Arial Narrow" w:hAnsi="Arial Narrow"/>
        </w:rPr>
        <w:t>30,59</w:t>
      </w:r>
      <w:r w:rsidRPr="00FC0C4E">
        <w:rPr>
          <w:rFonts w:ascii="Arial Narrow" w:hAnsi="Arial Narrow"/>
        </w:rPr>
        <w:t xml:space="preserve">%), </w:t>
      </w:r>
    </w:p>
    <w:p w14:paraId="7F75C34E" w14:textId="34F101EC" w:rsidR="00924D0E" w:rsidRPr="00FC0C4E" w:rsidRDefault="008C12C7" w:rsidP="008C12C7">
      <w:pPr>
        <w:pStyle w:val="Akapitzlist"/>
        <w:numPr>
          <w:ilvl w:val="0"/>
          <w:numId w:val="20"/>
        </w:numPr>
        <w:jc w:val="both"/>
        <w:rPr>
          <w:rFonts w:ascii="Arial Narrow" w:hAnsi="Arial Narrow"/>
        </w:rPr>
      </w:pPr>
      <w:r w:rsidRPr="00FC0C4E">
        <w:rPr>
          <w:rFonts w:ascii="Arial Narrow" w:hAnsi="Arial Narrow"/>
        </w:rPr>
        <w:lastRenderedPageBreak/>
        <w:t>administracja publiczna</w:t>
      </w:r>
      <w:r w:rsidR="00924D0E" w:rsidRPr="00FC0C4E">
        <w:rPr>
          <w:rFonts w:ascii="Arial Narrow" w:hAnsi="Arial Narrow"/>
        </w:rPr>
        <w:t xml:space="preserve"> (</w:t>
      </w:r>
      <w:r w:rsidRPr="00FC0C4E">
        <w:rPr>
          <w:rFonts w:ascii="Arial Narrow" w:hAnsi="Arial Narrow"/>
        </w:rPr>
        <w:t>9,76</w:t>
      </w:r>
      <w:r w:rsidR="00924D0E" w:rsidRPr="00FC0C4E">
        <w:rPr>
          <w:rFonts w:ascii="Arial Narrow" w:hAnsi="Arial Narrow"/>
        </w:rPr>
        <w:t xml:space="preserve">%). </w:t>
      </w:r>
    </w:p>
    <w:p w14:paraId="5C6C3E0F" w14:textId="39C65D2C" w:rsidR="00924D0E" w:rsidRPr="00FC0C4E" w:rsidRDefault="00924D0E" w:rsidP="00924D0E">
      <w:pPr>
        <w:ind w:firstLine="284"/>
        <w:jc w:val="both"/>
        <w:rPr>
          <w:rFonts w:ascii="Arial Narrow" w:hAnsi="Arial Narrow"/>
        </w:rPr>
      </w:pPr>
      <w:r w:rsidRPr="00FC0C4E">
        <w:rPr>
          <w:rFonts w:ascii="Arial Narrow" w:hAnsi="Arial Narrow"/>
        </w:rPr>
        <w:t xml:space="preserve">Wydatki inwestycyjne stanowiły </w:t>
      </w:r>
      <w:r w:rsidR="008C12C7" w:rsidRPr="00FC0C4E">
        <w:rPr>
          <w:rFonts w:ascii="Arial Narrow" w:hAnsi="Arial Narrow"/>
        </w:rPr>
        <w:t>5,1</w:t>
      </w:r>
      <w:r w:rsidRPr="00FC0C4E">
        <w:rPr>
          <w:rFonts w:ascii="Arial Narrow" w:hAnsi="Arial Narrow"/>
        </w:rPr>
        <w:t xml:space="preserve"> mln złotych, czyli </w:t>
      </w:r>
      <w:r w:rsidR="008C12C7" w:rsidRPr="00FC0C4E">
        <w:rPr>
          <w:rFonts w:ascii="Arial Narrow" w:hAnsi="Arial Narrow"/>
        </w:rPr>
        <w:t>9,2</w:t>
      </w:r>
      <w:r w:rsidRPr="00FC0C4E">
        <w:rPr>
          <w:rFonts w:ascii="Arial Narrow" w:hAnsi="Arial Narrow"/>
        </w:rPr>
        <w:t xml:space="preserve">% wydatków ogółem. Udział wydatków na drogi publiczne w wydatkach ogółem wynosił </w:t>
      </w:r>
      <w:r w:rsidR="008C12C7" w:rsidRPr="00FC0C4E">
        <w:rPr>
          <w:rFonts w:ascii="Arial Narrow" w:hAnsi="Arial Narrow"/>
        </w:rPr>
        <w:t>2,7</w:t>
      </w:r>
      <w:r w:rsidRPr="00FC0C4E">
        <w:rPr>
          <w:rFonts w:ascii="Arial Narrow" w:hAnsi="Arial Narrow"/>
        </w:rPr>
        <w:t>%.</w:t>
      </w:r>
    </w:p>
    <w:p w14:paraId="1D9D0648" w14:textId="4CF19664" w:rsidR="00A80B1D" w:rsidRPr="00FC0C4E" w:rsidRDefault="00556408" w:rsidP="00A80B1D">
      <w:pPr>
        <w:pStyle w:val="Nagwek2"/>
        <w:keepLines w:val="0"/>
        <w:widowControl w:val="0"/>
        <w:suppressAutoHyphens/>
        <w:autoSpaceDN w:val="0"/>
        <w:spacing w:before="200" w:line="276" w:lineRule="auto"/>
        <w:ind w:left="720"/>
        <w:textAlignment w:val="baseline"/>
        <w:rPr>
          <w:rFonts w:ascii="Arial Narrow" w:hAnsi="Arial Narrow"/>
          <w:color w:val="auto"/>
        </w:rPr>
      </w:pPr>
      <w:bookmarkStart w:id="40" w:name="_Toc70599640"/>
      <w:bookmarkStart w:id="41" w:name="_Toc531605737"/>
      <w:bookmarkStart w:id="42" w:name="_Toc534321751"/>
      <w:bookmarkEnd w:id="36"/>
      <w:bookmarkEnd w:id="37"/>
      <w:bookmarkEnd w:id="38"/>
      <w:bookmarkEnd w:id="39"/>
      <w:r w:rsidRPr="00FC0C4E">
        <w:rPr>
          <w:rFonts w:ascii="Arial Narrow" w:hAnsi="Arial Narrow"/>
          <w:color w:val="auto"/>
        </w:rPr>
        <w:t xml:space="preserve">5.2. </w:t>
      </w:r>
      <w:r w:rsidR="00A80B1D" w:rsidRPr="00FC0C4E">
        <w:rPr>
          <w:rFonts w:ascii="Arial Narrow" w:hAnsi="Arial Narrow"/>
          <w:color w:val="auto"/>
        </w:rPr>
        <w:t>Dochody</w:t>
      </w:r>
      <w:bookmarkEnd w:id="40"/>
    </w:p>
    <w:p w14:paraId="1E072A44" w14:textId="281A54E2" w:rsidR="00924D0E" w:rsidRPr="00FC0C4E" w:rsidRDefault="00924D0E" w:rsidP="00B61428">
      <w:pPr>
        <w:ind w:firstLine="284"/>
        <w:rPr>
          <w:rFonts w:ascii="Arial Narrow" w:hAnsi="Arial Narrow"/>
        </w:rPr>
      </w:pPr>
      <w:r w:rsidRPr="00FC0C4E">
        <w:rPr>
          <w:rFonts w:ascii="Arial Narrow" w:hAnsi="Arial Narrow"/>
        </w:rPr>
        <w:t xml:space="preserve">Suma dochodów do budżetu gminy Raszków wyniosła w 2019 roku 57,02 mln złotych, co daje </w:t>
      </w:r>
      <w:r w:rsidR="00B61428" w:rsidRPr="00FC0C4E">
        <w:rPr>
          <w:rFonts w:ascii="Arial Narrow" w:hAnsi="Arial Narrow"/>
        </w:rPr>
        <w:t>4,8</w:t>
      </w:r>
      <w:r w:rsidRPr="00FC0C4E">
        <w:rPr>
          <w:rFonts w:ascii="Arial Narrow" w:hAnsi="Arial Narrow"/>
        </w:rPr>
        <w:t xml:space="preserve"> tysięcy złotych w przeliczeniu na jednego mieszkańca. </w:t>
      </w:r>
      <w:r w:rsidR="00B61428" w:rsidRPr="00FC0C4E">
        <w:rPr>
          <w:rFonts w:ascii="Arial Narrow" w:hAnsi="Arial Narrow"/>
        </w:rPr>
        <w:t>Odnotowano</w:t>
      </w:r>
      <w:r w:rsidRPr="00FC0C4E">
        <w:rPr>
          <w:rFonts w:ascii="Arial Narrow" w:hAnsi="Arial Narrow"/>
        </w:rPr>
        <w:t xml:space="preserve"> wzrost dochodów o </w:t>
      </w:r>
      <w:r w:rsidR="00B61428" w:rsidRPr="00FC0C4E">
        <w:rPr>
          <w:rFonts w:ascii="Arial Narrow" w:hAnsi="Arial Narrow"/>
        </w:rPr>
        <w:t>8,6</w:t>
      </w:r>
      <w:r w:rsidRPr="00FC0C4E">
        <w:rPr>
          <w:rFonts w:ascii="Arial Narrow" w:hAnsi="Arial Narrow"/>
        </w:rPr>
        <w:t>% w porównaniu do roku 2018.</w:t>
      </w:r>
    </w:p>
    <w:p w14:paraId="0BDE8463" w14:textId="7ED60E54" w:rsidR="00924D0E" w:rsidRPr="00FC0C4E" w:rsidRDefault="00924D0E" w:rsidP="00B61428">
      <w:pPr>
        <w:ind w:firstLine="284"/>
        <w:rPr>
          <w:rFonts w:ascii="Arial Narrow" w:hAnsi="Arial Narrow"/>
        </w:rPr>
      </w:pPr>
      <w:r w:rsidRPr="00FC0C4E">
        <w:rPr>
          <w:rFonts w:ascii="Arial Narrow" w:hAnsi="Arial Narrow"/>
        </w:rPr>
        <w:t>Największ</w:t>
      </w:r>
      <w:r w:rsidR="00B61428" w:rsidRPr="00FC0C4E">
        <w:rPr>
          <w:rFonts w:ascii="Arial Narrow" w:hAnsi="Arial Narrow"/>
        </w:rPr>
        <w:t>ą</w:t>
      </w:r>
      <w:r w:rsidRPr="00FC0C4E">
        <w:rPr>
          <w:rFonts w:ascii="Arial Narrow" w:hAnsi="Arial Narrow"/>
        </w:rPr>
        <w:t xml:space="preserve"> część dochodów wygenerowały następujące działy: </w:t>
      </w:r>
    </w:p>
    <w:p w14:paraId="33E3EFFB" w14:textId="217054EE" w:rsidR="00B61428" w:rsidRPr="00FC0C4E" w:rsidRDefault="00B61428" w:rsidP="00B61428">
      <w:pPr>
        <w:pStyle w:val="Akapitzlist"/>
        <w:numPr>
          <w:ilvl w:val="0"/>
          <w:numId w:val="19"/>
        </w:numPr>
        <w:rPr>
          <w:rFonts w:ascii="Arial Narrow" w:hAnsi="Arial Narrow"/>
        </w:rPr>
      </w:pPr>
      <w:r w:rsidRPr="00FC0C4E">
        <w:rPr>
          <w:rFonts w:ascii="Arial Narrow" w:hAnsi="Arial Narrow"/>
        </w:rPr>
        <w:t xml:space="preserve">dochody od osób prawnych, fizycznych i od innych jednostek (29,85 %), </w:t>
      </w:r>
    </w:p>
    <w:p w14:paraId="1FE0D04B" w14:textId="769486E3" w:rsidR="00B61428" w:rsidRPr="00FC0C4E" w:rsidRDefault="00B61428" w:rsidP="00B61428">
      <w:pPr>
        <w:pStyle w:val="Akapitzlist"/>
        <w:numPr>
          <w:ilvl w:val="0"/>
          <w:numId w:val="19"/>
        </w:numPr>
        <w:rPr>
          <w:rFonts w:ascii="Arial Narrow" w:hAnsi="Arial Narrow"/>
        </w:rPr>
      </w:pPr>
      <w:r w:rsidRPr="00FC0C4E">
        <w:rPr>
          <w:rFonts w:ascii="Arial Narrow" w:hAnsi="Arial Narrow"/>
        </w:rPr>
        <w:t>rodzina (29,51%),</w:t>
      </w:r>
    </w:p>
    <w:p w14:paraId="72897CFD" w14:textId="060E3FBA" w:rsidR="00924D0E" w:rsidRPr="00FC0C4E" w:rsidRDefault="00924D0E" w:rsidP="00B61428">
      <w:pPr>
        <w:pStyle w:val="Akapitzlist"/>
        <w:numPr>
          <w:ilvl w:val="0"/>
          <w:numId w:val="19"/>
        </w:numPr>
        <w:rPr>
          <w:rFonts w:ascii="Arial Narrow" w:hAnsi="Arial Narrow"/>
        </w:rPr>
      </w:pPr>
      <w:r w:rsidRPr="00FC0C4E">
        <w:rPr>
          <w:rFonts w:ascii="Arial Narrow" w:hAnsi="Arial Narrow"/>
        </w:rPr>
        <w:t>różne rozliczenia (2</w:t>
      </w:r>
      <w:r w:rsidR="00B61428" w:rsidRPr="00FC0C4E">
        <w:rPr>
          <w:rFonts w:ascii="Arial Narrow" w:hAnsi="Arial Narrow"/>
        </w:rPr>
        <w:t>9,41</w:t>
      </w:r>
      <w:r w:rsidRPr="00FC0C4E">
        <w:rPr>
          <w:rFonts w:ascii="Arial Narrow" w:hAnsi="Arial Narrow"/>
        </w:rPr>
        <w:t>%)</w:t>
      </w:r>
      <w:r w:rsidR="00B61428" w:rsidRPr="00FC0C4E">
        <w:rPr>
          <w:rFonts w:ascii="Arial Narrow" w:hAnsi="Arial Narrow"/>
        </w:rPr>
        <w:t>.</w:t>
      </w:r>
    </w:p>
    <w:p w14:paraId="63FD2548" w14:textId="27DE2ADA" w:rsidR="00924D0E" w:rsidRPr="00FC0C4E" w:rsidRDefault="00924D0E" w:rsidP="00B61428">
      <w:pPr>
        <w:ind w:firstLine="284"/>
        <w:rPr>
          <w:rFonts w:ascii="Arial Narrow" w:hAnsi="Arial Narrow"/>
        </w:rPr>
      </w:pPr>
      <w:r w:rsidRPr="00FC0C4E">
        <w:rPr>
          <w:rFonts w:ascii="Arial Narrow" w:hAnsi="Arial Narrow"/>
        </w:rPr>
        <w:t xml:space="preserve">W budżecie gminy </w:t>
      </w:r>
      <w:r w:rsidR="00B61428" w:rsidRPr="00FC0C4E">
        <w:rPr>
          <w:rFonts w:ascii="Arial Narrow" w:hAnsi="Arial Narrow"/>
        </w:rPr>
        <w:t>Raszków</w:t>
      </w:r>
      <w:r w:rsidRPr="00FC0C4E">
        <w:rPr>
          <w:rFonts w:ascii="Arial Narrow" w:hAnsi="Arial Narrow"/>
        </w:rPr>
        <w:t xml:space="preserve"> wpływy z tytułu podatku dochodowego od osób fizycznych wynosiły ok.</w:t>
      </w:r>
      <w:r w:rsidR="00005C99" w:rsidRPr="00FC0C4E">
        <w:rPr>
          <w:rFonts w:ascii="Arial Narrow" w:hAnsi="Arial Narrow"/>
        </w:rPr>
        <w:t> </w:t>
      </w:r>
      <w:r w:rsidR="00B61428" w:rsidRPr="00FC0C4E">
        <w:rPr>
          <w:rFonts w:ascii="Arial Narrow" w:hAnsi="Arial Narrow"/>
        </w:rPr>
        <w:t>764</w:t>
      </w:r>
      <w:r w:rsidRPr="00FC0C4E">
        <w:rPr>
          <w:rFonts w:ascii="Arial Narrow" w:hAnsi="Arial Narrow"/>
        </w:rPr>
        <w:t xml:space="preserve"> złotych na mieszkańca, natomiast dochód z tytułu podatków dochodowych od osób prawnych wynosił ok. </w:t>
      </w:r>
      <w:r w:rsidR="00B61428" w:rsidRPr="00FC0C4E">
        <w:rPr>
          <w:rFonts w:ascii="Arial Narrow" w:hAnsi="Arial Narrow"/>
        </w:rPr>
        <w:t>31</w:t>
      </w:r>
      <w:r w:rsidRPr="00FC0C4E">
        <w:rPr>
          <w:rFonts w:ascii="Arial Narrow" w:hAnsi="Arial Narrow"/>
        </w:rPr>
        <w:t xml:space="preserve"> złotych na mieszkańca.</w:t>
      </w:r>
    </w:p>
    <w:p w14:paraId="26735F63" w14:textId="77777777" w:rsidR="00B749F4" w:rsidRPr="00FC0C4E" w:rsidRDefault="00B749F4" w:rsidP="00216767">
      <w:pPr>
        <w:ind w:firstLine="284"/>
        <w:jc w:val="both"/>
        <w:rPr>
          <w:rFonts w:ascii="Arial Narrow" w:hAnsi="Arial Narrow"/>
        </w:rPr>
      </w:pPr>
    </w:p>
    <w:p w14:paraId="331F301C" w14:textId="17A3CCDB" w:rsidR="006E05C1" w:rsidRPr="00FC0C4E" w:rsidRDefault="00556408" w:rsidP="006E05C1">
      <w:pPr>
        <w:pStyle w:val="Nagwek1"/>
        <w:rPr>
          <w:rFonts w:ascii="Arial Narrow" w:hAnsi="Arial Narrow"/>
          <w:color w:val="auto"/>
        </w:rPr>
      </w:pPr>
      <w:bookmarkStart w:id="43" w:name="_Toc70599641"/>
      <w:r w:rsidRPr="00FC0C4E">
        <w:rPr>
          <w:rFonts w:ascii="Arial Narrow" w:hAnsi="Arial Narrow"/>
          <w:color w:val="auto"/>
        </w:rPr>
        <w:t xml:space="preserve">6. </w:t>
      </w:r>
      <w:r w:rsidR="006E05C1" w:rsidRPr="00FC0C4E">
        <w:rPr>
          <w:rFonts w:ascii="Arial Narrow" w:hAnsi="Arial Narrow"/>
          <w:color w:val="auto"/>
        </w:rPr>
        <w:t>Analiza środowiskowa</w:t>
      </w:r>
      <w:bookmarkEnd w:id="41"/>
      <w:bookmarkEnd w:id="42"/>
      <w:bookmarkEnd w:id="43"/>
    </w:p>
    <w:p w14:paraId="37AB41B9" w14:textId="01F6B6D8" w:rsidR="008C5E98" w:rsidRPr="00FC0C4E" w:rsidRDefault="00556408" w:rsidP="008C5E98">
      <w:pPr>
        <w:pStyle w:val="Nagwek2"/>
        <w:keepLines w:val="0"/>
        <w:widowControl w:val="0"/>
        <w:suppressAutoHyphens/>
        <w:autoSpaceDN w:val="0"/>
        <w:spacing w:before="200" w:line="276" w:lineRule="auto"/>
        <w:ind w:left="720"/>
        <w:textAlignment w:val="baseline"/>
        <w:rPr>
          <w:rStyle w:val="Domylnaczcionkaakapitu1"/>
          <w:rFonts w:ascii="Arial Narrow" w:hAnsi="Arial Narrow"/>
          <w:color w:val="auto"/>
        </w:rPr>
      </w:pPr>
      <w:bookmarkStart w:id="44" w:name="_Toc70599642"/>
      <w:r w:rsidRPr="00FC0C4E">
        <w:rPr>
          <w:rFonts w:ascii="Arial Narrow" w:hAnsi="Arial Narrow"/>
          <w:color w:val="auto"/>
        </w:rPr>
        <w:t xml:space="preserve">6.1. </w:t>
      </w:r>
      <w:r w:rsidR="008C5E98" w:rsidRPr="00FC0C4E">
        <w:rPr>
          <w:rFonts w:ascii="Arial Narrow" w:hAnsi="Arial Narrow"/>
          <w:color w:val="auto"/>
        </w:rPr>
        <w:t>Ukształtowanie i rzeźba terenu</w:t>
      </w:r>
      <w:bookmarkEnd w:id="44"/>
    </w:p>
    <w:p w14:paraId="6DA0A28D" w14:textId="26D63CF4" w:rsidR="00B749F4" w:rsidRPr="00FC0C4E" w:rsidRDefault="00B749F4" w:rsidP="00B749F4">
      <w:pPr>
        <w:ind w:firstLine="284"/>
        <w:jc w:val="both"/>
        <w:rPr>
          <w:rFonts w:ascii="Arial Narrow" w:hAnsi="Arial Narrow"/>
        </w:rPr>
      </w:pPr>
      <w:r w:rsidRPr="00FC0C4E">
        <w:rPr>
          <w:rFonts w:ascii="Arial Narrow" w:hAnsi="Arial Narrow"/>
        </w:rPr>
        <w:t xml:space="preserve">Teren gminy </w:t>
      </w:r>
      <w:r w:rsidR="008C12C7" w:rsidRPr="00FC0C4E">
        <w:rPr>
          <w:rFonts w:ascii="Arial Narrow" w:hAnsi="Arial Narrow"/>
        </w:rPr>
        <w:t>Raszków</w:t>
      </w:r>
      <w:r w:rsidRPr="00FC0C4E">
        <w:rPr>
          <w:rFonts w:ascii="Arial Narrow" w:hAnsi="Arial Narrow"/>
        </w:rPr>
        <w:t xml:space="preserve"> znajduje się </w:t>
      </w:r>
      <w:r w:rsidR="00651290" w:rsidRPr="00FC0C4E">
        <w:rPr>
          <w:rFonts w:ascii="Arial Narrow" w:hAnsi="Arial Narrow"/>
        </w:rPr>
        <w:t>na obszarze mezoregionu</w:t>
      </w:r>
      <w:r w:rsidRPr="00FC0C4E">
        <w:rPr>
          <w:rFonts w:ascii="Arial Narrow" w:hAnsi="Arial Narrow"/>
        </w:rPr>
        <w:t xml:space="preserve"> Wysoczyzna Kaliska (318.12)</w:t>
      </w:r>
      <w:r w:rsidR="00651290" w:rsidRPr="00FC0C4E">
        <w:rPr>
          <w:rFonts w:ascii="Arial Narrow" w:hAnsi="Arial Narrow"/>
        </w:rPr>
        <w:t>. Pod względem morfologicznym teren jest mało urozmaicony. Aktualna rzeźba terenu została ukształtowana w trakcie transgresji lądolodu zlodowacenia środkowopolskiego. Na terenie gminy występują obszary wysoczyzny morenowe, które stanowią płasko-falistą równinę oraz doliny rzeczne, które rozcinają wysoczyznę. Formy te wypełnione są plejstoceńskimi utworami wodnolodowcowymi (piaski, żwiry) oraz mineralnymi i organicznymi utworami holoceńskimi (piaski, żwiry, mułki, namuły, mady, torfy). Ukształtowanie terenu nie stwarza problemów w zagospodarowywaniu obszarów i sprzyja rozwojowi rolnictwa, przemysłu oraz osadnictwa.</w:t>
      </w:r>
    </w:p>
    <w:p w14:paraId="03ED2CAB" w14:textId="62698462" w:rsidR="00651290" w:rsidRPr="00FC0C4E" w:rsidRDefault="00651290" w:rsidP="00B749F4">
      <w:pPr>
        <w:ind w:firstLine="284"/>
        <w:jc w:val="both"/>
        <w:rPr>
          <w:rFonts w:ascii="Arial Narrow" w:hAnsi="Arial Narrow"/>
        </w:rPr>
      </w:pPr>
      <w:r w:rsidRPr="00FC0C4E">
        <w:rPr>
          <w:rFonts w:ascii="Arial Narrow" w:hAnsi="Arial Narrow"/>
        </w:rPr>
        <w:t xml:space="preserve">Pod względem występowania wód powierzchniowym gmina zaliczana jest do obszarów o niskiej zasobności. Największą rzeką p[przepływającą przez </w:t>
      </w:r>
      <w:r w:rsidR="00B9358E" w:rsidRPr="00FC0C4E">
        <w:rPr>
          <w:rFonts w:ascii="Arial Narrow" w:hAnsi="Arial Narrow"/>
        </w:rPr>
        <w:t>gminę</w:t>
      </w:r>
      <w:r w:rsidRPr="00FC0C4E">
        <w:rPr>
          <w:rFonts w:ascii="Arial Narrow" w:hAnsi="Arial Narrow"/>
        </w:rPr>
        <w:t xml:space="preserve"> jest Ołobok. Oprócz niej występują takie rzeki jak: Lutynia, Kuroch, Trzebówka. Ponadto na obszarze gminy występuje rozbudowana sieć rowów melioracyjnych. </w:t>
      </w:r>
    </w:p>
    <w:p w14:paraId="69725353" w14:textId="05088D08" w:rsidR="00651290" w:rsidRPr="00FC0C4E" w:rsidRDefault="00B9358E" w:rsidP="00B749F4">
      <w:pPr>
        <w:ind w:firstLine="284"/>
        <w:jc w:val="both"/>
        <w:rPr>
          <w:rFonts w:ascii="Arial Narrow" w:hAnsi="Arial Narrow"/>
        </w:rPr>
      </w:pPr>
      <w:r w:rsidRPr="00FC0C4E">
        <w:rPr>
          <w:rFonts w:ascii="Arial Narrow" w:hAnsi="Arial Narrow"/>
        </w:rPr>
        <w:t>Na terenie gminy Raszków występują dobre warunki glebowe z tego względu, że jest ona użytkowana głównie rolniczo o rozwiniętej produkcji roślinnej i hodowlanej. Użytki rolne w stosunku do całkowitej powierzchni gminy zajmują 88,06%,</w:t>
      </w:r>
    </w:p>
    <w:p w14:paraId="34170ED3" w14:textId="1D9A3F38" w:rsidR="00B9358E" w:rsidRPr="00FC0C4E" w:rsidRDefault="00B9358E" w:rsidP="00B749F4">
      <w:pPr>
        <w:ind w:firstLine="284"/>
        <w:jc w:val="both"/>
        <w:rPr>
          <w:rFonts w:ascii="Arial Narrow" w:hAnsi="Arial Narrow"/>
        </w:rPr>
      </w:pPr>
      <w:r w:rsidRPr="00FC0C4E">
        <w:rPr>
          <w:rFonts w:ascii="Arial Narrow" w:hAnsi="Arial Narrow"/>
        </w:rPr>
        <w:t>Na obszarze gminy występują przede wszystkim gleby lekkie i bardzo lekkie do uprawy mechanicznej (88,8%). Gleby bardzo lekkie, w których występuje piasek słabo gliniasty lub luźny w wierzchnich warstwach stanowią 41,4% ogółu gruntów ornych. Pozostałe 47,4% to gleby lekkie zawierające w wierzchniej warstwie piaski gliniaste lekkie i piaski gliniaste mocne.</w:t>
      </w:r>
    </w:p>
    <w:p w14:paraId="4177F739" w14:textId="722467AF" w:rsidR="00B9358E" w:rsidRPr="00FC0C4E" w:rsidRDefault="00B9358E" w:rsidP="00B9358E">
      <w:pPr>
        <w:ind w:firstLine="284"/>
        <w:jc w:val="both"/>
        <w:rPr>
          <w:rFonts w:ascii="Arial Narrow" w:hAnsi="Arial Narrow"/>
        </w:rPr>
      </w:pPr>
      <w:r w:rsidRPr="00FC0C4E">
        <w:rPr>
          <w:rFonts w:ascii="Arial Narrow" w:hAnsi="Arial Narrow"/>
        </w:rPr>
        <w:t>Lasy na terenie gminy stanowią 6,6 % ogólnej powierzchni. Biorąc pod uwagę średnią lesistość na poziomie krajowym (niecałe 30 %), ilościowy udział powierzchni leśnych przedstawia się nader skromnie. Powierzchnie leśne zarządzane są przez dwa Nadleśnictwa: Nadleśnictwo Krotoszyn i Nadleśnictwo Taczanów.</w:t>
      </w:r>
    </w:p>
    <w:p w14:paraId="1039C2A2" w14:textId="70D1224E" w:rsidR="008C5E98" w:rsidRPr="00FC0C4E" w:rsidRDefault="00556408" w:rsidP="008C5E98">
      <w:pPr>
        <w:pStyle w:val="Nagwek2"/>
        <w:keepLines w:val="0"/>
        <w:widowControl w:val="0"/>
        <w:suppressAutoHyphens/>
        <w:autoSpaceDN w:val="0"/>
        <w:spacing w:before="200" w:line="276" w:lineRule="auto"/>
        <w:ind w:left="720"/>
        <w:textAlignment w:val="baseline"/>
        <w:rPr>
          <w:rStyle w:val="Domylnaczcionkaakapitu1"/>
          <w:rFonts w:ascii="Arial Narrow" w:hAnsi="Arial Narrow"/>
          <w:color w:val="auto"/>
        </w:rPr>
      </w:pPr>
      <w:bookmarkStart w:id="45" w:name="_Toc70599643"/>
      <w:r w:rsidRPr="00FC0C4E">
        <w:rPr>
          <w:rFonts w:ascii="Arial Narrow" w:hAnsi="Arial Narrow"/>
          <w:color w:val="auto"/>
        </w:rPr>
        <w:t xml:space="preserve">6.2. </w:t>
      </w:r>
      <w:r w:rsidR="008C5E98" w:rsidRPr="00FC0C4E">
        <w:rPr>
          <w:rFonts w:ascii="Arial Narrow" w:hAnsi="Arial Narrow"/>
          <w:color w:val="auto"/>
        </w:rPr>
        <w:t>Obszary i obiekty prawnie chronione</w:t>
      </w:r>
      <w:bookmarkEnd w:id="45"/>
    </w:p>
    <w:p w14:paraId="422FDD15" w14:textId="73889980" w:rsidR="00B749F4" w:rsidRPr="00FC0C4E" w:rsidRDefault="00B749F4" w:rsidP="00005C99">
      <w:pPr>
        <w:pStyle w:val="Tekstpodstawowy3"/>
        <w:ind w:firstLine="284"/>
        <w:jc w:val="both"/>
        <w:rPr>
          <w:rFonts w:ascii="Arial Narrow" w:hAnsi="Arial Narrow"/>
          <w:sz w:val="24"/>
          <w:szCs w:val="24"/>
        </w:rPr>
      </w:pPr>
      <w:r w:rsidRPr="00FC0C4E">
        <w:rPr>
          <w:rFonts w:ascii="Arial Narrow" w:hAnsi="Arial Narrow"/>
          <w:sz w:val="24"/>
          <w:szCs w:val="24"/>
        </w:rPr>
        <w:t xml:space="preserve">Na terenie gminy </w:t>
      </w:r>
      <w:r w:rsidR="00B9358E" w:rsidRPr="00FC0C4E">
        <w:rPr>
          <w:rFonts w:ascii="Arial Narrow" w:hAnsi="Arial Narrow"/>
          <w:sz w:val="24"/>
          <w:szCs w:val="24"/>
        </w:rPr>
        <w:t>Raszków</w:t>
      </w:r>
      <w:r w:rsidRPr="00FC0C4E">
        <w:rPr>
          <w:rFonts w:ascii="Arial Narrow" w:hAnsi="Arial Narrow"/>
          <w:sz w:val="24"/>
          <w:szCs w:val="24"/>
        </w:rPr>
        <w:t xml:space="preserve"> występują obszary i obiekty przyrodnicze prawnie chronione, wyznaczone na podstawie ustawy  z 16 kwietnia 2004 r. o ochronie przyrody (Dz. U.</w:t>
      </w:r>
      <w:r w:rsidR="008F0CE1" w:rsidRPr="00FC0C4E">
        <w:rPr>
          <w:rFonts w:ascii="Arial Narrow" w:hAnsi="Arial Narrow"/>
          <w:sz w:val="24"/>
          <w:szCs w:val="24"/>
        </w:rPr>
        <w:t xml:space="preserve"> z</w:t>
      </w:r>
      <w:r w:rsidRPr="00FC0C4E">
        <w:rPr>
          <w:rFonts w:ascii="Arial Narrow" w:hAnsi="Arial Narrow"/>
          <w:sz w:val="24"/>
          <w:szCs w:val="24"/>
        </w:rPr>
        <w:t xml:space="preserve"> 20</w:t>
      </w:r>
      <w:r w:rsidR="008F0CE1" w:rsidRPr="00FC0C4E">
        <w:rPr>
          <w:rFonts w:ascii="Arial Narrow" w:hAnsi="Arial Narrow"/>
          <w:sz w:val="24"/>
          <w:szCs w:val="24"/>
        </w:rPr>
        <w:t>24 r.</w:t>
      </w:r>
      <w:r w:rsidRPr="00FC0C4E">
        <w:rPr>
          <w:rFonts w:ascii="Arial Narrow" w:hAnsi="Arial Narrow"/>
          <w:sz w:val="24"/>
          <w:szCs w:val="24"/>
        </w:rPr>
        <w:t xml:space="preserve"> poz. </w:t>
      </w:r>
      <w:r w:rsidR="008F0CE1" w:rsidRPr="00FC0C4E">
        <w:rPr>
          <w:rFonts w:ascii="Arial Narrow" w:hAnsi="Arial Narrow"/>
          <w:sz w:val="24"/>
          <w:szCs w:val="24"/>
        </w:rPr>
        <w:t>1478</w:t>
      </w:r>
      <w:r w:rsidRPr="00FC0C4E">
        <w:rPr>
          <w:rFonts w:ascii="Arial Narrow" w:hAnsi="Arial Narrow"/>
          <w:sz w:val="24"/>
          <w:szCs w:val="24"/>
        </w:rPr>
        <w:t>)</w:t>
      </w:r>
      <w:r w:rsidR="00AE1EF2" w:rsidRPr="00FC0C4E">
        <w:rPr>
          <w:rFonts w:ascii="Arial Narrow" w:hAnsi="Arial Narrow"/>
          <w:sz w:val="24"/>
          <w:szCs w:val="24"/>
        </w:rPr>
        <w:t>:</w:t>
      </w:r>
      <w:r w:rsidRPr="00FC0C4E">
        <w:rPr>
          <w:rFonts w:ascii="Arial Narrow" w:hAnsi="Arial Narrow"/>
          <w:sz w:val="24"/>
          <w:szCs w:val="24"/>
        </w:rPr>
        <w:t xml:space="preserve"> </w:t>
      </w:r>
    </w:p>
    <w:p w14:paraId="56560BC8" w14:textId="756E44F7" w:rsidR="005F0ADF" w:rsidRPr="00FC0C4E" w:rsidRDefault="005F0ADF" w:rsidP="00005C99">
      <w:pPr>
        <w:pStyle w:val="Tekstpodstawowy3"/>
        <w:numPr>
          <w:ilvl w:val="0"/>
          <w:numId w:val="8"/>
        </w:numPr>
        <w:spacing w:after="0"/>
        <w:jc w:val="both"/>
        <w:rPr>
          <w:rFonts w:ascii="Arial Narrow" w:hAnsi="Arial Narrow"/>
          <w:sz w:val="24"/>
          <w:szCs w:val="24"/>
        </w:rPr>
      </w:pPr>
      <w:r w:rsidRPr="00FC0C4E">
        <w:rPr>
          <w:rFonts w:ascii="Arial Narrow" w:hAnsi="Arial Narrow"/>
          <w:sz w:val="24"/>
          <w:szCs w:val="24"/>
        </w:rPr>
        <w:t>Obszar chronionego krajobrazu „Dąbrowy Krotoszyńskie Baszków-Rochy”</w:t>
      </w:r>
    </w:p>
    <w:p w14:paraId="46F5B226" w14:textId="2EA6F6C7" w:rsidR="00B749F4" w:rsidRPr="00FC0C4E" w:rsidRDefault="00B749F4" w:rsidP="00005C99">
      <w:pPr>
        <w:pStyle w:val="Tekstpodstawowy3"/>
        <w:numPr>
          <w:ilvl w:val="0"/>
          <w:numId w:val="8"/>
        </w:numPr>
        <w:spacing w:after="0"/>
        <w:jc w:val="both"/>
        <w:rPr>
          <w:rFonts w:ascii="Arial Narrow" w:hAnsi="Arial Narrow"/>
          <w:sz w:val="24"/>
          <w:szCs w:val="24"/>
        </w:rPr>
      </w:pPr>
      <w:r w:rsidRPr="00FC0C4E">
        <w:rPr>
          <w:rFonts w:ascii="Arial Narrow" w:hAnsi="Arial Narrow"/>
          <w:sz w:val="24"/>
          <w:szCs w:val="24"/>
        </w:rPr>
        <w:t>Obszar Natura 2000 – obszar</w:t>
      </w:r>
      <w:r w:rsidR="00B9358E" w:rsidRPr="00FC0C4E">
        <w:rPr>
          <w:rFonts w:ascii="Arial Narrow" w:hAnsi="Arial Narrow"/>
          <w:sz w:val="24"/>
          <w:szCs w:val="24"/>
        </w:rPr>
        <w:t xml:space="preserve"> specjalnej ochrony</w:t>
      </w:r>
      <w:r w:rsidRPr="00FC0C4E">
        <w:rPr>
          <w:rFonts w:ascii="Arial Narrow" w:hAnsi="Arial Narrow"/>
          <w:sz w:val="24"/>
          <w:szCs w:val="24"/>
        </w:rPr>
        <w:t xml:space="preserve">– </w:t>
      </w:r>
      <w:r w:rsidR="00B9358E" w:rsidRPr="00FC0C4E">
        <w:rPr>
          <w:rFonts w:ascii="Arial Narrow" w:hAnsi="Arial Narrow"/>
          <w:sz w:val="24"/>
          <w:szCs w:val="24"/>
        </w:rPr>
        <w:t>Dąbrowy Krotoszyńskie</w:t>
      </w:r>
      <w:r w:rsidRPr="00FC0C4E">
        <w:rPr>
          <w:rFonts w:ascii="Arial Narrow" w:hAnsi="Arial Narrow"/>
          <w:sz w:val="24"/>
          <w:szCs w:val="24"/>
        </w:rPr>
        <w:t xml:space="preserve"> PLB </w:t>
      </w:r>
      <w:r w:rsidR="00B9358E" w:rsidRPr="00FC0C4E">
        <w:rPr>
          <w:rFonts w:ascii="Arial Narrow" w:hAnsi="Arial Narrow"/>
          <w:sz w:val="24"/>
          <w:szCs w:val="24"/>
        </w:rPr>
        <w:t>300007</w:t>
      </w:r>
      <w:r w:rsidRPr="00FC0C4E">
        <w:rPr>
          <w:rFonts w:ascii="Arial Narrow" w:hAnsi="Arial Narrow"/>
          <w:sz w:val="24"/>
          <w:szCs w:val="24"/>
        </w:rPr>
        <w:t>,</w:t>
      </w:r>
    </w:p>
    <w:p w14:paraId="5AC03E1C" w14:textId="2258ACD8" w:rsidR="00B749F4" w:rsidRPr="00FC0C4E" w:rsidRDefault="00B749F4" w:rsidP="00005C99">
      <w:pPr>
        <w:pStyle w:val="Tekstpodstawowy3"/>
        <w:numPr>
          <w:ilvl w:val="0"/>
          <w:numId w:val="8"/>
        </w:numPr>
        <w:spacing w:after="0"/>
        <w:jc w:val="both"/>
        <w:rPr>
          <w:rFonts w:ascii="Arial Narrow" w:hAnsi="Arial Narrow"/>
          <w:sz w:val="24"/>
          <w:szCs w:val="24"/>
        </w:rPr>
      </w:pPr>
      <w:r w:rsidRPr="00FC0C4E">
        <w:rPr>
          <w:rFonts w:ascii="Arial Narrow" w:hAnsi="Arial Narrow"/>
          <w:sz w:val="24"/>
          <w:szCs w:val="24"/>
        </w:rPr>
        <w:lastRenderedPageBreak/>
        <w:t>Obszar Natura 2000 – obszar</w:t>
      </w:r>
      <w:r w:rsidR="00B9358E" w:rsidRPr="00FC0C4E">
        <w:rPr>
          <w:rFonts w:ascii="Arial Narrow" w:hAnsi="Arial Narrow"/>
          <w:sz w:val="24"/>
          <w:szCs w:val="24"/>
        </w:rPr>
        <w:t xml:space="preserve"> mający znaczenie dla Wspólnoty</w:t>
      </w:r>
      <w:r w:rsidRPr="00FC0C4E">
        <w:rPr>
          <w:rFonts w:ascii="Arial Narrow" w:hAnsi="Arial Narrow"/>
          <w:sz w:val="24"/>
          <w:szCs w:val="24"/>
        </w:rPr>
        <w:t xml:space="preserve">– </w:t>
      </w:r>
      <w:r w:rsidR="00B9358E" w:rsidRPr="00FC0C4E">
        <w:rPr>
          <w:rFonts w:ascii="Arial Narrow" w:hAnsi="Arial Narrow"/>
          <w:sz w:val="24"/>
          <w:szCs w:val="24"/>
        </w:rPr>
        <w:t>Uroczyska</w:t>
      </w:r>
      <w:r w:rsidRPr="00FC0C4E">
        <w:rPr>
          <w:rFonts w:ascii="Arial Narrow" w:hAnsi="Arial Narrow"/>
          <w:sz w:val="24"/>
          <w:szCs w:val="24"/>
        </w:rPr>
        <w:t xml:space="preserve"> </w:t>
      </w:r>
      <w:r w:rsidR="00B9358E" w:rsidRPr="00FC0C4E">
        <w:rPr>
          <w:rFonts w:ascii="Arial Narrow" w:hAnsi="Arial Narrow"/>
          <w:sz w:val="24"/>
          <w:szCs w:val="24"/>
        </w:rPr>
        <w:t xml:space="preserve">Płyty Krotoszyńskiej </w:t>
      </w:r>
      <w:r w:rsidRPr="00FC0C4E">
        <w:rPr>
          <w:rFonts w:ascii="Arial Narrow" w:hAnsi="Arial Narrow"/>
          <w:sz w:val="24"/>
          <w:szCs w:val="24"/>
        </w:rPr>
        <w:t>PLH</w:t>
      </w:r>
      <w:r w:rsidR="00B9358E" w:rsidRPr="00FC0C4E">
        <w:rPr>
          <w:rFonts w:ascii="Arial Narrow" w:hAnsi="Arial Narrow"/>
          <w:sz w:val="24"/>
          <w:szCs w:val="24"/>
        </w:rPr>
        <w:t> 300002,</w:t>
      </w:r>
    </w:p>
    <w:p w14:paraId="5138EB64" w14:textId="77777777" w:rsidR="00F06E28" w:rsidRPr="00FC0C4E" w:rsidRDefault="00F06E28" w:rsidP="00005C99">
      <w:pPr>
        <w:pStyle w:val="Tekstpodstawowy3"/>
        <w:numPr>
          <w:ilvl w:val="0"/>
          <w:numId w:val="8"/>
        </w:numPr>
        <w:spacing w:after="0"/>
        <w:jc w:val="both"/>
        <w:rPr>
          <w:rFonts w:ascii="Arial Narrow" w:hAnsi="Arial Narrow"/>
          <w:sz w:val="24"/>
          <w:szCs w:val="24"/>
        </w:rPr>
      </w:pPr>
      <w:r w:rsidRPr="00FC0C4E">
        <w:rPr>
          <w:rFonts w:ascii="Arial Narrow" w:hAnsi="Arial Narrow"/>
          <w:sz w:val="24"/>
          <w:szCs w:val="24"/>
        </w:rPr>
        <w:t>Korytarz ekologiczny</w:t>
      </w:r>
    </w:p>
    <w:p w14:paraId="1C1B9E00" w14:textId="5E64846B" w:rsidR="00B749F4" w:rsidRPr="00FC0C4E" w:rsidRDefault="00B749F4" w:rsidP="00005C99">
      <w:pPr>
        <w:pStyle w:val="Tekstpodstawowy3"/>
        <w:numPr>
          <w:ilvl w:val="0"/>
          <w:numId w:val="8"/>
        </w:numPr>
        <w:spacing w:after="0"/>
        <w:jc w:val="both"/>
        <w:rPr>
          <w:rFonts w:ascii="Arial Narrow" w:hAnsi="Arial Narrow"/>
          <w:sz w:val="24"/>
          <w:szCs w:val="24"/>
        </w:rPr>
      </w:pPr>
      <w:r w:rsidRPr="00FC0C4E">
        <w:rPr>
          <w:rFonts w:ascii="Arial Narrow" w:hAnsi="Arial Narrow"/>
          <w:sz w:val="24"/>
          <w:szCs w:val="24"/>
        </w:rPr>
        <w:t xml:space="preserve">Pomnik przyrody. </w:t>
      </w:r>
    </w:p>
    <w:p w14:paraId="78F48E19" w14:textId="77777777" w:rsidR="00B749F4" w:rsidRPr="00FC0C4E" w:rsidRDefault="00B749F4" w:rsidP="00005C99">
      <w:pPr>
        <w:pStyle w:val="Tekstpodstawowy3"/>
        <w:jc w:val="both"/>
        <w:rPr>
          <w:rFonts w:ascii="Arial Narrow" w:hAnsi="Arial Narrow"/>
          <w:sz w:val="24"/>
          <w:szCs w:val="24"/>
        </w:rPr>
      </w:pPr>
    </w:p>
    <w:p w14:paraId="1B65D5C9" w14:textId="28B2E689" w:rsidR="00F06E28" w:rsidRPr="00FC0C4E" w:rsidRDefault="00F06E28" w:rsidP="00005C99">
      <w:pPr>
        <w:pStyle w:val="Tekstpodstawowy3"/>
        <w:ind w:firstLine="284"/>
        <w:jc w:val="both"/>
        <w:rPr>
          <w:rFonts w:ascii="Arial Narrow" w:hAnsi="Arial Narrow"/>
          <w:sz w:val="24"/>
          <w:szCs w:val="24"/>
        </w:rPr>
      </w:pPr>
      <w:r w:rsidRPr="00FC0C4E">
        <w:rPr>
          <w:rFonts w:ascii="Arial Narrow" w:hAnsi="Arial Narrow"/>
          <w:b/>
          <w:bCs/>
          <w:sz w:val="24"/>
          <w:szCs w:val="24"/>
        </w:rPr>
        <w:t xml:space="preserve">Obszar chronionego krajobrazu „Dąbrowy Krotoszyńskie Baszków-Rochy”. </w:t>
      </w:r>
      <w:r w:rsidRPr="00FC0C4E">
        <w:rPr>
          <w:rFonts w:ascii="Arial Narrow" w:hAnsi="Arial Narrow"/>
          <w:sz w:val="24"/>
          <w:szCs w:val="24"/>
        </w:rPr>
        <w:t xml:space="preserve">Całkowita powierzchnia ustanowionego obszaru wynosi 34245,3 ha. W samej gminie Raszków powierzchnia obszaru chronionego wynosi 7211,2 ha. to jeden z największych i najbardziej znanych w Europie zwartych kompleksów lasów dębowych. Obszar obejmuje ochroną zwarte dąbrowy, w których dęby osiągają 40 m wysokości. Dębom szypułkowym towarzyszą buki, graby, klony, jarzęby, wiązy i jesiony. Występuje tu także grąd środkowoeuropejski, a w wilgotnych zagłębieniach - łęg olszowy i wiązowo-jesionowy. Teren ten ma bardzo zróżnicowaną roślinność, rośnie tu wiele gatunków roślin rzadkich i ginących. W ramach Europejskiej Sieci Natura 2000 Dąbrowy Krotoszyńskie stanowią specjalny obszar ochrony siedlisk. Stan zdrowotny dębów jest obecnie zadowalający, jednak ciągle istnieje spore </w:t>
      </w:r>
      <w:r w:rsidR="00D0672E" w:rsidRPr="00FC0C4E">
        <w:rPr>
          <w:rFonts w:ascii="Arial Narrow" w:hAnsi="Arial Narrow"/>
          <w:sz w:val="24"/>
          <w:szCs w:val="24"/>
        </w:rPr>
        <w:t xml:space="preserve">zagrożenie </w:t>
      </w:r>
      <w:r w:rsidRPr="00FC0C4E">
        <w:rPr>
          <w:rFonts w:ascii="Arial Narrow" w:hAnsi="Arial Narrow"/>
          <w:sz w:val="24"/>
          <w:szCs w:val="24"/>
        </w:rPr>
        <w:t>spowodowane zespołem chorobowym zamierania dębów, które od 1997 roku monitorowane jest</w:t>
      </w:r>
      <w:r w:rsidR="00D0672E" w:rsidRPr="00FC0C4E">
        <w:rPr>
          <w:rFonts w:ascii="Arial Narrow" w:hAnsi="Arial Narrow"/>
          <w:sz w:val="24"/>
          <w:szCs w:val="24"/>
        </w:rPr>
        <w:t xml:space="preserve"> </w:t>
      </w:r>
      <w:r w:rsidRPr="00FC0C4E">
        <w:rPr>
          <w:rFonts w:ascii="Arial Narrow" w:hAnsi="Arial Narrow"/>
          <w:sz w:val="24"/>
          <w:szCs w:val="24"/>
        </w:rPr>
        <w:t xml:space="preserve">na 8 stałych powierzchniach obserwacyjnych. Mniej groźne jest </w:t>
      </w:r>
      <w:r w:rsidR="00D0672E" w:rsidRPr="00FC0C4E">
        <w:rPr>
          <w:rFonts w:ascii="Arial Narrow" w:hAnsi="Arial Narrow"/>
          <w:sz w:val="24"/>
          <w:szCs w:val="24"/>
        </w:rPr>
        <w:t>ż</w:t>
      </w:r>
      <w:r w:rsidRPr="00FC0C4E">
        <w:rPr>
          <w:rFonts w:ascii="Arial Narrow" w:hAnsi="Arial Narrow"/>
          <w:sz w:val="24"/>
          <w:szCs w:val="24"/>
        </w:rPr>
        <w:t>erowanie szkodliwych owadów,</w:t>
      </w:r>
      <w:r w:rsidR="00D0672E" w:rsidRPr="00FC0C4E">
        <w:rPr>
          <w:rFonts w:ascii="Arial Narrow" w:hAnsi="Arial Narrow"/>
          <w:sz w:val="24"/>
          <w:szCs w:val="24"/>
        </w:rPr>
        <w:t xml:space="preserve"> </w:t>
      </w:r>
      <w:r w:rsidRPr="00FC0C4E">
        <w:rPr>
          <w:rFonts w:ascii="Arial Narrow" w:hAnsi="Arial Narrow"/>
          <w:sz w:val="24"/>
          <w:szCs w:val="24"/>
        </w:rPr>
        <w:t>z których najgroźniejszy to zwójka zieloneczka, przeciwko której stosuje się samolotowe opryski</w:t>
      </w:r>
      <w:r w:rsidR="00D0672E" w:rsidRPr="00FC0C4E">
        <w:rPr>
          <w:rFonts w:ascii="Arial Narrow" w:hAnsi="Arial Narrow"/>
          <w:sz w:val="24"/>
          <w:szCs w:val="24"/>
        </w:rPr>
        <w:t xml:space="preserve"> </w:t>
      </w:r>
      <w:r w:rsidRPr="00FC0C4E">
        <w:rPr>
          <w:rFonts w:ascii="Arial Narrow" w:hAnsi="Arial Narrow"/>
          <w:sz w:val="24"/>
          <w:szCs w:val="24"/>
        </w:rPr>
        <w:t xml:space="preserve">chemiczne. </w:t>
      </w:r>
      <w:r w:rsidR="00D0672E" w:rsidRPr="00FC0C4E">
        <w:rPr>
          <w:rFonts w:ascii="Arial Narrow" w:hAnsi="Arial Narrow"/>
          <w:sz w:val="24"/>
          <w:szCs w:val="24"/>
        </w:rPr>
        <w:t>Poważnych</w:t>
      </w:r>
      <w:r w:rsidRPr="00FC0C4E">
        <w:rPr>
          <w:rFonts w:ascii="Arial Narrow" w:hAnsi="Arial Narrow"/>
          <w:sz w:val="24"/>
          <w:szCs w:val="24"/>
        </w:rPr>
        <w:t xml:space="preserve"> uszkodzeń dokonują w uprawach leśnych i młodnikach jelenie i sarny,</w:t>
      </w:r>
      <w:r w:rsidR="00D0672E" w:rsidRPr="00FC0C4E">
        <w:rPr>
          <w:rFonts w:ascii="Arial Narrow" w:hAnsi="Arial Narrow"/>
          <w:sz w:val="24"/>
          <w:szCs w:val="24"/>
        </w:rPr>
        <w:t xml:space="preserve"> </w:t>
      </w:r>
      <w:r w:rsidRPr="00FC0C4E">
        <w:rPr>
          <w:rFonts w:ascii="Arial Narrow" w:hAnsi="Arial Narrow"/>
          <w:sz w:val="24"/>
          <w:szCs w:val="24"/>
        </w:rPr>
        <w:t>dlatego coraz większe powierzchnie tych upraw są grodzone, co daje dobre efekty. Co kilka lat</w:t>
      </w:r>
      <w:r w:rsidR="00D0672E" w:rsidRPr="00FC0C4E">
        <w:rPr>
          <w:rFonts w:ascii="Arial Narrow" w:hAnsi="Arial Narrow"/>
          <w:sz w:val="24"/>
          <w:szCs w:val="24"/>
        </w:rPr>
        <w:t xml:space="preserve"> </w:t>
      </w:r>
      <w:r w:rsidRPr="00FC0C4E">
        <w:rPr>
          <w:rFonts w:ascii="Arial Narrow" w:hAnsi="Arial Narrow"/>
          <w:sz w:val="24"/>
          <w:szCs w:val="24"/>
        </w:rPr>
        <w:t xml:space="preserve">występują znaczne szkody wskutek huraganowych wiatrów. Dąbrowy Krotoszyńskie Baszków-Rochy cechują się </w:t>
      </w:r>
      <w:r w:rsidR="00D0672E" w:rsidRPr="00FC0C4E">
        <w:rPr>
          <w:rFonts w:ascii="Arial Narrow" w:hAnsi="Arial Narrow"/>
          <w:sz w:val="24"/>
          <w:szCs w:val="24"/>
        </w:rPr>
        <w:t>dużym</w:t>
      </w:r>
      <w:r w:rsidRPr="00FC0C4E">
        <w:rPr>
          <w:rFonts w:ascii="Arial Narrow" w:hAnsi="Arial Narrow"/>
          <w:sz w:val="24"/>
          <w:szCs w:val="24"/>
        </w:rPr>
        <w:t xml:space="preserve"> bogactwem florystycznym oraz występowaniem licznych roślin</w:t>
      </w:r>
      <w:r w:rsidR="00D0672E" w:rsidRPr="00FC0C4E">
        <w:rPr>
          <w:rFonts w:ascii="Arial Narrow" w:hAnsi="Arial Narrow"/>
          <w:sz w:val="24"/>
          <w:szCs w:val="24"/>
        </w:rPr>
        <w:t xml:space="preserve"> zagrożonych</w:t>
      </w:r>
      <w:r w:rsidRPr="00FC0C4E">
        <w:rPr>
          <w:rFonts w:ascii="Arial Narrow" w:hAnsi="Arial Narrow"/>
          <w:sz w:val="24"/>
          <w:szCs w:val="24"/>
        </w:rPr>
        <w:t xml:space="preserve"> i ginących w skali kraju i regionu. Przeprowadzone dotychczas badania wskazują</w:t>
      </w:r>
      <w:r w:rsidR="00D0672E" w:rsidRPr="00FC0C4E">
        <w:rPr>
          <w:rFonts w:ascii="Arial Narrow" w:hAnsi="Arial Narrow"/>
          <w:sz w:val="24"/>
          <w:szCs w:val="24"/>
        </w:rPr>
        <w:t xml:space="preserve"> </w:t>
      </w:r>
      <w:r w:rsidRPr="00FC0C4E">
        <w:rPr>
          <w:rFonts w:ascii="Arial Narrow" w:hAnsi="Arial Narrow"/>
          <w:sz w:val="24"/>
          <w:szCs w:val="24"/>
        </w:rPr>
        <w:t>na obecność w granicach obszaru, co najmniej 3 gatunków kręgowców oraz 17 gatunków</w:t>
      </w:r>
      <w:r w:rsidR="00D0672E" w:rsidRPr="00FC0C4E">
        <w:rPr>
          <w:rFonts w:ascii="Arial Narrow" w:hAnsi="Arial Narrow"/>
          <w:sz w:val="24"/>
          <w:szCs w:val="24"/>
        </w:rPr>
        <w:t xml:space="preserve"> </w:t>
      </w:r>
      <w:r w:rsidRPr="00FC0C4E">
        <w:rPr>
          <w:rFonts w:ascii="Arial Narrow" w:hAnsi="Arial Narrow"/>
          <w:sz w:val="24"/>
          <w:szCs w:val="24"/>
        </w:rPr>
        <w:t xml:space="preserve">bezkręgowców uznanych za </w:t>
      </w:r>
      <w:r w:rsidR="00D0672E" w:rsidRPr="00FC0C4E">
        <w:rPr>
          <w:rFonts w:ascii="Arial Narrow" w:hAnsi="Arial Narrow"/>
          <w:sz w:val="24"/>
          <w:szCs w:val="24"/>
        </w:rPr>
        <w:t>zagrożone</w:t>
      </w:r>
      <w:r w:rsidRPr="00FC0C4E">
        <w:rPr>
          <w:rFonts w:ascii="Arial Narrow" w:hAnsi="Arial Narrow"/>
          <w:sz w:val="24"/>
          <w:szCs w:val="24"/>
        </w:rPr>
        <w:t xml:space="preserve"> w Polsce. Stosunkowo liczne występują tutaj populacje</w:t>
      </w:r>
      <w:r w:rsidR="00D0672E" w:rsidRPr="00FC0C4E">
        <w:rPr>
          <w:rFonts w:ascii="Arial Narrow" w:hAnsi="Arial Narrow"/>
          <w:sz w:val="24"/>
          <w:szCs w:val="24"/>
        </w:rPr>
        <w:t xml:space="preserve"> </w:t>
      </w:r>
      <w:r w:rsidRPr="00FC0C4E">
        <w:rPr>
          <w:rFonts w:ascii="Arial Narrow" w:hAnsi="Arial Narrow"/>
          <w:sz w:val="24"/>
          <w:szCs w:val="24"/>
        </w:rPr>
        <w:t>płazów i gadów, ptaków, ryb, bezkręgowców oraz wiele innych.</w:t>
      </w:r>
    </w:p>
    <w:p w14:paraId="7287EFDD" w14:textId="6409EE43" w:rsidR="00F06E28" w:rsidRPr="00FC0C4E" w:rsidRDefault="00F06E28" w:rsidP="00005C99">
      <w:pPr>
        <w:pStyle w:val="Tekstpodstawowy3"/>
        <w:spacing w:after="0"/>
        <w:ind w:firstLine="284"/>
        <w:jc w:val="both"/>
        <w:rPr>
          <w:rFonts w:ascii="Arial Narrow" w:hAnsi="Arial Narrow"/>
          <w:b/>
          <w:bCs/>
          <w:sz w:val="24"/>
          <w:szCs w:val="24"/>
        </w:rPr>
      </w:pPr>
    </w:p>
    <w:p w14:paraId="6C067FA4" w14:textId="22811E0B" w:rsidR="00F06E28" w:rsidRPr="00FC0C4E" w:rsidRDefault="00F06E28" w:rsidP="00005C99">
      <w:pPr>
        <w:pStyle w:val="Tekstpodstawowy3"/>
        <w:spacing w:after="0"/>
        <w:ind w:firstLine="284"/>
        <w:jc w:val="both"/>
        <w:rPr>
          <w:rFonts w:ascii="Arial Narrow" w:hAnsi="Arial Narrow"/>
          <w:b/>
          <w:bCs/>
          <w:sz w:val="24"/>
          <w:szCs w:val="24"/>
        </w:rPr>
      </w:pPr>
      <w:r w:rsidRPr="00FC0C4E">
        <w:rPr>
          <w:rFonts w:ascii="Arial Narrow" w:hAnsi="Arial Narrow"/>
          <w:b/>
          <w:bCs/>
          <w:sz w:val="24"/>
          <w:szCs w:val="24"/>
        </w:rPr>
        <w:t>Obszar Natura 2000 – obszar specjalnej ochrony– Dąbrowy Krotoszyńskie PLB 300007</w:t>
      </w:r>
    </w:p>
    <w:p w14:paraId="4E6A4A6A" w14:textId="3D3C8046" w:rsidR="00D0672E" w:rsidRPr="00FC0C4E" w:rsidRDefault="00D0672E" w:rsidP="00005C99">
      <w:pPr>
        <w:pStyle w:val="Tekstpodstawowy3"/>
        <w:spacing w:after="0"/>
        <w:ind w:firstLine="284"/>
        <w:jc w:val="both"/>
        <w:rPr>
          <w:rFonts w:ascii="Arial Narrow" w:hAnsi="Arial Narrow"/>
          <w:sz w:val="24"/>
          <w:szCs w:val="24"/>
        </w:rPr>
      </w:pPr>
      <w:r w:rsidRPr="00FC0C4E">
        <w:rPr>
          <w:rFonts w:ascii="Arial Narrow" w:hAnsi="Arial Narrow"/>
          <w:sz w:val="24"/>
          <w:szCs w:val="24"/>
        </w:rPr>
        <w:t>Ostoja położona jest w południowej Wielkopolsce, w zachodniej części Wysoczyzny Kaliskiej. Głównym celem jej utworzenia jest ochrona największego w Europie zwartego kompleksu lasów dębowych. To właśnie siedliska złożone głównie z dębu szypułkowego , tzw. kwaśne dąbrowy zajmują 60% powierzchni ostoi. Występuje tu również acydofilny las grabowo-dębowy. Najżyźniejsze tereny leśne porasta grąd środkowoeuropejski, natomiast w wilgotnych obniżeniach występuje łęg olszowy i wiązowo-jesionowy. Wśród roślinności nieleśnej na szczególną uwagę zasługują torfowiska niskie i przejściowe, a</w:t>
      </w:r>
      <w:r w:rsidR="00005C99" w:rsidRPr="00FC0C4E">
        <w:rPr>
          <w:rFonts w:ascii="Arial Narrow" w:hAnsi="Arial Narrow"/>
          <w:sz w:val="24"/>
          <w:szCs w:val="24"/>
        </w:rPr>
        <w:t> </w:t>
      </w:r>
      <w:r w:rsidRPr="00FC0C4E">
        <w:rPr>
          <w:rFonts w:ascii="Arial Narrow" w:hAnsi="Arial Narrow"/>
          <w:sz w:val="24"/>
          <w:szCs w:val="24"/>
        </w:rPr>
        <w:t>także łąki trzęślicowe, występujące w okolicach Chwaliszewa i Odolanowa. W sumie na terenie ostoi stwierdzono występowanie aż 12 typów siedlisk cennych z europejskiego punktu widzenia, w tym trzech uznanych za priorytetowe: lasów łęgowych, śródlądowych muraw napiaskowych i lasów bagiennych. Flora tego terenu jest bardzo bogata. Występuje tu ponad 850 gatunków roślin, w tym liczne gatunki roślin rzadkich i ginących m.in. turzyca Buxbauma, kosaciec syberyjski, pnącze - wiciokrzew pomorski oraz storczyki: storczyk krwisty, kruszczyk szerokolistny, kruszczyk błotny i bezzieleniowy storczyk - gnieźnik leśny. Ponadto na obszarze tym występuje wiele roślin zaliczanych do flory górskiej, takich jak jarzmianka większa, ostrożeń łąkowy, skrzyp olbrzymi i starzec Fuchsa. Obszar ten jest również cenną z</w:t>
      </w:r>
      <w:r w:rsidR="00005C99" w:rsidRPr="00FC0C4E">
        <w:rPr>
          <w:rFonts w:ascii="Arial Narrow" w:hAnsi="Arial Narrow"/>
          <w:sz w:val="24"/>
          <w:szCs w:val="24"/>
        </w:rPr>
        <w:t> </w:t>
      </w:r>
      <w:r w:rsidRPr="00FC0C4E">
        <w:rPr>
          <w:rFonts w:ascii="Arial Narrow" w:hAnsi="Arial Narrow"/>
          <w:sz w:val="24"/>
          <w:szCs w:val="24"/>
        </w:rPr>
        <w:t>europejskiego punktu widzenia ostoją dla bociana czarnego, żurawia, muchołówki białoszyjej i skowronka borowego.</w:t>
      </w:r>
    </w:p>
    <w:p w14:paraId="123253B6" w14:textId="77777777" w:rsidR="00D0672E" w:rsidRPr="00FC0C4E" w:rsidRDefault="00D0672E" w:rsidP="00005C99">
      <w:pPr>
        <w:pStyle w:val="Tekstpodstawowy3"/>
        <w:spacing w:after="0"/>
        <w:ind w:firstLine="284"/>
        <w:jc w:val="both"/>
        <w:rPr>
          <w:rFonts w:ascii="Arial Narrow" w:hAnsi="Arial Narrow"/>
          <w:b/>
          <w:bCs/>
          <w:sz w:val="24"/>
          <w:szCs w:val="24"/>
        </w:rPr>
      </w:pPr>
    </w:p>
    <w:p w14:paraId="01BF49DC" w14:textId="77777777" w:rsidR="00D0672E" w:rsidRPr="00FC0C4E" w:rsidRDefault="00F06E28" w:rsidP="00005C99">
      <w:pPr>
        <w:pStyle w:val="Tekstpodstawowy3"/>
        <w:spacing w:after="0"/>
        <w:ind w:firstLine="284"/>
        <w:jc w:val="both"/>
        <w:rPr>
          <w:rFonts w:ascii="Arial Narrow" w:hAnsi="Arial Narrow"/>
          <w:sz w:val="24"/>
          <w:szCs w:val="24"/>
        </w:rPr>
      </w:pPr>
      <w:r w:rsidRPr="00FC0C4E">
        <w:rPr>
          <w:rFonts w:ascii="Arial Narrow" w:hAnsi="Arial Narrow"/>
          <w:b/>
          <w:bCs/>
          <w:sz w:val="24"/>
          <w:szCs w:val="24"/>
        </w:rPr>
        <w:t>Obszar Natura 2000 – obszar mający znaczenie dla Wspólnoty– Uroczyska Płyty Krotoszyńskiej PLH 300002</w:t>
      </w:r>
    </w:p>
    <w:p w14:paraId="3F77FEA8" w14:textId="411BD7C0" w:rsidR="00F06E28" w:rsidRPr="00FC0C4E" w:rsidRDefault="00D0672E" w:rsidP="00005C99">
      <w:pPr>
        <w:pStyle w:val="Tekstpodstawowy3"/>
        <w:spacing w:after="0"/>
        <w:ind w:firstLine="284"/>
        <w:jc w:val="both"/>
        <w:rPr>
          <w:rFonts w:ascii="Arial Narrow" w:hAnsi="Arial Narrow"/>
          <w:b/>
          <w:bCs/>
          <w:sz w:val="24"/>
          <w:szCs w:val="24"/>
        </w:rPr>
      </w:pPr>
      <w:r w:rsidRPr="00FC0C4E">
        <w:rPr>
          <w:rFonts w:ascii="Arial Narrow" w:hAnsi="Arial Narrow"/>
          <w:sz w:val="24"/>
          <w:szCs w:val="24"/>
        </w:rPr>
        <w:t xml:space="preserve"> Granica obszaru mającego znaczenie dla Wspólnoty (OZW) w większości pokrywa się z opisanym wcześniej obszarem specjalnej ochrony ptaków „Dąbrowy Krotoszyńskie”. Powierzchnia całkowita ostoi wynosi 34 225,2 ha. Jest to jeden z największych i najbardziej znanych w Europie zwartych kompleksów lasów dębowych. Na omawianym obszarze stwierdzono dotychczas występowanie 12 typów siedlisk </w:t>
      </w:r>
      <w:r w:rsidRPr="00FC0C4E">
        <w:rPr>
          <w:rFonts w:ascii="Arial Narrow" w:hAnsi="Arial Narrow"/>
          <w:sz w:val="24"/>
          <w:szCs w:val="24"/>
        </w:rPr>
        <w:lastRenderedPageBreak/>
        <w:t>z</w:t>
      </w:r>
      <w:r w:rsidR="00005C99" w:rsidRPr="00FC0C4E">
        <w:rPr>
          <w:rFonts w:ascii="Arial Narrow" w:hAnsi="Arial Narrow"/>
          <w:sz w:val="24"/>
          <w:szCs w:val="24"/>
        </w:rPr>
        <w:t> </w:t>
      </w:r>
      <w:r w:rsidRPr="00FC0C4E">
        <w:rPr>
          <w:rFonts w:ascii="Arial Narrow" w:hAnsi="Arial Narrow"/>
          <w:sz w:val="24"/>
          <w:szCs w:val="24"/>
        </w:rPr>
        <w:t>Załącznika I Dyrektywy Siedliskowej, w tym 3 uznane za priorytetowe. Dominują powierzchniowo kwaśne dąbrowy z klasy Quercetea robori-petraeae, przede wszystkim dobrze zachowane fitocenozy dąbrowy trzcinnikowej, a także mokrej dąbrowy trzcinnikowej. Występują tu płaty acydofilnego lasu grabowo-dębowego Aulacomnio androgyni-Quercetum roboris. Najżyźniejsze siedliska leśne Płyty Krotoszyńskiej porasta grąd środkowoeuropejski, a także, w najwilgotniejszych zagłębieniach, łęg olszowo jesionowy i</w:t>
      </w:r>
      <w:r w:rsidR="00005C99" w:rsidRPr="00FC0C4E">
        <w:rPr>
          <w:rFonts w:ascii="Arial Narrow" w:hAnsi="Arial Narrow"/>
          <w:sz w:val="24"/>
          <w:szCs w:val="24"/>
        </w:rPr>
        <w:t> </w:t>
      </w:r>
      <w:r w:rsidRPr="00FC0C4E">
        <w:rPr>
          <w:rFonts w:ascii="Arial Narrow" w:hAnsi="Arial Narrow"/>
          <w:sz w:val="24"/>
          <w:szCs w:val="24"/>
        </w:rPr>
        <w:t>wiązowo-jesionowy. Na granicy swojego zasięgu wykształcają się także ubogie i żyzne buczyny niżowe.</w:t>
      </w:r>
    </w:p>
    <w:p w14:paraId="72285628" w14:textId="144FB3CE" w:rsidR="00F06E28" w:rsidRPr="00FC0C4E" w:rsidRDefault="00F06E28" w:rsidP="00005C99">
      <w:pPr>
        <w:pStyle w:val="Tekstpodstawowy3"/>
        <w:spacing w:after="0"/>
        <w:ind w:firstLine="284"/>
        <w:jc w:val="both"/>
        <w:rPr>
          <w:rFonts w:ascii="Arial Narrow" w:hAnsi="Arial Narrow"/>
          <w:b/>
          <w:bCs/>
          <w:sz w:val="24"/>
          <w:szCs w:val="24"/>
        </w:rPr>
      </w:pPr>
      <w:r w:rsidRPr="00FC0C4E">
        <w:rPr>
          <w:rFonts w:ascii="Arial Narrow" w:hAnsi="Arial Narrow"/>
          <w:b/>
          <w:bCs/>
          <w:sz w:val="24"/>
          <w:szCs w:val="24"/>
        </w:rPr>
        <w:t>Pomniki przyrody</w:t>
      </w:r>
    </w:p>
    <w:p w14:paraId="50B1A081" w14:textId="275ADBA4" w:rsidR="00D0672E" w:rsidRPr="00FC0C4E" w:rsidRDefault="00D0672E" w:rsidP="00005C99">
      <w:pPr>
        <w:pStyle w:val="Tekstpodstawowy3"/>
        <w:ind w:firstLine="284"/>
        <w:jc w:val="both"/>
        <w:rPr>
          <w:rFonts w:ascii="Arial Narrow" w:hAnsi="Arial Narrow"/>
          <w:sz w:val="24"/>
          <w:szCs w:val="24"/>
        </w:rPr>
      </w:pPr>
      <w:r w:rsidRPr="00FC0C4E">
        <w:rPr>
          <w:rFonts w:ascii="Arial Narrow" w:hAnsi="Arial Narrow"/>
          <w:sz w:val="24"/>
          <w:szCs w:val="24"/>
        </w:rPr>
        <w:t>Rozporządzeniem nr 61 Wojewody Kaliskiego z dnia 21 listopada 1991r w sprawie uznania za pomnik przyrody określonych tworów przyrody i wpisania ich do wojewódzkiego rejestru pomników przyrody objęto ochroną Sosnę czarną (Pinus nigra) w Przybysławicach, której obwód wynosi 270 cm przy wysokości 12 m.</w:t>
      </w:r>
    </w:p>
    <w:p w14:paraId="2077E60A" w14:textId="77777777" w:rsidR="00D0672E" w:rsidRPr="00FC0C4E" w:rsidRDefault="00B749F4" w:rsidP="00005C99">
      <w:pPr>
        <w:ind w:firstLine="284"/>
        <w:jc w:val="both"/>
        <w:rPr>
          <w:rFonts w:ascii="Arial Narrow" w:hAnsi="Arial Narrow"/>
          <w:b/>
          <w:bCs/>
        </w:rPr>
      </w:pPr>
      <w:r w:rsidRPr="00FC0C4E">
        <w:rPr>
          <w:rFonts w:ascii="Arial Narrow" w:hAnsi="Arial Narrow"/>
          <w:b/>
          <w:bCs/>
        </w:rPr>
        <w:t>Korytarze ekologiczne</w:t>
      </w:r>
    </w:p>
    <w:p w14:paraId="39483687" w14:textId="32C0C801" w:rsidR="00B749F4" w:rsidRPr="00FC0C4E" w:rsidRDefault="00D0672E" w:rsidP="00005C99">
      <w:pPr>
        <w:ind w:firstLine="284"/>
        <w:jc w:val="both"/>
        <w:rPr>
          <w:rFonts w:ascii="Arial Narrow" w:hAnsi="Arial Narrow"/>
        </w:rPr>
      </w:pPr>
      <w:r w:rsidRPr="00FC0C4E">
        <w:rPr>
          <w:rFonts w:ascii="Arial Narrow" w:hAnsi="Arial Narrow"/>
        </w:rPr>
        <w:t>P</w:t>
      </w:r>
      <w:r w:rsidR="00F06E28" w:rsidRPr="00FC0C4E">
        <w:rPr>
          <w:rFonts w:ascii="Arial Narrow" w:hAnsi="Arial Narrow"/>
        </w:rPr>
        <w:t xml:space="preserve">ołudniowa część </w:t>
      </w:r>
      <w:r w:rsidR="00B749F4" w:rsidRPr="00FC0C4E">
        <w:rPr>
          <w:rFonts w:ascii="Arial Narrow" w:hAnsi="Arial Narrow"/>
        </w:rPr>
        <w:t>gminy wchodz</w:t>
      </w:r>
      <w:r w:rsidR="00F06E28" w:rsidRPr="00FC0C4E">
        <w:rPr>
          <w:rFonts w:ascii="Arial Narrow" w:hAnsi="Arial Narrow"/>
        </w:rPr>
        <w:t>i</w:t>
      </w:r>
      <w:r w:rsidR="00B749F4" w:rsidRPr="00FC0C4E">
        <w:rPr>
          <w:rFonts w:ascii="Arial Narrow" w:hAnsi="Arial Narrow"/>
        </w:rPr>
        <w:t xml:space="preserve"> w skład Korytarza lądowego południowo-centralnego (GKPdC-17 Stawy Milickie). Korytarz tej ma rangę korytarza głównego – czyli o znaczeniu międzynarodowym.</w:t>
      </w:r>
    </w:p>
    <w:p w14:paraId="2260BA14" w14:textId="7C4198F3" w:rsidR="00B749F4" w:rsidRPr="00FC0C4E" w:rsidRDefault="00B749F4" w:rsidP="00005C99">
      <w:pPr>
        <w:ind w:firstLine="284"/>
        <w:jc w:val="both"/>
        <w:rPr>
          <w:rFonts w:ascii="Arial Narrow" w:hAnsi="Arial Narrow"/>
        </w:rPr>
      </w:pPr>
      <w:r w:rsidRPr="00FC0C4E">
        <w:rPr>
          <w:rFonts w:ascii="Arial Narrow" w:hAnsi="Arial Narrow"/>
        </w:rPr>
        <w:t xml:space="preserve">Korytarze lądowe o znaczeniu międzynarodowym i krajowym poza obszarem węzłowym wyznaczono </w:t>
      </w:r>
      <w:r w:rsidR="00A74ED6" w:rsidRPr="00FC0C4E">
        <w:rPr>
          <w:rFonts w:ascii="Arial Narrow" w:hAnsi="Arial Narrow"/>
        </w:rPr>
        <w:br/>
      </w:r>
      <w:r w:rsidRPr="00FC0C4E">
        <w:rPr>
          <w:rFonts w:ascii="Arial Narrow" w:hAnsi="Arial Narrow"/>
        </w:rPr>
        <w:t xml:space="preserve">w Zakładzie Badań Ssaków  PAN w Białowieży w celu przeciwdziałania izolacji obszarów przyrodniczo cennych, umożliwiające migracje zwierząt w obszarze sieci Natura 2000, jak i innych terenach o dużej wartości przyrodniczej. </w:t>
      </w:r>
    </w:p>
    <w:p w14:paraId="650A4DD1" w14:textId="49353C63" w:rsidR="008C5E98" w:rsidRPr="00FC0C4E" w:rsidRDefault="00556408" w:rsidP="008C5E98">
      <w:pPr>
        <w:pStyle w:val="Nagwek1"/>
        <w:rPr>
          <w:rFonts w:ascii="Arial Narrow" w:hAnsi="Arial Narrow"/>
          <w:color w:val="auto"/>
        </w:rPr>
      </w:pPr>
      <w:bookmarkStart w:id="46" w:name="_Toc70599644"/>
      <w:r w:rsidRPr="00FC0C4E">
        <w:rPr>
          <w:rFonts w:ascii="Arial Narrow" w:hAnsi="Arial Narrow"/>
          <w:color w:val="auto"/>
        </w:rPr>
        <w:t xml:space="preserve">7. </w:t>
      </w:r>
      <w:r w:rsidR="008C5E98" w:rsidRPr="00FC0C4E">
        <w:rPr>
          <w:rFonts w:ascii="Arial Narrow" w:hAnsi="Arial Narrow"/>
          <w:color w:val="auto"/>
        </w:rPr>
        <w:t>Wnioski wynikające z analiz poprzedzających przeprowadzenie bilansu terenów przeznaczonych pod zabudowę</w:t>
      </w:r>
      <w:bookmarkEnd w:id="46"/>
    </w:p>
    <w:p w14:paraId="7FB62588" w14:textId="77777777" w:rsidR="008C5E98" w:rsidRPr="00FC0C4E" w:rsidRDefault="008C5E98" w:rsidP="008C5E98"/>
    <w:p w14:paraId="407DE903" w14:textId="6944930C" w:rsidR="00C13FF8" w:rsidRPr="00FC0C4E" w:rsidRDefault="00C13FF8" w:rsidP="00E13670">
      <w:pPr>
        <w:ind w:firstLine="284"/>
        <w:jc w:val="both"/>
        <w:rPr>
          <w:rFonts w:ascii="Arial Narrow" w:hAnsi="Arial Narrow"/>
        </w:rPr>
      </w:pPr>
      <w:r w:rsidRPr="00FC0C4E">
        <w:rPr>
          <w:rFonts w:ascii="Arial Narrow" w:hAnsi="Arial Narrow"/>
        </w:rPr>
        <w:t xml:space="preserve">Prognozy demograficzne wykazują, iż ludność w gminie </w:t>
      </w:r>
      <w:r w:rsidR="00B749F4" w:rsidRPr="00FC0C4E">
        <w:rPr>
          <w:rFonts w:ascii="Arial Narrow" w:hAnsi="Arial Narrow"/>
        </w:rPr>
        <w:t>zwięk</w:t>
      </w:r>
      <w:r w:rsidRPr="00FC0C4E">
        <w:rPr>
          <w:rFonts w:ascii="Arial Narrow" w:hAnsi="Arial Narrow"/>
        </w:rPr>
        <w:t xml:space="preserve">szy się. Zakłada się, </w:t>
      </w:r>
      <w:r w:rsidR="00E52F78" w:rsidRPr="00FC0C4E">
        <w:rPr>
          <w:rFonts w:ascii="Arial Narrow" w:hAnsi="Arial Narrow"/>
        </w:rPr>
        <w:t>że</w:t>
      </w:r>
      <w:r w:rsidRPr="00FC0C4E">
        <w:rPr>
          <w:rFonts w:ascii="Arial Narrow" w:hAnsi="Arial Narrow"/>
        </w:rPr>
        <w:t xml:space="preserve"> w przeciągu 30 lat liczba populacji </w:t>
      </w:r>
      <w:r w:rsidR="00B749F4" w:rsidRPr="00FC0C4E">
        <w:rPr>
          <w:rFonts w:ascii="Arial Narrow" w:hAnsi="Arial Narrow"/>
        </w:rPr>
        <w:t>wzrośnie</w:t>
      </w:r>
      <w:r w:rsidRPr="00FC0C4E">
        <w:rPr>
          <w:rFonts w:ascii="Arial Narrow" w:hAnsi="Arial Narrow"/>
        </w:rPr>
        <w:t xml:space="preserve"> o ok. </w:t>
      </w:r>
      <w:r w:rsidR="00D0672E" w:rsidRPr="00FC0C4E">
        <w:rPr>
          <w:rFonts w:ascii="Arial Narrow" w:hAnsi="Arial Narrow"/>
        </w:rPr>
        <w:t>2</w:t>
      </w:r>
      <w:r w:rsidR="00B749F4" w:rsidRPr="00FC0C4E">
        <w:rPr>
          <w:rFonts w:ascii="Arial Narrow" w:hAnsi="Arial Narrow"/>
        </w:rPr>
        <w:t>,5</w:t>
      </w:r>
      <w:r w:rsidRPr="00FC0C4E">
        <w:rPr>
          <w:rFonts w:ascii="Arial Narrow" w:hAnsi="Arial Narrow"/>
        </w:rPr>
        <w:t xml:space="preserve">%. Trend </w:t>
      </w:r>
      <w:r w:rsidR="00B749F4" w:rsidRPr="00FC0C4E">
        <w:rPr>
          <w:rFonts w:ascii="Arial Narrow" w:hAnsi="Arial Narrow"/>
        </w:rPr>
        <w:t>zwiększaj</w:t>
      </w:r>
      <w:r w:rsidRPr="00FC0C4E">
        <w:rPr>
          <w:rFonts w:ascii="Arial Narrow" w:hAnsi="Arial Narrow"/>
        </w:rPr>
        <w:t xml:space="preserve">ącej się ludności jest zatem odzwierciedleniem sytuacji ogólnopolskiej w gminach </w:t>
      </w:r>
      <w:r w:rsidR="00D0672E" w:rsidRPr="00FC0C4E">
        <w:rPr>
          <w:rFonts w:ascii="Arial Narrow" w:hAnsi="Arial Narrow"/>
        </w:rPr>
        <w:t>miejsko-wiejskich</w:t>
      </w:r>
      <w:r w:rsidRPr="00FC0C4E">
        <w:rPr>
          <w:rFonts w:ascii="Arial Narrow" w:hAnsi="Arial Narrow"/>
        </w:rPr>
        <w:t>.</w:t>
      </w:r>
      <w:r w:rsidR="00E13670" w:rsidRPr="00FC0C4E">
        <w:rPr>
          <w:rFonts w:ascii="Arial Narrow" w:hAnsi="Arial Narrow"/>
        </w:rPr>
        <w:t xml:space="preserve"> Struktura wieku ludności w gminie wskazuje na trend starzenia się społeczeństwa.</w:t>
      </w:r>
    </w:p>
    <w:p w14:paraId="3960E93D" w14:textId="7776DADB" w:rsidR="00E13670" w:rsidRPr="00FC0C4E" w:rsidRDefault="00E13670" w:rsidP="00E13670">
      <w:pPr>
        <w:ind w:firstLine="284"/>
        <w:jc w:val="both"/>
        <w:rPr>
          <w:rFonts w:ascii="Arial Narrow" w:hAnsi="Arial Narrow"/>
        </w:rPr>
      </w:pPr>
      <w:r w:rsidRPr="00FC0C4E">
        <w:rPr>
          <w:rFonts w:ascii="Arial Narrow" w:hAnsi="Arial Narrow"/>
        </w:rPr>
        <w:t>W ostatnich latach w gminie obserwuje się wzrost liczby przedsiębiorstw</w:t>
      </w:r>
      <w:r w:rsidR="00E52F78" w:rsidRPr="00FC0C4E">
        <w:rPr>
          <w:rFonts w:ascii="Arial Narrow" w:hAnsi="Arial Narrow"/>
        </w:rPr>
        <w:t xml:space="preserve"> i</w:t>
      </w:r>
      <w:r w:rsidR="00A55ECB" w:rsidRPr="00FC0C4E">
        <w:rPr>
          <w:rFonts w:ascii="Arial Narrow" w:hAnsi="Arial Narrow"/>
        </w:rPr>
        <w:t xml:space="preserve"> znaczny spadek bezrobocia. </w:t>
      </w:r>
    </w:p>
    <w:p w14:paraId="55E09822" w14:textId="77777777" w:rsidR="00C13FF8" w:rsidRPr="00FC0C4E" w:rsidRDefault="00C13FF8" w:rsidP="00E13670">
      <w:pPr>
        <w:ind w:firstLine="284"/>
        <w:jc w:val="both"/>
        <w:rPr>
          <w:rFonts w:ascii="Arial Narrow" w:hAnsi="Arial Narrow"/>
        </w:rPr>
      </w:pPr>
      <w:r w:rsidRPr="00FC0C4E">
        <w:rPr>
          <w:rFonts w:ascii="Arial Narrow" w:hAnsi="Arial Narrow"/>
        </w:rPr>
        <w:t xml:space="preserve">Przeprowadzone analizy demograficzne, społeczne, ekonomiczne i środowiskowe są materiałem wyjściowym, w oparciu o który </w:t>
      </w:r>
      <w:r w:rsidR="00E13670" w:rsidRPr="00FC0C4E">
        <w:rPr>
          <w:rFonts w:ascii="Arial Narrow" w:hAnsi="Arial Narrow"/>
        </w:rPr>
        <w:t>należy wskazać zapotrzebowanie na tereny inwestycyjne. Stan istniejący oraz prognozowany, a także przyjęte wskaźniki są podstawą do opracowania bilansu terenów przeznaczonych pod zabudowę.</w:t>
      </w:r>
    </w:p>
    <w:p w14:paraId="24393B6D" w14:textId="329FD04B" w:rsidR="00DE137C" w:rsidRPr="00FC0C4E" w:rsidRDefault="00556408" w:rsidP="004F62FC">
      <w:pPr>
        <w:pStyle w:val="Nagwek1"/>
        <w:rPr>
          <w:rFonts w:ascii="Arial Narrow" w:hAnsi="Arial Narrow"/>
          <w:color w:val="auto"/>
        </w:rPr>
      </w:pPr>
      <w:bookmarkStart w:id="47" w:name="_Toc70599645"/>
      <w:r w:rsidRPr="00FC0C4E">
        <w:rPr>
          <w:rFonts w:ascii="Arial Narrow" w:hAnsi="Arial Narrow"/>
          <w:color w:val="auto"/>
        </w:rPr>
        <w:t xml:space="preserve">8. </w:t>
      </w:r>
      <w:r w:rsidR="004F62FC" w:rsidRPr="00FC0C4E">
        <w:rPr>
          <w:rFonts w:ascii="Arial Narrow" w:hAnsi="Arial Narrow"/>
          <w:color w:val="auto"/>
        </w:rPr>
        <w:t>Bilans terenów przeznaczonych pod zabudowę</w:t>
      </w:r>
      <w:bookmarkEnd w:id="47"/>
    </w:p>
    <w:p w14:paraId="42A98DBA" w14:textId="77777777" w:rsidR="004F62FC" w:rsidRPr="00FC0C4E" w:rsidRDefault="004F62FC" w:rsidP="004F62FC">
      <w:pPr>
        <w:rPr>
          <w:rFonts w:ascii="Arial Narrow" w:hAnsi="Arial Narrow"/>
        </w:rPr>
      </w:pPr>
    </w:p>
    <w:p w14:paraId="4046C541" w14:textId="154C33FB" w:rsidR="009C6D7F" w:rsidRPr="00FC0C4E" w:rsidRDefault="00CB7D74" w:rsidP="00CB7D74">
      <w:pPr>
        <w:ind w:firstLine="284"/>
        <w:jc w:val="both"/>
        <w:rPr>
          <w:rFonts w:ascii="Arial Narrow" w:hAnsi="Arial Narrow"/>
        </w:rPr>
      </w:pPr>
      <w:r w:rsidRPr="00FC0C4E">
        <w:rPr>
          <w:rFonts w:ascii="Arial Narrow" w:hAnsi="Arial Narrow"/>
        </w:rPr>
        <w:t>Aby obliczyć chłonność terenów przeznaczonych pod zabudowę rozpoznano obecną strukturę zagospodarowania terenów w oparciu o funkcje w obowiązujących miejscowych planach zagospodarowania przestrzennego. Cały obszar gminy pokryty jest miejscowymi planami zagospodarowania przestrzennego. Poniższy wykaz prezentuje w formie tabel bilans powierzchni użytkowania terenów w podziale na funkcje w obowiązujących miejscowych planach zagospodarowania przestrzennego w podziale na obręby ewidencyjne.</w:t>
      </w:r>
    </w:p>
    <w:p w14:paraId="19C12832" w14:textId="77777777" w:rsidR="00CB7D74" w:rsidRPr="00FC0C4E" w:rsidRDefault="00CB7D74" w:rsidP="00CB7D74">
      <w:pPr>
        <w:ind w:firstLine="284"/>
        <w:jc w:val="both"/>
        <w:rPr>
          <w:rFonts w:ascii="Arial Narrow" w:hAnsi="Arial Narrow"/>
        </w:rPr>
      </w:pPr>
    </w:p>
    <w:tbl>
      <w:tblPr>
        <w:tblW w:w="0" w:type="auto"/>
        <w:tblCellMar>
          <w:left w:w="70" w:type="dxa"/>
          <w:right w:w="70" w:type="dxa"/>
        </w:tblCellMar>
        <w:tblLook w:val="04A0" w:firstRow="1" w:lastRow="0" w:firstColumn="1" w:lastColumn="0" w:noHBand="0" w:noVBand="1"/>
      </w:tblPr>
      <w:tblGrid>
        <w:gridCol w:w="766"/>
        <w:gridCol w:w="5639"/>
        <w:gridCol w:w="1152"/>
        <w:gridCol w:w="670"/>
        <w:gridCol w:w="825"/>
      </w:tblGrid>
      <w:tr w:rsidR="00FC0C4E" w:rsidRPr="00FC0C4E" w14:paraId="777733FC"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6658E34E"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single" w:sz="8" w:space="0" w:color="FFFFFF"/>
              <w:left w:val="nil"/>
              <w:bottom w:val="single" w:sz="8" w:space="0" w:color="FFFFFF"/>
              <w:right w:val="nil"/>
            </w:tcBorders>
            <w:shd w:val="clear" w:color="000000" w:fill="5B9BD5"/>
            <w:noWrap/>
            <w:vAlign w:val="center"/>
            <w:hideMark/>
          </w:tcPr>
          <w:p w14:paraId="7B1508A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single" w:sz="8" w:space="0" w:color="FFFFFF"/>
              <w:left w:val="nil"/>
              <w:bottom w:val="single" w:sz="8" w:space="0" w:color="FFFFFF"/>
              <w:right w:val="nil"/>
            </w:tcBorders>
            <w:shd w:val="clear" w:color="000000" w:fill="5B9BD5"/>
            <w:noWrap/>
            <w:vAlign w:val="center"/>
            <w:hideMark/>
          </w:tcPr>
          <w:p w14:paraId="70FA601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single" w:sz="8" w:space="0" w:color="FFFFFF"/>
              <w:left w:val="nil"/>
              <w:bottom w:val="single" w:sz="8" w:space="0" w:color="FFFFFF"/>
              <w:right w:val="nil"/>
            </w:tcBorders>
            <w:shd w:val="clear" w:color="000000" w:fill="5B9BD5"/>
            <w:noWrap/>
            <w:vAlign w:val="center"/>
            <w:hideMark/>
          </w:tcPr>
          <w:p w14:paraId="50450F6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single" w:sz="8" w:space="0" w:color="FFFFFF"/>
              <w:left w:val="nil"/>
              <w:bottom w:val="single" w:sz="8" w:space="0" w:color="FFFFFF"/>
              <w:right w:val="single" w:sz="8" w:space="0" w:color="FFFFFF"/>
            </w:tcBorders>
            <w:shd w:val="clear" w:color="000000" w:fill="5B9BD5"/>
            <w:noWrap/>
            <w:vAlign w:val="center"/>
            <w:hideMark/>
          </w:tcPr>
          <w:p w14:paraId="046D7D93"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788F91CB"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3312449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BIEGANIN</w:t>
            </w:r>
          </w:p>
        </w:tc>
        <w:tc>
          <w:tcPr>
            <w:tcW w:w="0" w:type="auto"/>
            <w:tcBorders>
              <w:top w:val="nil"/>
              <w:left w:val="nil"/>
              <w:bottom w:val="single" w:sz="8" w:space="0" w:color="FFFFFF"/>
              <w:right w:val="single" w:sz="8" w:space="0" w:color="FFFFFF"/>
            </w:tcBorders>
            <w:shd w:val="clear" w:color="000000" w:fill="DDEBF7"/>
            <w:noWrap/>
            <w:vAlign w:val="center"/>
            <w:hideMark/>
          </w:tcPr>
          <w:p w14:paraId="5EDEC41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2315F27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8266977,92</w:t>
            </w:r>
          </w:p>
        </w:tc>
        <w:tc>
          <w:tcPr>
            <w:tcW w:w="0" w:type="auto"/>
            <w:tcBorders>
              <w:top w:val="nil"/>
              <w:left w:val="nil"/>
              <w:bottom w:val="single" w:sz="8" w:space="0" w:color="FFFFFF"/>
              <w:right w:val="single" w:sz="8" w:space="0" w:color="FFFFFF"/>
            </w:tcBorders>
            <w:shd w:val="clear" w:color="000000" w:fill="DDEBF7"/>
            <w:noWrap/>
            <w:vAlign w:val="center"/>
            <w:hideMark/>
          </w:tcPr>
          <w:p w14:paraId="1C036A9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826,7</w:t>
            </w:r>
          </w:p>
        </w:tc>
        <w:tc>
          <w:tcPr>
            <w:tcW w:w="0" w:type="auto"/>
            <w:tcBorders>
              <w:top w:val="nil"/>
              <w:left w:val="nil"/>
              <w:bottom w:val="single" w:sz="8" w:space="0" w:color="FFFFFF"/>
              <w:right w:val="single" w:sz="8" w:space="0" w:color="FFFFFF"/>
            </w:tcBorders>
            <w:shd w:val="clear" w:color="000000" w:fill="DDEBF7"/>
            <w:noWrap/>
            <w:vAlign w:val="center"/>
            <w:hideMark/>
          </w:tcPr>
          <w:p w14:paraId="4A1DE96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9BAAE1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6D90B3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F90EB9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35ABD8A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8266977,92</w:t>
            </w:r>
          </w:p>
        </w:tc>
        <w:tc>
          <w:tcPr>
            <w:tcW w:w="0" w:type="auto"/>
            <w:tcBorders>
              <w:top w:val="nil"/>
              <w:left w:val="nil"/>
              <w:bottom w:val="single" w:sz="8" w:space="0" w:color="FFFFFF"/>
              <w:right w:val="single" w:sz="8" w:space="0" w:color="FFFFFF"/>
            </w:tcBorders>
            <w:shd w:val="clear" w:color="000000" w:fill="DDEBF7"/>
            <w:noWrap/>
            <w:vAlign w:val="center"/>
            <w:hideMark/>
          </w:tcPr>
          <w:p w14:paraId="1CA43B3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826,7</w:t>
            </w:r>
          </w:p>
        </w:tc>
        <w:tc>
          <w:tcPr>
            <w:tcW w:w="0" w:type="auto"/>
            <w:tcBorders>
              <w:top w:val="nil"/>
              <w:left w:val="nil"/>
              <w:bottom w:val="single" w:sz="8" w:space="0" w:color="FFFFFF"/>
              <w:right w:val="single" w:sz="8" w:space="0" w:color="FFFFFF"/>
            </w:tcBorders>
            <w:shd w:val="clear" w:color="000000" w:fill="DDEBF7"/>
            <w:noWrap/>
            <w:vAlign w:val="center"/>
            <w:hideMark/>
          </w:tcPr>
          <w:p w14:paraId="63817D8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4DFB152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9B58BB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4BD9990"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48B8F7F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7B0E741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74892FC9"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10FFB0A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46738A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6F472E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1AE999E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1698,35</w:t>
            </w:r>
          </w:p>
        </w:tc>
        <w:tc>
          <w:tcPr>
            <w:tcW w:w="0" w:type="auto"/>
            <w:tcBorders>
              <w:top w:val="nil"/>
              <w:left w:val="nil"/>
              <w:bottom w:val="single" w:sz="8" w:space="0" w:color="FFFFFF"/>
              <w:right w:val="single" w:sz="8" w:space="0" w:color="FFFFFF"/>
            </w:tcBorders>
            <w:shd w:val="clear" w:color="000000" w:fill="DDEBF7"/>
            <w:noWrap/>
            <w:vAlign w:val="center"/>
            <w:hideMark/>
          </w:tcPr>
          <w:p w14:paraId="0EC3235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w:t>
            </w:r>
          </w:p>
        </w:tc>
        <w:tc>
          <w:tcPr>
            <w:tcW w:w="0" w:type="auto"/>
            <w:tcBorders>
              <w:top w:val="nil"/>
              <w:left w:val="nil"/>
              <w:bottom w:val="single" w:sz="8" w:space="0" w:color="FFFFFF"/>
              <w:right w:val="single" w:sz="8" w:space="0" w:color="FFFFFF"/>
            </w:tcBorders>
            <w:shd w:val="clear" w:color="000000" w:fill="DDEBF7"/>
            <w:noWrap/>
            <w:vAlign w:val="center"/>
            <w:hideMark/>
          </w:tcPr>
          <w:p w14:paraId="6F2F9F5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0,02%</w:t>
            </w:r>
          </w:p>
        </w:tc>
      </w:tr>
      <w:tr w:rsidR="00FC0C4E" w:rsidRPr="00FC0C4E" w14:paraId="7BE231A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C29DD5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D1D8CE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61B25CA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1420,46</w:t>
            </w:r>
          </w:p>
        </w:tc>
        <w:tc>
          <w:tcPr>
            <w:tcW w:w="0" w:type="auto"/>
            <w:tcBorders>
              <w:top w:val="nil"/>
              <w:left w:val="nil"/>
              <w:bottom w:val="single" w:sz="8" w:space="0" w:color="FFFFFF"/>
              <w:right w:val="single" w:sz="8" w:space="0" w:color="FFFFFF"/>
            </w:tcBorders>
            <w:shd w:val="clear" w:color="000000" w:fill="DDEBF7"/>
            <w:noWrap/>
            <w:vAlign w:val="center"/>
            <w:hideMark/>
          </w:tcPr>
          <w:p w14:paraId="1298F5A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11155EC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0,02%</w:t>
            </w:r>
          </w:p>
        </w:tc>
      </w:tr>
      <w:tr w:rsidR="00FC0C4E" w:rsidRPr="00FC0C4E" w14:paraId="0A4009D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F982F2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C55063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64DD38A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283729,29</w:t>
            </w:r>
          </w:p>
        </w:tc>
        <w:tc>
          <w:tcPr>
            <w:tcW w:w="0" w:type="auto"/>
            <w:tcBorders>
              <w:top w:val="nil"/>
              <w:left w:val="nil"/>
              <w:bottom w:val="single" w:sz="8" w:space="0" w:color="FFFFFF"/>
              <w:right w:val="single" w:sz="8" w:space="0" w:color="FFFFFF"/>
            </w:tcBorders>
            <w:shd w:val="clear" w:color="000000" w:fill="DDEBF7"/>
            <w:noWrap/>
            <w:vAlign w:val="center"/>
            <w:hideMark/>
          </w:tcPr>
          <w:p w14:paraId="15D397D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28,4</w:t>
            </w:r>
          </w:p>
        </w:tc>
        <w:tc>
          <w:tcPr>
            <w:tcW w:w="0" w:type="auto"/>
            <w:tcBorders>
              <w:top w:val="nil"/>
              <w:left w:val="nil"/>
              <w:bottom w:val="single" w:sz="8" w:space="0" w:color="FFFFFF"/>
              <w:right w:val="single" w:sz="8" w:space="0" w:color="FFFFFF"/>
            </w:tcBorders>
            <w:shd w:val="clear" w:color="000000" w:fill="DDEBF7"/>
            <w:noWrap/>
            <w:vAlign w:val="center"/>
            <w:hideMark/>
          </w:tcPr>
          <w:p w14:paraId="7174006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3,43%</w:t>
            </w:r>
          </w:p>
        </w:tc>
      </w:tr>
      <w:tr w:rsidR="00FC0C4E" w:rsidRPr="00FC0C4E" w14:paraId="18BD100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5C7682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DF2BC1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4425983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65502,31</w:t>
            </w:r>
          </w:p>
        </w:tc>
        <w:tc>
          <w:tcPr>
            <w:tcW w:w="0" w:type="auto"/>
            <w:tcBorders>
              <w:top w:val="nil"/>
              <w:left w:val="nil"/>
              <w:bottom w:val="single" w:sz="8" w:space="0" w:color="FFFFFF"/>
              <w:right w:val="single" w:sz="8" w:space="0" w:color="FFFFFF"/>
            </w:tcBorders>
            <w:shd w:val="clear" w:color="000000" w:fill="DDEBF7"/>
            <w:noWrap/>
            <w:vAlign w:val="center"/>
            <w:hideMark/>
          </w:tcPr>
          <w:p w14:paraId="714E419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6,6</w:t>
            </w:r>
          </w:p>
        </w:tc>
        <w:tc>
          <w:tcPr>
            <w:tcW w:w="0" w:type="auto"/>
            <w:tcBorders>
              <w:top w:val="nil"/>
              <w:left w:val="nil"/>
              <w:bottom w:val="single" w:sz="8" w:space="0" w:color="FFFFFF"/>
              <w:right w:val="single" w:sz="8" w:space="0" w:color="FFFFFF"/>
            </w:tcBorders>
            <w:shd w:val="clear" w:color="000000" w:fill="DDEBF7"/>
            <w:noWrap/>
            <w:vAlign w:val="center"/>
            <w:hideMark/>
          </w:tcPr>
          <w:p w14:paraId="6237FBA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0,79%</w:t>
            </w:r>
          </w:p>
        </w:tc>
      </w:tr>
      <w:tr w:rsidR="00FC0C4E" w:rsidRPr="00FC0C4E" w14:paraId="2F1E9D3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81BB8E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A9134C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3FA2C5B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6982978,53</w:t>
            </w:r>
          </w:p>
        </w:tc>
        <w:tc>
          <w:tcPr>
            <w:tcW w:w="0" w:type="auto"/>
            <w:tcBorders>
              <w:top w:val="nil"/>
              <w:left w:val="nil"/>
              <w:bottom w:val="single" w:sz="8" w:space="0" w:color="FFFFFF"/>
              <w:right w:val="single" w:sz="8" w:space="0" w:color="FFFFFF"/>
            </w:tcBorders>
            <w:shd w:val="clear" w:color="000000" w:fill="DDEBF7"/>
            <w:noWrap/>
            <w:vAlign w:val="center"/>
            <w:hideMark/>
          </w:tcPr>
          <w:p w14:paraId="62877D8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698,3</w:t>
            </w:r>
          </w:p>
        </w:tc>
        <w:tc>
          <w:tcPr>
            <w:tcW w:w="0" w:type="auto"/>
            <w:tcBorders>
              <w:top w:val="nil"/>
              <w:left w:val="nil"/>
              <w:bottom w:val="single" w:sz="8" w:space="0" w:color="FFFFFF"/>
              <w:right w:val="single" w:sz="8" w:space="0" w:color="FFFFFF"/>
            </w:tcBorders>
            <w:shd w:val="clear" w:color="000000" w:fill="DDEBF7"/>
            <w:noWrap/>
            <w:vAlign w:val="center"/>
            <w:hideMark/>
          </w:tcPr>
          <w:p w14:paraId="02E8916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84,47%</w:t>
            </w:r>
          </w:p>
        </w:tc>
      </w:tr>
      <w:tr w:rsidR="00FC0C4E" w:rsidRPr="00FC0C4E" w14:paraId="2B15AD5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4832D4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76D519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37DFE24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36639,35</w:t>
            </w:r>
          </w:p>
        </w:tc>
        <w:tc>
          <w:tcPr>
            <w:tcW w:w="0" w:type="auto"/>
            <w:tcBorders>
              <w:top w:val="nil"/>
              <w:left w:val="nil"/>
              <w:bottom w:val="single" w:sz="8" w:space="0" w:color="FFFFFF"/>
              <w:right w:val="single" w:sz="8" w:space="0" w:color="FFFFFF"/>
            </w:tcBorders>
            <w:shd w:val="clear" w:color="000000" w:fill="DDEBF7"/>
            <w:noWrap/>
            <w:vAlign w:val="center"/>
            <w:hideMark/>
          </w:tcPr>
          <w:p w14:paraId="22F972B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3,7</w:t>
            </w:r>
          </w:p>
        </w:tc>
        <w:tc>
          <w:tcPr>
            <w:tcW w:w="0" w:type="auto"/>
            <w:tcBorders>
              <w:top w:val="nil"/>
              <w:left w:val="nil"/>
              <w:bottom w:val="single" w:sz="8" w:space="0" w:color="FFFFFF"/>
              <w:right w:val="single" w:sz="8" w:space="0" w:color="FFFFFF"/>
            </w:tcBorders>
            <w:shd w:val="clear" w:color="000000" w:fill="DDEBF7"/>
            <w:noWrap/>
            <w:vAlign w:val="center"/>
            <w:hideMark/>
          </w:tcPr>
          <w:p w14:paraId="56B2F96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0,44%</w:t>
            </w:r>
          </w:p>
        </w:tc>
      </w:tr>
      <w:tr w:rsidR="00FC0C4E" w:rsidRPr="00FC0C4E" w14:paraId="4A079A1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9A8D2A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CA632E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6EFB807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115732,62</w:t>
            </w:r>
          </w:p>
        </w:tc>
        <w:tc>
          <w:tcPr>
            <w:tcW w:w="0" w:type="auto"/>
            <w:tcBorders>
              <w:top w:val="nil"/>
              <w:left w:val="nil"/>
              <w:bottom w:val="single" w:sz="8" w:space="0" w:color="FFFFFF"/>
              <w:right w:val="single" w:sz="8" w:space="0" w:color="FFFFFF"/>
            </w:tcBorders>
            <w:shd w:val="clear" w:color="000000" w:fill="DDEBF7"/>
            <w:noWrap/>
            <w:vAlign w:val="center"/>
            <w:hideMark/>
          </w:tcPr>
          <w:p w14:paraId="417D1A9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11,6</w:t>
            </w:r>
          </w:p>
        </w:tc>
        <w:tc>
          <w:tcPr>
            <w:tcW w:w="0" w:type="auto"/>
            <w:tcBorders>
              <w:top w:val="nil"/>
              <w:left w:val="nil"/>
              <w:bottom w:val="single" w:sz="8" w:space="0" w:color="FFFFFF"/>
              <w:right w:val="single" w:sz="8" w:space="0" w:color="FFFFFF"/>
            </w:tcBorders>
            <w:shd w:val="clear" w:color="000000" w:fill="DDEBF7"/>
            <w:noWrap/>
            <w:vAlign w:val="center"/>
            <w:hideMark/>
          </w:tcPr>
          <w:p w14:paraId="777120E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1,40%</w:t>
            </w:r>
          </w:p>
        </w:tc>
      </w:tr>
      <w:tr w:rsidR="00FC0C4E" w:rsidRPr="00FC0C4E" w14:paraId="3392BD0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0AFB82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039834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096EB22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779277,01</w:t>
            </w:r>
          </w:p>
        </w:tc>
        <w:tc>
          <w:tcPr>
            <w:tcW w:w="0" w:type="auto"/>
            <w:tcBorders>
              <w:top w:val="nil"/>
              <w:left w:val="nil"/>
              <w:bottom w:val="single" w:sz="8" w:space="0" w:color="FFFFFF"/>
              <w:right w:val="single" w:sz="8" w:space="0" w:color="FFFFFF"/>
            </w:tcBorders>
            <w:shd w:val="clear" w:color="000000" w:fill="DDEBF7"/>
            <w:noWrap/>
            <w:vAlign w:val="center"/>
            <w:hideMark/>
          </w:tcPr>
          <w:p w14:paraId="76B48CA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77,9</w:t>
            </w:r>
          </w:p>
        </w:tc>
        <w:tc>
          <w:tcPr>
            <w:tcW w:w="0" w:type="auto"/>
            <w:tcBorders>
              <w:top w:val="nil"/>
              <w:left w:val="nil"/>
              <w:bottom w:val="single" w:sz="8" w:space="0" w:color="FFFFFF"/>
              <w:right w:val="single" w:sz="8" w:space="0" w:color="FFFFFF"/>
            </w:tcBorders>
            <w:shd w:val="clear" w:color="000000" w:fill="DDEBF7"/>
            <w:noWrap/>
            <w:vAlign w:val="center"/>
            <w:hideMark/>
          </w:tcPr>
          <w:p w14:paraId="0785D03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9,43%</w:t>
            </w:r>
          </w:p>
        </w:tc>
      </w:tr>
      <w:tr w:rsidR="00FC0C4E" w:rsidRPr="00FC0C4E" w14:paraId="7D6D271D"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1F6B967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7D77CE3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782EC0E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4AC906E"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5B2D8C53"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7C2B179A"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5F82710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BUGAJ</w:t>
            </w:r>
          </w:p>
        </w:tc>
        <w:tc>
          <w:tcPr>
            <w:tcW w:w="0" w:type="auto"/>
            <w:tcBorders>
              <w:top w:val="nil"/>
              <w:left w:val="nil"/>
              <w:bottom w:val="single" w:sz="8" w:space="0" w:color="FFFFFF"/>
              <w:right w:val="single" w:sz="8" w:space="0" w:color="FFFFFF"/>
            </w:tcBorders>
            <w:shd w:val="clear" w:color="000000" w:fill="DDEBF7"/>
            <w:noWrap/>
            <w:vAlign w:val="center"/>
            <w:hideMark/>
          </w:tcPr>
          <w:p w14:paraId="2A361BBD"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78D2FC7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5239899,51</w:t>
            </w:r>
          </w:p>
        </w:tc>
        <w:tc>
          <w:tcPr>
            <w:tcW w:w="0" w:type="auto"/>
            <w:tcBorders>
              <w:top w:val="nil"/>
              <w:left w:val="nil"/>
              <w:bottom w:val="single" w:sz="8" w:space="0" w:color="FFFFFF"/>
              <w:right w:val="single" w:sz="8" w:space="0" w:color="FFFFFF"/>
            </w:tcBorders>
            <w:shd w:val="clear" w:color="000000" w:fill="DDEBF7"/>
            <w:noWrap/>
            <w:vAlign w:val="center"/>
            <w:hideMark/>
          </w:tcPr>
          <w:p w14:paraId="512C8D7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524,0</w:t>
            </w:r>
          </w:p>
        </w:tc>
        <w:tc>
          <w:tcPr>
            <w:tcW w:w="0" w:type="auto"/>
            <w:tcBorders>
              <w:top w:val="nil"/>
              <w:left w:val="nil"/>
              <w:bottom w:val="single" w:sz="8" w:space="0" w:color="FFFFFF"/>
              <w:right w:val="single" w:sz="8" w:space="0" w:color="FFFFFF"/>
            </w:tcBorders>
            <w:shd w:val="clear" w:color="000000" w:fill="DDEBF7"/>
            <w:noWrap/>
            <w:vAlign w:val="center"/>
            <w:hideMark/>
          </w:tcPr>
          <w:p w14:paraId="353CE50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04D108A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C357BE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ADE809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54F710F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5239899,51</w:t>
            </w:r>
          </w:p>
        </w:tc>
        <w:tc>
          <w:tcPr>
            <w:tcW w:w="0" w:type="auto"/>
            <w:tcBorders>
              <w:top w:val="nil"/>
              <w:left w:val="nil"/>
              <w:bottom w:val="single" w:sz="8" w:space="0" w:color="FFFFFF"/>
              <w:right w:val="single" w:sz="8" w:space="0" w:color="FFFFFF"/>
            </w:tcBorders>
            <w:shd w:val="clear" w:color="000000" w:fill="DDEBF7"/>
            <w:noWrap/>
            <w:vAlign w:val="center"/>
            <w:hideMark/>
          </w:tcPr>
          <w:p w14:paraId="2553C3B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524,0</w:t>
            </w:r>
          </w:p>
        </w:tc>
        <w:tc>
          <w:tcPr>
            <w:tcW w:w="0" w:type="auto"/>
            <w:tcBorders>
              <w:top w:val="nil"/>
              <w:left w:val="nil"/>
              <w:bottom w:val="single" w:sz="8" w:space="0" w:color="FFFFFF"/>
              <w:right w:val="single" w:sz="8" w:space="0" w:color="FFFFFF"/>
            </w:tcBorders>
            <w:shd w:val="clear" w:color="000000" w:fill="DDEBF7"/>
            <w:noWrap/>
            <w:vAlign w:val="center"/>
            <w:hideMark/>
          </w:tcPr>
          <w:p w14:paraId="1987ABA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2460EA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245A01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41C9A9B"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786401E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2FA8D8D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7B93DB03"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630AB63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4AD139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ED4F8C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4B5970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106009,80</w:t>
            </w:r>
          </w:p>
        </w:tc>
        <w:tc>
          <w:tcPr>
            <w:tcW w:w="0" w:type="auto"/>
            <w:tcBorders>
              <w:top w:val="nil"/>
              <w:left w:val="nil"/>
              <w:bottom w:val="single" w:sz="8" w:space="0" w:color="FFFFFF"/>
              <w:right w:val="single" w:sz="8" w:space="0" w:color="FFFFFF"/>
            </w:tcBorders>
            <w:shd w:val="clear" w:color="000000" w:fill="DDEBF7"/>
            <w:noWrap/>
            <w:vAlign w:val="center"/>
            <w:hideMark/>
          </w:tcPr>
          <w:p w14:paraId="413994D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10,6</w:t>
            </w:r>
          </w:p>
        </w:tc>
        <w:tc>
          <w:tcPr>
            <w:tcW w:w="0" w:type="auto"/>
            <w:tcBorders>
              <w:top w:val="nil"/>
              <w:left w:val="nil"/>
              <w:bottom w:val="single" w:sz="8" w:space="0" w:color="FFFFFF"/>
              <w:right w:val="single" w:sz="8" w:space="0" w:color="FFFFFF"/>
            </w:tcBorders>
            <w:shd w:val="clear" w:color="000000" w:fill="DDEBF7"/>
            <w:noWrap/>
            <w:vAlign w:val="center"/>
            <w:hideMark/>
          </w:tcPr>
          <w:p w14:paraId="591057F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2,02%</w:t>
            </w:r>
          </w:p>
        </w:tc>
      </w:tr>
      <w:tr w:rsidR="00FC0C4E" w:rsidRPr="00FC0C4E" w14:paraId="5A0C31C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CFCDA2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B4B092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08A9F87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19907,48</w:t>
            </w:r>
          </w:p>
        </w:tc>
        <w:tc>
          <w:tcPr>
            <w:tcW w:w="0" w:type="auto"/>
            <w:tcBorders>
              <w:top w:val="nil"/>
              <w:left w:val="nil"/>
              <w:bottom w:val="single" w:sz="8" w:space="0" w:color="FFFFFF"/>
              <w:right w:val="single" w:sz="8" w:space="0" w:color="FFFFFF"/>
            </w:tcBorders>
            <w:shd w:val="clear" w:color="000000" w:fill="DDEBF7"/>
            <w:noWrap/>
            <w:vAlign w:val="center"/>
            <w:hideMark/>
          </w:tcPr>
          <w:p w14:paraId="7BAE30D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2,0</w:t>
            </w:r>
          </w:p>
        </w:tc>
        <w:tc>
          <w:tcPr>
            <w:tcW w:w="0" w:type="auto"/>
            <w:tcBorders>
              <w:top w:val="nil"/>
              <w:left w:val="nil"/>
              <w:bottom w:val="single" w:sz="8" w:space="0" w:color="FFFFFF"/>
              <w:right w:val="single" w:sz="8" w:space="0" w:color="FFFFFF"/>
            </w:tcBorders>
            <w:shd w:val="clear" w:color="000000" w:fill="DDEBF7"/>
            <w:noWrap/>
            <w:vAlign w:val="center"/>
            <w:hideMark/>
          </w:tcPr>
          <w:p w14:paraId="6495989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0,38%</w:t>
            </w:r>
          </w:p>
        </w:tc>
      </w:tr>
      <w:tr w:rsidR="00FC0C4E" w:rsidRPr="00FC0C4E" w14:paraId="101B219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0DE4D0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B3CCB3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364C20F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111895,16</w:t>
            </w:r>
          </w:p>
        </w:tc>
        <w:tc>
          <w:tcPr>
            <w:tcW w:w="0" w:type="auto"/>
            <w:tcBorders>
              <w:top w:val="nil"/>
              <w:left w:val="nil"/>
              <w:bottom w:val="single" w:sz="8" w:space="0" w:color="FFFFFF"/>
              <w:right w:val="single" w:sz="8" w:space="0" w:color="FFFFFF"/>
            </w:tcBorders>
            <w:shd w:val="clear" w:color="000000" w:fill="DDEBF7"/>
            <w:noWrap/>
            <w:vAlign w:val="center"/>
            <w:hideMark/>
          </w:tcPr>
          <w:p w14:paraId="2199A1D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11,2</w:t>
            </w:r>
          </w:p>
        </w:tc>
        <w:tc>
          <w:tcPr>
            <w:tcW w:w="0" w:type="auto"/>
            <w:tcBorders>
              <w:top w:val="nil"/>
              <w:left w:val="nil"/>
              <w:bottom w:val="single" w:sz="8" w:space="0" w:color="FFFFFF"/>
              <w:right w:val="single" w:sz="8" w:space="0" w:color="FFFFFF"/>
            </w:tcBorders>
            <w:shd w:val="clear" w:color="000000" w:fill="DDEBF7"/>
            <w:noWrap/>
            <w:vAlign w:val="center"/>
            <w:hideMark/>
          </w:tcPr>
          <w:p w14:paraId="1DE25D1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2,14%</w:t>
            </w:r>
          </w:p>
        </w:tc>
      </w:tr>
      <w:tr w:rsidR="00FC0C4E" w:rsidRPr="00FC0C4E" w14:paraId="7A3C736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BE4619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380BF7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7D3EEBF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149568,41</w:t>
            </w:r>
          </w:p>
        </w:tc>
        <w:tc>
          <w:tcPr>
            <w:tcW w:w="0" w:type="auto"/>
            <w:tcBorders>
              <w:top w:val="nil"/>
              <w:left w:val="nil"/>
              <w:bottom w:val="single" w:sz="8" w:space="0" w:color="FFFFFF"/>
              <w:right w:val="single" w:sz="8" w:space="0" w:color="FFFFFF"/>
            </w:tcBorders>
            <w:shd w:val="clear" w:color="000000" w:fill="DDEBF7"/>
            <w:noWrap/>
            <w:vAlign w:val="center"/>
            <w:hideMark/>
          </w:tcPr>
          <w:p w14:paraId="71EF162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15,0</w:t>
            </w:r>
          </w:p>
        </w:tc>
        <w:tc>
          <w:tcPr>
            <w:tcW w:w="0" w:type="auto"/>
            <w:tcBorders>
              <w:top w:val="nil"/>
              <w:left w:val="nil"/>
              <w:bottom w:val="single" w:sz="8" w:space="0" w:color="FFFFFF"/>
              <w:right w:val="single" w:sz="8" w:space="0" w:color="FFFFFF"/>
            </w:tcBorders>
            <w:shd w:val="clear" w:color="000000" w:fill="DDEBF7"/>
            <w:noWrap/>
            <w:vAlign w:val="center"/>
            <w:hideMark/>
          </w:tcPr>
          <w:p w14:paraId="7C30E13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2,85%</w:t>
            </w:r>
          </w:p>
        </w:tc>
      </w:tr>
      <w:tr w:rsidR="00FC0C4E" w:rsidRPr="00FC0C4E" w14:paraId="3EBC127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C24762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DD5D5D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2F7975F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2521137,55</w:t>
            </w:r>
          </w:p>
        </w:tc>
        <w:tc>
          <w:tcPr>
            <w:tcW w:w="0" w:type="auto"/>
            <w:tcBorders>
              <w:top w:val="nil"/>
              <w:left w:val="nil"/>
              <w:bottom w:val="single" w:sz="8" w:space="0" w:color="FFFFFF"/>
              <w:right w:val="single" w:sz="8" w:space="0" w:color="FFFFFF"/>
            </w:tcBorders>
            <w:shd w:val="clear" w:color="000000" w:fill="DDEBF7"/>
            <w:noWrap/>
            <w:vAlign w:val="center"/>
            <w:hideMark/>
          </w:tcPr>
          <w:p w14:paraId="61AE7A6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252,1</w:t>
            </w:r>
          </w:p>
        </w:tc>
        <w:tc>
          <w:tcPr>
            <w:tcW w:w="0" w:type="auto"/>
            <w:tcBorders>
              <w:top w:val="nil"/>
              <w:left w:val="nil"/>
              <w:bottom w:val="single" w:sz="8" w:space="0" w:color="FFFFFF"/>
              <w:right w:val="single" w:sz="8" w:space="0" w:color="FFFFFF"/>
            </w:tcBorders>
            <w:shd w:val="clear" w:color="000000" w:fill="DDEBF7"/>
            <w:noWrap/>
            <w:vAlign w:val="center"/>
            <w:hideMark/>
          </w:tcPr>
          <w:p w14:paraId="7D9B028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48,11%</w:t>
            </w:r>
          </w:p>
        </w:tc>
      </w:tr>
      <w:tr w:rsidR="00FC0C4E" w:rsidRPr="00FC0C4E" w14:paraId="1AE917DC"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01C2B0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3AB8B4D"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 [U]</w:t>
            </w:r>
          </w:p>
        </w:tc>
        <w:tc>
          <w:tcPr>
            <w:tcW w:w="0" w:type="auto"/>
            <w:tcBorders>
              <w:top w:val="nil"/>
              <w:left w:val="nil"/>
              <w:bottom w:val="single" w:sz="8" w:space="0" w:color="FFFFFF"/>
              <w:right w:val="single" w:sz="8" w:space="0" w:color="FFFFFF"/>
            </w:tcBorders>
            <w:shd w:val="clear" w:color="000000" w:fill="DDEBF7"/>
            <w:noWrap/>
            <w:vAlign w:val="center"/>
            <w:hideMark/>
          </w:tcPr>
          <w:p w14:paraId="470BE80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62666,99</w:t>
            </w:r>
          </w:p>
        </w:tc>
        <w:tc>
          <w:tcPr>
            <w:tcW w:w="0" w:type="auto"/>
            <w:tcBorders>
              <w:top w:val="nil"/>
              <w:left w:val="nil"/>
              <w:bottom w:val="single" w:sz="8" w:space="0" w:color="FFFFFF"/>
              <w:right w:val="single" w:sz="8" w:space="0" w:color="FFFFFF"/>
            </w:tcBorders>
            <w:shd w:val="clear" w:color="000000" w:fill="DDEBF7"/>
            <w:noWrap/>
            <w:vAlign w:val="center"/>
            <w:hideMark/>
          </w:tcPr>
          <w:p w14:paraId="2ED24E2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6,3</w:t>
            </w:r>
          </w:p>
        </w:tc>
        <w:tc>
          <w:tcPr>
            <w:tcW w:w="0" w:type="auto"/>
            <w:tcBorders>
              <w:top w:val="nil"/>
              <w:left w:val="nil"/>
              <w:bottom w:val="single" w:sz="8" w:space="0" w:color="FFFFFF"/>
              <w:right w:val="single" w:sz="8" w:space="0" w:color="FFFFFF"/>
            </w:tcBorders>
            <w:shd w:val="clear" w:color="000000" w:fill="DDEBF7"/>
            <w:noWrap/>
            <w:vAlign w:val="center"/>
            <w:hideMark/>
          </w:tcPr>
          <w:p w14:paraId="550E268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1,20%</w:t>
            </w:r>
          </w:p>
        </w:tc>
      </w:tr>
      <w:tr w:rsidR="00FC0C4E" w:rsidRPr="00FC0C4E" w14:paraId="66A1948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B450E5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343FB0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0201B96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1041424,69</w:t>
            </w:r>
          </w:p>
        </w:tc>
        <w:tc>
          <w:tcPr>
            <w:tcW w:w="0" w:type="auto"/>
            <w:tcBorders>
              <w:top w:val="nil"/>
              <w:left w:val="nil"/>
              <w:bottom w:val="single" w:sz="8" w:space="0" w:color="FFFFFF"/>
              <w:right w:val="single" w:sz="8" w:space="0" w:color="FFFFFF"/>
            </w:tcBorders>
            <w:shd w:val="clear" w:color="000000" w:fill="DDEBF7"/>
            <w:noWrap/>
            <w:vAlign w:val="center"/>
            <w:hideMark/>
          </w:tcPr>
          <w:p w14:paraId="1731411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104,1</w:t>
            </w:r>
          </w:p>
        </w:tc>
        <w:tc>
          <w:tcPr>
            <w:tcW w:w="0" w:type="auto"/>
            <w:tcBorders>
              <w:top w:val="nil"/>
              <w:left w:val="nil"/>
              <w:bottom w:val="single" w:sz="8" w:space="0" w:color="FFFFFF"/>
              <w:right w:val="single" w:sz="8" w:space="0" w:color="FFFFFF"/>
            </w:tcBorders>
            <w:shd w:val="clear" w:color="000000" w:fill="DDEBF7"/>
            <w:noWrap/>
            <w:vAlign w:val="center"/>
            <w:hideMark/>
          </w:tcPr>
          <w:p w14:paraId="579ABF1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19,87%</w:t>
            </w:r>
          </w:p>
        </w:tc>
      </w:tr>
      <w:tr w:rsidR="00FC0C4E" w:rsidRPr="00FC0C4E" w14:paraId="44148D4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FCB90E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F81C40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rolnicze [R]</w:t>
            </w:r>
          </w:p>
        </w:tc>
        <w:tc>
          <w:tcPr>
            <w:tcW w:w="0" w:type="auto"/>
            <w:tcBorders>
              <w:top w:val="nil"/>
              <w:left w:val="nil"/>
              <w:bottom w:val="single" w:sz="8" w:space="0" w:color="FFFFFF"/>
              <w:right w:val="single" w:sz="8" w:space="0" w:color="FFFFFF"/>
            </w:tcBorders>
            <w:shd w:val="clear" w:color="000000" w:fill="DDEBF7"/>
            <w:noWrap/>
            <w:vAlign w:val="center"/>
            <w:hideMark/>
          </w:tcPr>
          <w:p w14:paraId="504B2F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1227289,44</w:t>
            </w:r>
          </w:p>
        </w:tc>
        <w:tc>
          <w:tcPr>
            <w:tcW w:w="0" w:type="auto"/>
            <w:tcBorders>
              <w:top w:val="nil"/>
              <w:left w:val="nil"/>
              <w:bottom w:val="single" w:sz="8" w:space="0" w:color="FFFFFF"/>
              <w:right w:val="single" w:sz="8" w:space="0" w:color="FFFFFF"/>
            </w:tcBorders>
            <w:shd w:val="clear" w:color="000000" w:fill="DDEBF7"/>
            <w:noWrap/>
            <w:vAlign w:val="center"/>
            <w:hideMark/>
          </w:tcPr>
          <w:p w14:paraId="6F65F52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122,7</w:t>
            </w:r>
          </w:p>
        </w:tc>
        <w:tc>
          <w:tcPr>
            <w:tcW w:w="0" w:type="auto"/>
            <w:tcBorders>
              <w:top w:val="nil"/>
              <w:left w:val="nil"/>
              <w:bottom w:val="single" w:sz="8" w:space="0" w:color="FFFFFF"/>
              <w:right w:val="single" w:sz="8" w:space="0" w:color="FFFFFF"/>
            </w:tcBorders>
            <w:shd w:val="clear" w:color="000000" w:fill="DDEBF7"/>
            <w:noWrap/>
            <w:vAlign w:val="center"/>
            <w:hideMark/>
          </w:tcPr>
          <w:p w14:paraId="357AD39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23,42%</w:t>
            </w:r>
          </w:p>
        </w:tc>
      </w:tr>
      <w:tr w:rsidR="00FC0C4E" w:rsidRPr="00FC0C4E" w14:paraId="6F0AE76E"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637D419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574B669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02ACD74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BCA84E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63592C7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694C6115"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105D54E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DROGOSŁAW</w:t>
            </w:r>
          </w:p>
        </w:tc>
        <w:tc>
          <w:tcPr>
            <w:tcW w:w="0" w:type="auto"/>
            <w:tcBorders>
              <w:top w:val="nil"/>
              <w:left w:val="nil"/>
              <w:bottom w:val="single" w:sz="8" w:space="0" w:color="FFFFFF"/>
              <w:right w:val="single" w:sz="8" w:space="0" w:color="FFFFFF"/>
            </w:tcBorders>
            <w:shd w:val="clear" w:color="000000" w:fill="DDEBF7"/>
            <w:noWrap/>
            <w:vAlign w:val="center"/>
            <w:hideMark/>
          </w:tcPr>
          <w:p w14:paraId="678E278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5390816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7490139,42</w:t>
            </w:r>
          </w:p>
        </w:tc>
        <w:tc>
          <w:tcPr>
            <w:tcW w:w="0" w:type="auto"/>
            <w:tcBorders>
              <w:top w:val="nil"/>
              <w:left w:val="nil"/>
              <w:bottom w:val="single" w:sz="8" w:space="0" w:color="FFFFFF"/>
              <w:right w:val="single" w:sz="8" w:space="0" w:color="FFFFFF"/>
            </w:tcBorders>
            <w:shd w:val="clear" w:color="000000" w:fill="DDEBF7"/>
            <w:noWrap/>
            <w:vAlign w:val="center"/>
            <w:hideMark/>
          </w:tcPr>
          <w:p w14:paraId="69C107D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749,0</w:t>
            </w:r>
          </w:p>
        </w:tc>
        <w:tc>
          <w:tcPr>
            <w:tcW w:w="0" w:type="auto"/>
            <w:tcBorders>
              <w:top w:val="nil"/>
              <w:left w:val="nil"/>
              <w:bottom w:val="single" w:sz="8" w:space="0" w:color="FFFFFF"/>
              <w:right w:val="single" w:sz="8" w:space="0" w:color="FFFFFF"/>
            </w:tcBorders>
            <w:shd w:val="clear" w:color="000000" w:fill="DDEBF7"/>
            <w:noWrap/>
            <w:vAlign w:val="center"/>
            <w:hideMark/>
          </w:tcPr>
          <w:p w14:paraId="2D56782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1069120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235589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39388C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0DF2BC1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7490139,42</w:t>
            </w:r>
          </w:p>
        </w:tc>
        <w:tc>
          <w:tcPr>
            <w:tcW w:w="0" w:type="auto"/>
            <w:tcBorders>
              <w:top w:val="nil"/>
              <w:left w:val="nil"/>
              <w:bottom w:val="single" w:sz="8" w:space="0" w:color="FFFFFF"/>
              <w:right w:val="single" w:sz="8" w:space="0" w:color="FFFFFF"/>
            </w:tcBorders>
            <w:shd w:val="clear" w:color="000000" w:fill="DDEBF7"/>
            <w:noWrap/>
            <w:vAlign w:val="center"/>
            <w:hideMark/>
          </w:tcPr>
          <w:p w14:paraId="3426A5F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749,0</w:t>
            </w:r>
          </w:p>
        </w:tc>
        <w:tc>
          <w:tcPr>
            <w:tcW w:w="0" w:type="auto"/>
            <w:tcBorders>
              <w:top w:val="nil"/>
              <w:left w:val="nil"/>
              <w:bottom w:val="single" w:sz="8" w:space="0" w:color="FFFFFF"/>
              <w:right w:val="single" w:sz="8" w:space="0" w:color="FFFFFF"/>
            </w:tcBorders>
            <w:shd w:val="clear" w:color="000000" w:fill="DDEBF7"/>
            <w:noWrap/>
            <w:vAlign w:val="center"/>
            <w:hideMark/>
          </w:tcPr>
          <w:p w14:paraId="49BA700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44E1D6AC"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9E4E9E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DED796A"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2A57AA1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0024A18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1856615C"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04C81E2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6F55AE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DAE55B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BDD6EE"/>
            <w:noWrap/>
            <w:vAlign w:val="center"/>
            <w:hideMark/>
          </w:tcPr>
          <w:p w14:paraId="141A637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109474,16</w:t>
            </w:r>
          </w:p>
        </w:tc>
        <w:tc>
          <w:tcPr>
            <w:tcW w:w="0" w:type="auto"/>
            <w:tcBorders>
              <w:top w:val="nil"/>
              <w:left w:val="nil"/>
              <w:bottom w:val="single" w:sz="8" w:space="0" w:color="FFFFFF"/>
              <w:right w:val="single" w:sz="8" w:space="0" w:color="FFFFFF"/>
            </w:tcBorders>
            <w:shd w:val="clear" w:color="000000" w:fill="DDEBF7"/>
            <w:noWrap/>
            <w:vAlign w:val="center"/>
            <w:hideMark/>
          </w:tcPr>
          <w:p w14:paraId="5366588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10,9</w:t>
            </w:r>
          </w:p>
        </w:tc>
        <w:tc>
          <w:tcPr>
            <w:tcW w:w="0" w:type="auto"/>
            <w:tcBorders>
              <w:top w:val="nil"/>
              <w:left w:val="nil"/>
              <w:bottom w:val="single" w:sz="8" w:space="0" w:color="FFFFFF"/>
              <w:right w:val="single" w:sz="8" w:space="0" w:color="FFFFFF"/>
            </w:tcBorders>
            <w:shd w:val="clear" w:color="000000" w:fill="DDEBF7"/>
            <w:noWrap/>
            <w:vAlign w:val="center"/>
            <w:hideMark/>
          </w:tcPr>
          <w:p w14:paraId="185EB81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1,46%</w:t>
            </w:r>
          </w:p>
        </w:tc>
      </w:tr>
      <w:tr w:rsidR="00FC0C4E" w:rsidRPr="00FC0C4E" w14:paraId="686554F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C3A481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2EC667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BDD6EE"/>
            <w:noWrap/>
            <w:vAlign w:val="center"/>
            <w:hideMark/>
          </w:tcPr>
          <w:p w14:paraId="32246B8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423516,56</w:t>
            </w:r>
          </w:p>
        </w:tc>
        <w:tc>
          <w:tcPr>
            <w:tcW w:w="0" w:type="auto"/>
            <w:tcBorders>
              <w:top w:val="nil"/>
              <w:left w:val="nil"/>
              <w:bottom w:val="single" w:sz="8" w:space="0" w:color="FFFFFF"/>
              <w:right w:val="single" w:sz="8" w:space="0" w:color="FFFFFF"/>
            </w:tcBorders>
            <w:shd w:val="clear" w:color="000000" w:fill="DDEBF7"/>
            <w:noWrap/>
            <w:vAlign w:val="center"/>
            <w:hideMark/>
          </w:tcPr>
          <w:p w14:paraId="3A3D002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42,4</w:t>
            </w:r>
          </w:p>
        </w:tc>
        <w:tc>
          <w:tcPr>
            <w:tcW w:w="0" w:type="auto"/>
            <w:tcBorders>
              <w:top w:val="nil"/>
              <w:left w:val="nil"/>
              <w:bottom w:val="single" w:sz="8" w:space="0" w:color="FFFFFF"/>
              <w:right w:val="single" w:sz="8" w:space="0" w:color="FFFFFF"/>
            </w:tcBorders>
            <w:shd w:val="clear" w:color="000000" w:fill="DDEBF7"/>
            <w:noWrap/>
            <w:vAlign w:val="center"/>
            <w:hideMark/>
          </w:tcPr>
          <w:p w14:paraId="513B3B7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5,65%</w:t>
            </w:r>
          </w:p>
        </w:tc>
      </w:tr>
      <w:tr w:rsidR="00FC0C4E" w:rsidRPr="00FC0C4E" w14:paraId="562F130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27A6B6B"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D77A4D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BDD6EE"/>
            <w:noWrap/>
            <w:vAlign w:val="center"/>
            <w:hideMark/>
          </w:tcPr>
          <w:p w14:paraId="71FC869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1,04</w:t>
            </w:r>
          </w:p>
        </w:tc>
        <w:tc>
          <w:tcPr>
            <w:tcW w:w="0" w:type="auto"/>
            <w:tcBorders>
              <w:top w:val="nil"/>
              <w:left w:val="nil"/>
              <w:bottom w:val="single" w:sz="8" w:space="0" w:color="FFFFFF"/>
              <w:right w:val="single" w:sz="8" w:space="0" w:color="FFFFFF"/>
            </w:tcBorders>
            <w:shd w:val="clear" w:color="000000" w:fill="DDEBF7"/>
            <w:noWrap/>
            <w:vAlign w:val="center"/>
            <w:hideMark/>
          </w:tcPr>
          <w:p w14:paraId="7FC3C2F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DDEBF7"/>
            <w:noWrap/>
            <w:vAlign w:val="center"/>
            <w:hideMark/>
          </w:tcPr>
          <w:p w14:paraId="141A760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0,00%</w:t>
            </w:r>
          </w:p>
        </w:tc>
      </w:tr>
      <w:tr w:rsidR="00FC0C4E" w:rsidRPr="00FC0C4E" w14:paraId="07F9F80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6FAED7B"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375690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BDD6EE"/>
            <w:noWrap/>
            <w:vAlign w:val="center"/>
            <w:hideMark/>
          </w:tcPr>
          <w:p w14:paraId="0A4A966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6890930,73</w:t>
            </w:r>
          </w:p>
        </w:tc>
        <w:tc>
          <w:tcPr>
            <w:tcW w:w="0" w:type="auto"/>
            <w:tcBorders>
              <w:top w:val="nil"/>
              <w:left w:val="nil"/>
              <w:bottom w:val="single" w:sz="8" w:space="0" w:color="FFFFFF"/>
              <w:right w:val="single" w:sz="8" w:space="0" w:color="FFFFFF"/>
            </w:tcBorders>
            <w:shd w:val="clear" w:color="000000" w:fill="DDEBF7"/>
            <w:noWrap/>
            <w:vAlign w:val="center"/>
            <w:hideMark/>
          </w:tcPr>
          <w:p w14:paraId="6A796A2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689,1</w:t>
            </w:r>
          </w:p>
        </w:tc>
        <w:tc>
          <w:tcPr>
            <w:tcW w:w="0" w:type="auto"/>
            <w:tcBorders>
              <w:top w:val="nil"/>
              <w:left w:val="nil"/>
              <w:bottom w:val="single" w:sz="8" w:space="0" w:color="FFFFFF"/>
              <w:right w:val="single" w:sz="8" w:space="0" w:color="FFFFFF"/>
            </w:tcBorders>
            <w:shd w:val="clear" w:color="000000" w:fill="DDEBF7"/>
            <w:noWrap/>
            <w:vAlign w:val="center"/>
            <w:hideMark/>
          </w:tcPr>
          <w:p w14:paraId="4EEA277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92,00%</w:t>
            </w:r>
          </w:p>
        </w:tc>
      </w:tr>
      <w:tr w:rsidR="00FC0C4E" w:rsidRPr="00FC0C4E" w14:paraId="74F9416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BABC8B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83F7DC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BDD6EE"/>
            <w:noWrap/>
            <w:vAlign w:val="center"/>
            <w:hideMark/>
          </w:tcPr>
          <w:p w14:paraId="26C913B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1018,95</w:t>
            </w:r>
          </w:p>
        </w:tc>
        <w:tc>
          <w:tcPr>
            <w:tcW w:w="0" w:type="auto"/>
            <w:tcBorders>
              <w:top w:val="nil"/>
              <w:left w:val="nil"/>
              <w:bottom w:val="single" w:sz="8" w:space="0" w:color="FFFFFF"/>
              <w:right w:val="single" w:sz="8" w:space="0" w:color="FFFFFF"/>
            </w:tcBorders>
            <w:shd w:val="clear" w:color="000000" w:fill="DDEBF7"/>
            <w:noWrap/>
            <w:vAlign w:val="center"/>
            <w:hideMark/>
          </w:tcPr>
          <w:p w14:paraId="0B05ED7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7D7462A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0,01%</w:t>
            </w:r>
          </w:p>
        </w:tc>
      </w:tr>
      <w:tr w:rsidR="00FC0C4E" w:rsidRPr="00FC0C4E" w14:paraId="7C86C3A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94F418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091663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BDD6EE"/>
            <w:noWrap/>
            <w:vAlign w:val="center"/>
            <w:hideMark/>
          </w:tcPr>
          <w:p w14:paraId="350ABF6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65197,99</w:t>
            </w:r>
          </w:p>
        </w:tc>
        <w:tc>
          <w:tcPr>
            <w:tcW w:w="0" w:type="auto"/>
            <w:tcBorders>
              <w:top w:val="nil"/>
              <w:left w:val="nil"/>
              <w:bottom w:val="single" w:sz="8" w:space="0" w:color="FFFFFF"/>
              <w:right w:val="single" w:sz="8" w:space="0" w:color="FFFFFF"/>
            </w:tcBorders>
            <w:shd w:val="clear" w:color="000000" w:fill="DDEBF7"/>
            <w:noWrap/>
            <w:vAlign w:val="center"/>
            <w:hideMark/>
          </w:tcPr>
          <w:p w14:paraId="785D4BB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6,5</w:t>
            </w:r>
          </w:p>
        </w:tc>
        <w:tc>
          <w:tcPr>
            <w:tcW w:w="0" w:type="auto"/>
            <w:tcBorders>
              <w:top w:val="nil"/>
              <w:left w:val="nil"/>
              <w:bottom w:val="single" w:sz="8" w:space="0" w:color="FFFFFF"/>
              <w:right w:val="single" w:sz="8" w:space="0" w:color="FFFFFF"/>
            </w:tcBorders>
            <w:shd w:val="clear" w:color="000000" w:fill="DDEBF7"/>
            <w:noWrap/>
            <w:vAlign w:val="center"/>
            <w:hideMark/>
          </w:tcPr>
          <w:p w14:paraId="2E2FD83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0,87%</w:t>
            </w:r>
          </w:p>
        </w:tc>
      </w:tr>
      <w:tr w:rsidR="00FC0C4E" w:rsidRPr="00FC0C4E" w14:paraId="57D1A128"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590D637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71ADBF3E"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318EA6C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48A0366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45548DD3"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6E4E1BE0"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20205CA4"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GŁOGOWA</w:t>
            </w:r>
          </w:p>
        </w:tc>
        <w:tc>
          <w:tcPr>
            <w:tcW w:w="0" w:type="auto"/>
            <w:tcBorders>
              <w:top w:val="nil"/>
              <w:left w:val="nil"/>
              <w:bottom w:val="single" w:sz="8" w:space="0" w:color="FFFFFF"/>
              <w:right w:val="single" w:sz="8" w:space="0" w:color="FFFFFF"/>
            </w:tcBorders>
            <w:shd w:val="clear" w:color="000000" w:fill="BDD6EE"/>
            <w:noWrap/>
            <w:vAlign w:val="center"/>
            <w:hideMark/>
          </w:tcPr>
          <w:p w14:paraId="148EC2A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BDD6EE"/>
            <w:noWrap/>
            <w:vAlign w:val="center"/>
            <w:hideMark/>
          </w:tcPr>
          <w:p w14:paraId="43CDD6D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24530,38</w:t>
            </w:r>
          </w:p>
        </w:tc>
        <w:tc>
          <w:tcPr>
            <w:tcW w:w="0" w:type="auto"/>
            <w:tcBorders>
              <w:top w:val="nil"/>
              <w:left w:val="nil"/>
              <w:bottom w:val="single" w:sz="8" w:space="0" w:color="FFFFFF"/>
              <w:right w:val="single" w:sz="8" w:space="0" w:color="FFFFFF"/>
            </w:tcBorders>
            <w:shd w:val="clear" w:color="000000" w:fill="BDD6EE"/>
            <w:noWrap/>
            <w:vAlign w:val="center"/>
            <w:hideMark/>
          </w:tcPr>
          <w:p w14:paraId="4AB8822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w:t>
            </w:r>
          </w:p>
        </w:tc>
        <w:tc>
          <w:tcPr>
            <w:tcW w:w="0" w:type="auto"/>
            <w:tcBorders>
              <w:top w:val="nil"/>
              <w:left w:val="nil"/>
              <w:bottom w:val="single" w:sz="8" w:space="0" w:color="FFFFFF"/>
              <w:right w:val="single" w:sz="8" w:space="0" w:color="FFFFFF"/>
            </w:tcBorders>
            <w:shd w:val="clear" w:color="000000" w:fill="BDD6EE"/>
            <w:noWrap/>
            <w:vAlign w:val="center"/>
            <w:hideMark/>
          </w:tcPr>
          <w:p w14:paraId="2364D50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86B059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5905D8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4E6004E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BDD6EE"/>
            <w:noWrap/>
            <w:vAlign w:val="center"/>
            <w:hideMark/>
          </w:tcPr>
          <w:p w14:paraId="54A86F4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24530,38</w:t>
            </w:r>
          </w:p>
        </w:tc>
        <w:tc>
          <w:tcPr>
            <w:tcW w:w="0" w:type="auto"/>
            <w:tcBorders>
              <w:top w:val="nil"/>
              <w:left w:val="nil"/>
              <w:bottom w:val="single" w:sz="8" w:space="0" w:color="FFFFFF"/>
              <w:right w:val="single" w:sz="8" w:space="0" w:color="FFFFFF"/>
            </w:tcBorders>
            <w:shd w:val="clear" w:color="000000" w:fill="BDD6EE"/>
            <w:noWrap/>
            <w:vAlign w:val="center"/>
            <w:hideMark/>
          </w:tcPr>
          <w:p w14:paraId="5CC2B9F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w:t>
            </w:r>
          </w:p>
        </w:tc>
        <w:tc>
          <w:tcPr>
            <w:tcW w:w="0" w:type="auto"/>
            <w:tcBorders>
              <w:top w:val="nil"/>
              <w:left w:val="nil"/>
              <w:bottom w:val="single" w:sz="8" w:space="0" w:color="FFFFFF"/>
              <w:right w:val="single" w:sz="8" w:space="0" w:color="FFFFFF"/>
            </w:tcBorders>
            <w:shd w:val="clear" w:color="000000" w:fill="BDD6EE"/>
            <w:noWrap/>
            <w:vAlign w:val="center"/>
            <w:hideMark/>
          </w:tcPr>
          <w:p w14:paraId="3564D5C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598E9F7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CC2762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BDD6EE"/>
            <w:noWrap/>
            <w:vAlign w:val="center"/>
            <w:hideMark/>
          </w:tcPr>
          <w:p w14:paraId="0B3C9429"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BDD6EE"/>
            <w:noWrap/>
            <w:vAlign w:val="center"/>
            <w:hideMark/>
          </w:tcPr>
          <w:p w14:paraId="2E0CAD6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BDD6EE"/>
            <w:noWrap/>
            <w:vAlign w:val="center"/>
            <w:hideMark/>
          </w:tcPr>
          <w:p w14:paraId="37643CD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BDD6EE"/>
            <w:noWrap/>
            <w:vAlign w:val="center"/>
            <w:hideMark/>
          </w:tcPr>
          <w:p w14:paraId="1B7E5BA6"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195D46E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F892A0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5C1DD0B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BDD6EE"/>
            <w:noWrap/>
            <w:vAlign w:val="center"/>
            <w:hideMark/>
          </w:tcPr>
          <w:p w14:paraId="7EDCE09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12381,98</w:t>
            </w:r>
          </w:p>
        </w:tc>
        <w:tc>
          <w:tcPr>
            <w:tcW w:w="0" w:type="auto"/>
            <w:tcBorders>
              <w:top w:val="nil"/>
              <w:left w:val="nil"/>
              <w:bottom w:val="single" w:sz="8" w:space="0" w:color="FFFFFF"/>
              <w:right w:val="single" w:sz="8" w:space="0" w:color="FFFFFF"/>
            </w:tcBorders>
            <w:shd w:val="clear" w:color="000000" w:fill="BDD6EE"/>
            <w:noWrap/>
            <w:vAlign w:val="center"/>
            <w:hideMark/>
          </w:tcPr>
          <w:p w14:paraId="7AA0A7B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w:t>
            </w:r>
          </w:p>
        </w:tc>
        <w:tc>
          <w:tcPr>
            <w:tcW w:w="0" w:type="auto"/>
            <w:tcBorders>
              <w:top w:val="nil"/>
              <w:left w:val="nil"/>
              <w:bottom w:val="single" w:sz="8" w:space="0" w:color="FFFFFF"/>
              <w:right w:val="single" w:sz="8" w:space="0" w:color="FFFFFF"/>
            </w:tcBorders>
            <w:shd w:val="clear" w:color="000000" w:fill="BDD6EE"/>
            <w:noWrap/>
            <w:vAlign w:val="center"/>
            <w:hideMark/>
          </w:tcPr>
          <w:p w14:paraId="0050085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50,48%</w:t>
            </w:r>
          </w:p>
        </w:tc>
      </w:tr>
      <w:tr w:rsidR="00FC0C4E" w:rsidRPr="00FC0C4E" w14:paraId="42CAE9F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A76D0F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2B3B2D9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BDD6EE"/>
            <w:noWrap/>
            <w:vAlign w:val="center"/>
            <w:hideMark/>
          </w:tcPr>
          <w:p w14:paraId="184FC23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1055,27</w:t>
            </w:r>
          </w:p>
        </w:tc>
        <w:tc>
          <w:tcPr>
            <w:tcW w:w="0" w:type="auto"/>
            <w:tcBorders>
              <w:top w:val="nil"/>
              <w:left w:val="nil"/>
              <w:bottom w:val="single" w:sz="8" w:space="0" w:color="FFFFFF"/>
              <w:right w:val="single" w:sz="8" w:space="0" w:color="FFFFFF"/>
            </w:tcBorders>
            <w:shd w:val="clear" w:color="000000" w:fill="BDD6EE"/>
            <w:noWrap/>
            <w:vAlign w:val="center"/>
            <w:hideMark/>
          </w:tcPr>
          <w:p w14:paraId="46DA3D6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BDD6EE"/>
            <w:noWrap/>
            <w:vAlign w:val="center"/>
            <w:hideMark/>
          </w:tcPr>
          <w:p w14:paraId="3D7168B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4,30%</w:t>
            </w:r>
          </w:p>
        </w:tc>
      </w:tr>
      <w:tr w:rsidR="00FC0C4E" w:rsidRPr="00FC0C4E" w14:paraId="4794036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D7F102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0E9CB84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BDD6EE"/>
            <w:noWrap/>
            <w:vAlign w:val="center"/>
            <w:hideMark/>
          </w:tcPr>
          <w:p w14:paraId="2D56A0D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8900,45</w:t>
            </w:r>
          </w:p>
        </w:tc>
        <w:tc>
          <w:tcPr>
            <w:tcW w:w="0" w:type="auto"/>
            <w:tcBorders>
              <w:top w:val="nil"/>
              <w:left w:val="nil"/>
              <w:bottom w:val="single" w:sz="8" w:space="0" w:color="FFFFFF"/>
              <w:right w:val="single" w:sz="8" w:space="0" w:color="FFFFFF"/>
            </w:tcBorders>
            <w:shd w:val="clear" w:color="000000" w:fill="BDD6EE"/>
            <w:noWrap/>
            <w:vAlign w:val="center"/>
            <w:hideMark/>
          </w:tcPr>
          <w:p w14:paraId="6F65F7A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0,9</w:t>
            </w:r>
          </w:p>
        </w:tc>
        <w:tc>
          <w:tcPr>
            <w:tcW w:w="0" w:type="auto"/>
            <w:tcBorders>
              <w:top w:val="nil"/>
              <w:left w:val="nil"/>
              <w:bottom w:val="single" w:sz="8" w:space="0" w:color="FFFFFF"/>
              <w:right w:val="single" w:sz="8" w:space="0" w:color="FFFFFF"/>
            </w:tcBorders>
            <w:shd w:val="clear" w:color="000000" w:fill="BDD6EE"/>
            <w:noWrap/>
            <w:vAlign w:val="center"/>
            <w:hideMark/>
          </w:tcPr>
          <w:p w14:paraId="35DBAD4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36,28%</w:t>
            </w:r>
          </w:p>
        </w:tc>
      </w:tr>
      <w:tr w:rsidR="00FC0C4E" w:rsidRPr="00FC0C4E" w14:paraId="073BD60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453EC4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729D03F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BDD6EE"/>
            <w:noWrap/>
            <w:vAlign w:val="center"/>
            <w:hideMark/>
          </w:tcPr>
          <w:p w14:paraId="0CACF05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0,50</w:t>
            </w:r>
          </w:p>
        </w:tc>
        <w:tc>
          <w:tcPr>
            <w:tcW w:w="0" w:type="auto"/>
            <w:tcBorders>
              <w:top w:val="nil"/>
              <w:left w:val="nil"/>
              <w:bottom w:val="single" w:sz="8" w:space="0" w:color="FFFFFF"/>
              <w:right w:val="single" w:sz="8" w:space="0" w:color="FFFFFF"/>
            </w:tcBorders>
            <w:shd w:val="clear" w:color="000000" w:fill="BDD6EE"/>
            <w:noWrap/>
            <w:vAlign w:val="center"/>
            <w:hideMark/>
          </w:tcPr>
          <w:p w14:paraId="618D380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BDD6EE"/>
            <w:noWrap/>
            <w:vAlign w:val="center"/>
            <w:hideMark/>
          </w:tcPr>
          <w:p w14:paraId="01AA8EF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0,00%</w:t>
            </w:r>
          </w:p>
        </w:tc>
      </w:tr>
      <w:tr w:rsidR="00FC0C4E" w:rsidRPr="00FC0C4E" w14:paraId="36152DF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D8E8FC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012EAFD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BDD6EE"/>
            <w:noWrap/>
            <w:vAlign w:val="center"/>
            <w:hideMark/>
          </w:tcPr>
          <w:p w14:paraId="771C543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2192,18</w:t>
            </w:r>
          </w:p>
        </w:tc>
        <w:tc>
          <w:tcPr>
            <w:tcW w:w="0" w:type="auto"/>
            <w:tcBorders>
              <w:top w:val="nil"/>
              <w:left w:val="nil"/>
              <w:bottom w:val="single" w:sz="8" w:space="0" w:color="FFFFFF"/>
              <w:right w:val="single" w:sz="8" w:space="0" w:color="FFFFFF"/>
            </w:tcBorders>
            <w:shd w:val="clear" w:color="000000" w:fill="BDD6EE"/>
            <w:noWrap/>
            <w:vAlign w:val="center"/>
            <w:hideMark/>
          </w:tcPr>
          <w:p w14:paraId="14D764F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w:t>
            </w:r>
          </w:p>
        </w:tc>
        <w:tc>
          <w:tcPr>
            <w:tcW w:w="0" w:type="auto"/>
            <w:tcBorders>
              <w:top w:val="nil"/>
              <w:left w:val="nil"/>
              <w:bottom w:val="single" w:sz="8" w:space="0" w:color="FFFFFF"/>
              <w:right w:val="single" w:sz="8" w:space="0" w:color="FFFFFF"/>
            </w:tcBorders>
            <w:shd w:val="clear" w:color="000000" w:fill="BDD6EE"/>
            <w:noWrap/>
            <w:vAlign w:val="center"/>
            <w:hideMark/>
          </w:tcPr>
          <w:p w14:paraId="2648133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8,94%</w:t>
            </w:r>
          </w:p>
        </w:tc>
      </w:tr>
      <w:tr w:rsidR="00FC0C4E" w:rsidRPr="00FC0C4E" w14:paraId="1B359C5C"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65925864"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3A55DC7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0AF82098"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6C072CC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6A4CB12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20C02401"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72BC31D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GRUDZIELEC</w:t>
            </w:r>
          </w:p>
        </w:tc>
        <w:tc>
          <w:tcPr>
            <w:tcW w:w="0" w:type="auto"/>
            <w:tcBorders>
              <w:top w:val="nil"/>
              <w:left w:val="nil"/>
              <w:bottom w:val="single" w:sz="8" w:space="0" w:color="FFFFFF"/>
              <w:right w:val="single" w:sz="8" w:space="0" w:color="FFFFFF"/>
            </w:tcBorders>
            <w:shd w:val="clear" w:color="000000" w:fill="DDEBF7"/>
            <w:noWrap/>
            <w:vAlign w:val="center"/>
            <w:hideMark/>
          </w:tcPr>
          <w:p w14:paraId="38CFE1D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1A17B08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7199736,66</w:t>
            </w:r>
          </w:p>
        </w:tc>
        <w:tc>
          <w:tcPr>
            <w:tcW w:w="0" w:type="auto"/>
            <w:tcBorders>
              <w:top w:val="nil"/>
              <w:left w:val="nil"/>
              <w:bottom w:val="single" w:sz="8" w:space="0" w:color="FFFFFF"/>
              <w:right w:val="single" w:sz="8" w:space="0" w:color="FFFFFF"/>
            </w:tcBorders>
            <w:shd w:val="clear" w:color="000000" w:fill="DDEBF7"/>
            <w:noWrap/>
            <w:vAlign w:val="center"/>
            <w:hideMark/>
          </w:tcPr>
          <w:p w14:paraId="19DBE01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720,0</w:t>
            </w:r>
          </w:p>
        </w:tc>
        <w:tc>
          <w:tcPr>
            <w:tcW w:w="0" w:type="auto"/>
            <w:tcBorders>
              <w:top w:val="nil"/>
              <w:left w:val="nil"/>
              <w:bottom w:val="single" w:sz="8" w:space="0" w:color="FFFFFF"/>
              <w:right w:val="single" w:sz="8" w:space="0" w:color="FFFFFF"/>
            </w:tcBorders>
            <w:shd w:val="clear" w:color="000000" w:fill="DDEBF7"/>
            <w:noWrap/>
            <w:vAlign w:val="center"/>
            <w:hideMark/>
          </w:tcPr>
          <w:p w14:paraId="2330C34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2BEDC7D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632107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9AE270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391C1F2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7199736,66</w:t>
            </w:r>
          </w:p>
        </w:tc>
        <w:tc>
          <w:tcPr>
            <w:tcW w:w="0" w:type="auto"/>
            <w:tcBorders>
              <w:top w:val="nil"/>
              <w:left w:val="nil"/>
              <w:bottom w:val="single" w:sz="8" w:space="0" w:color="FFFFFF"/>
              <w:right w:val="single" w:sz="8" w:space="0" w:color="FFFFFF"/>
            </w:tcBorders>
            <w:shd w:val="clear" w:color="000000" w:fill="DDEBF7"/>
            <w:noWrap/>
            <w:vAlign w:val="center"/>
            <w:hideMark/>
          </w:tcPr>
          <w:p w14:paraId="06E4967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720,0</w:t>
            </w:r>
          </w:p>
        </w:tc>
        <w:tc>
          <w:tcPr>
            <w:tcW w:w="0" w:type="auto"/>
            <w:tcBorders>
              <w:top w:val="nil"/>
              <w:left w:val="nil"/>
              <w:bottom w:val="single" w:sz="8" w:space="0" w:color="FFFFFF"/>
              <w:right w:val="single" w:sz="8" w:space="0" w:color="FFFFFF"/>
            </w:tcBorders>
            <w:shd w:val="clear" w:color="000000" w:fill="DDEBF7"/>
            <w:noWrap/>
            <w:vAlign w:val="center"/>
            <w:hideMark/>
          </w:tcPr>
          <w:p w14:paraId="0A6DA8B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1BD5F90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C17B99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5381B85"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2484773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08DF224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73338DDB"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5B4010A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ABE6B4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7627AEA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BDD6EE"/>
            <w:noWrap/>
            <w:vAlign w:val="center"/>
            <w:hideMark/>
          </w:tcPr>
          <w:p w14:paraId="6B635D4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63629,87</w:t>
            </w:r>
          </w:p>
        </w:tc>
        <w:tc>
          <w:tcPr>
            <w:tcW w:w="0" w:type="auto"/>
            <w:tcBorders>
              <w:top w:val="nil"/>
              <w:left w:val="nil"/>
              <w:bottom w:val="single" w:sz="8" w:space="0" w:color="FFFFFF"/>
              <w:right w:val="single" w:sz="8" w:space="0" w:color="FFFFFF"/>
            </w:tcBorders>
            <w:shd w:val="clear" w:color="000000" w:fill="DDEBF7"/>
            <w:noWrap/>
            <w:vAlign w:val="center"/>
            <w:hideMark/>
          </w:tcPr>
          <w:p w14:paraId="5DFE8AA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6,4</w:t>
            </w:r>
          </w:p>
        </w:tc>
        <w:tc>
          <w:tcPr>
            <w:tcW w:w="0" w:type="auto"/>
            <w:tcBorders>
              <w:top w:val="nil"/>
              <w:left w:val="nil"/>
              <w:bottom w:val="single" w:sz="8" w:space="0" w:color="FFFFFF"/>
              <w:right w:val="single" w:sz="8" w:space="0" w:color="FFFFFF"/>
            </w:tcBorders>
            <w:shd w:val="clear" w:color="000000" w:fill="DDEBF7"/>
            <w:noWrap/>
            <w:vAlign w:val="center"/>
            <w:hideMark/>
          </w:tcPr>
          <w:p w14:paraId="091A912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0,88%</w:t>
            </w:r>
          </w:p>
        </w:tc>
      </w:tr>
      <w:tr w:rsidR="00FC0C4E" w:rsidRPr="00FC0C4E" w14:paraId="776E9DA8"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3CC0EC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065F5A3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BDD6EE"/>
            <w:noWrap/>
            <w:vAlign w:val="center"/>
            <w:hideMark/>
          </w:tcPr>
          <w:p w14:paraId="1314776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384384,47</w:t>
            </w:r>
          </w:p>
        </w:tc>
        <w:tc>
          <w:tcPr>
            <w:tcW w:w="0" w:type="auto"/>
            <w:tcBorders>
              <w:top w:val="nil"/>
              <w:left w:val="nil"/>
              <w:bottom w:val="single" w:sz="8" w:space="0" w:color="FFFFFF"/>
              <w:right w:val="single" w:sz="8" w:space="0" w:color="FFFFFF"/>
            </w:tcBorders>
            <w:shd w:val="clear" w:color="000000" w:fill="DDEBF7"/>
            <w:noWrap/>
            <w:vAlign w:val="center"/>
            <w:hideMark/>
          </w:tcPr>
          <w:p w14:paraId="13355D3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38,4</w:t>
            </w:r>
          </w:p>
        </w:tc>
        <w:tc>
          <w:tcPr>
            <w:tcW w:w="0" w:type="auto"/>
            <w:tcBorders>
              <w:top w:val="nil"/>
              <w:left w:val="nil"/>
              <w:bottom w:val="single" w:sz="8" w:space="0" w:color="FFFFFF"/>
              <w:right w:val="single" w:sz="8" w:space="0" w:color="FFFFFF"/>
            </w:tcBorders>
            <w:shd w:val="clear" w:color="000000" w:fill="DDEBF7"/>
            <w:noWrap/>
            <w:vAlign w:val="center"/>
            <w:hideMark/>
          </w:tcPr>
          <w:p w14:paraId="01460D0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5,34%</w:t>
            </w:r>
          </w:p>
        </w:tc>
      </w:tr>
      <w:tr w:rsidR="00FC0C4E" w:rsidRPr="00FC0C4E" w14:paraId="118F5B7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9A3273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332592F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BDD6EE"/>
            <w:noWrap/>
            <w:vAlign w:val="center"/>
            <w:hideMark/>
          </w:tcPr>
          <w:p w14:paraId="43833FC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6413495,80</w:t>
            </w:r>
          </w:p>
        </w:tc>
        <w:tc>
          <w:tcPr>
            <w:tcW w:w="0" w:type="auto"/>
            <w:tcBorders>
              <w:top w:val="nil"/>
              <w:left w:val="nil"/>
              <w:bottom w:val="single" w:sz="8" w:space="0" w:color="FFFFFF"/>
              <w:right w:val="single" w:sz="8" w:space="0" w:color="FFFFFF"/>
            </w:tcBorders>
            <w:shd w:val="clear" w:color="000000" w:fill="DDEBF7"/>
            <w:noWrap/>
            <w:vAlign w:val="center"/>
            <w:hideMark/>
          </w:tcPr>
          <w:p w14:paraId="1D339F4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641,3</w:t>
            </w:r>
          </w:p>
        </w:tc>
        <w:tc>
          <w:tcPr>
            <w:tcW w:w="0" w:type="auto"/>
            <w:tcBorders>
              <w:top w:val="nil"/>
              <w:left w:val="nil"/>
              <w:bottom w:val="single" w:sz="8" w:space="0" w:color="FFFFFF"/>
              <w:right w:val="single" w:sz="8" w:space="0" w:color="FFFFFF"/>
            </w:tcBorders>
            <w:shd w:val="clear" w:color="000000" w:fill="DDEBF7"/>
            <w:noWrap/>
            <w:vAlign w:val="center"/>
            <w:hideMark/>
          </w:tcPr>
          <w:p w14:paraId="6072074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89,08%</w:t>
            </w:r>
          </w:p>
        </w:tc>
      </w:tr>
      <w:tr w:rsidR="00FC0C4E" w:rsidRPr="00FC0C4E" w14:paraId="56F68E4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3B477B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7D6163A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BDD6EE"/>
            <w:noWrap/>
            <w:vAlign w:val="center"/>
            <w:hideMark/>
          </w:tcPr>
          <w:p w14:paraId="1C38ABA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22066,72</w:t>
            </w:r>
          </w:p>
        </w:tc>
        <w:tc>
          <w:tcPr>
            <w:tcW w:w="0" w:type="auto"/>
            <w:tcBorders>
              <w:top w:val="nil"/>
              <w:left w:val="nil"/>
              <w:bottom w:val="single" w:sz="8" w:space="0" w:color="FFFFFF"/>
              <w:right w:val="single" w:sz="8" w:space="0" w:color="FFFFFF"/>
            </w:tcBorders>
            <w:shd w:val="clear" w:color="000000" w:fill="DDEBF7"/>
            <w:noWrap/>
            <w:vAlign w:val="center"/>
            <w:hideMark/>
          </w:tcPr>
          <w:p w14:paraId="451ED3B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w:t>
            </w:r>
          </w:p>
        </w:tc>
        <w:tc>
          <w:tcPr>
            <w:tcW w:w="0" w:type="auto"/>
            <w:tcBorders>
              <w:top w:val="nil"/>
              <w:left w:val="nil"/>
              <w:bottom w:val="single" w:sz="8" w:space="0" w:color="FFFFFF"/>
              <w:right w:val="single" w:sz="8" w:space="0" w:color="FFFFFF"/>
            </w:tcBorders>
            <w:shd w:val="clear" w:color="000000" w:fill="DDEBF7"/>
            <w:noWrap/>
            <w:vAlign w:val="center"/>
            <w:hideMark/>
          </w:tcPr>
          <w:p w14:paraId="4AAC81A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0,31%</w:t>
            </w:r>
          </w:p>
        </w:tc>
      </w:tr>
      <w:tr w:rsidR="00FC0C4E" w:rsidRPr="00FC0C4E" w14:paraId="4B61288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BBE076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542DBAD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BDD6EE"/>
            <w:noWrap/>
            <w:vAlign w:val="center"/>
            <w:hideMark/>
          </w:tcPr>
          <w:p w14:paraId="79651F6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128276,37</w:t>
            </w:r>
          </w:p>
        </w:tc>
        <w:tc>
          <w:tcPr>
            <w:tcW w:w="0" w:type="auto"/>
            <w:tcBorders>
              <w:top w:val="nil"/>
              <w:left w:val="nil"/>
              <w:bottom w:val="single" w:sz="8" w:space="0" w:color="FFFFFF"/>
              <w:right w:val="single" w:sz="8" w:space="0" w:color="FFFFFF"/>
            </w:tcBorders>
            <w:shd w:val="clear" w:color="000000" w:fill="DDEBF7"/>
            <w:noWrap/>
            <w:vAlign w:val="center"/>
            <w:hideMark/>
          </w:tcPr>
          <w:p w14:paraId="3772515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12,8</w:t>
            </w:r>
          </w:p>
        </w:tc>
        <w:tc>
          <w:tcPr>
            <w:tcW w:w="0" w:type="auto"/>
            <w:tcBorders>
              <w:top w:val="nil"/>
              <w:left w:val="nil"/>
              <w:bottom w:val="single" w:sz="8" w:space="0" w:color="FFFFFF"/>
              <w:right w:val="single" w:sz="8" w:space="0" w:color="FFFFFF"/>
            </w:tcBorders>
            <w:shd w:val="clear" w:color="000000" w:fill="DDEBF7"/>
            <w:noWrap/>
            <w:vAlign w:val="center"/>
            <w:hideMark/>
          </w:tcPr>
          <w:p w14:paraId="37A8376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1,78%</w:t>
            </w:r>
          </w:p>
        </w:tc>
      </w:tr>
      <w:tr w:rsidR="00FC0C4E" w:rsidRPr="00FC0C4E" w14:paraId="207B33A8"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95BB36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7DFE6EC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BDD6EE"/>
            <w:noWrap/>
            <w:vAlign w:val="center"/>
            <w:hideMark/>
          </w:tcPr>
          <w:p w14:paraId="24EBB10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3233,33</w:t>
            </w:r>
          </w:p>
        </w:tc>
        <w:tc>
          <w:tcPr>
            <w:tcW w:w="0" w:type="auto"/>
            <w:tcBorders>
              <w:top w:val="nil"/>
              <w:left w:val="nil"/>
              <w:bottom w:val="single" w:sz="8" w:space="0" w:color="FFFFFF"/>
              <w:right w:val="single" w:sz="8" w:space="0" w:color="FFFFFF"/>
            </w:tcBorders>
            <w:shd w:val="clear" w:color="000000" w:fill="DDEBF7"/>
            <w:noWrap/>
            <w:vAlign w:val="center"/>
            <w:hideMark/>
          </w:tcPr>
          <w:p w14:paraId="00F2A44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w:t>
            </w:r>
          </w:p>
        </w:tc>
        <w:tc>
          <w:tcPr>
            <w:tcW w:w="0" w:type="auto"/>
            <w:tcBorders>
              <w:top w:val="nil"/>
              <w:left w:val="nil"/>
              <w:bottom w:val="single" w:sz="8" w:space="0" w:color="FFFFFF"/>
              <w:right w:val="single" w:sz="8" w:space="0" w:color="FFFFFF"/>
            </w:tcBorders>
            <w:shd w:val="clear" w:color="000000" w:fill="DDEBF7"/>
            <w:noWrap/>
            <w:vAlign w:val="center"/>
            <w:hideMark/>
          </w:tcPr>
          <w:p w14:paraId="7794BF4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0,04%</w:t>
            </w:r>
          </w:p>
        </w:tc>
      </w:tr>
      <w:tr w:rsidR="00FC0C4E" w:rsidRPr="00FC0C4E" w14:paraId="063AC5B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17974D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1B8460E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BDD6EE"/>
            <w:noWrap/>
            <w:vAlign w:val="center"/>
            <w:hideMark/>
          </w:tcPr>
          <w:p w14:paraId="40856C7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155465,13</w:t>
            </w:r>
          </w:p>
        </w:tc>
        <w:tc>
          <w:tcPr>
            <w:tcW w:w="0" w:type="auto"/>
            <w:tcBorders>
              <w:top w:val="nil"/>
              <w:left w:val="nil"/>
              <w:bottom w:val="single" w:sz="8" w:space="0" w:color="FFFFFF"/>
              <w:right w:val="single" w:sz="8" w:space="0" w:color="FFFFFF"/>
            </w:tcBorders>
            <w:shd w:val="clear" w:color="000000" w:fill="DDEBF7"/>
            <w:noWrap/>
            <w:vAlign w:val="center"/>
            <w:hideMark/>
          </w:tcPr>
          <w:p w14:paraId="599F953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15,5</w:t>
            </w:r>
          </w:p>
        </w:tc>
        <w:tc>
          <w:tcPr>
            <w:tcW w:w="0" w:type="auto"/>
            <w:tcBorders>
              <w:top w:val="nil"/>
              <w:left w:val="nil"/>
              <w:bottom w:val="single" w:sz="8" w:space="0" w:color="FFFFFF"/>
              <w:right w:val="single" w:sz="8" w:space="0" w:color="FFFFFF"/>
            </w:tcBorders>
            <w:shd w:val="clear" w:color="000000" w:fill="DDEBF7"/>
            <w:noWrap/>
            <w:vAlign w:val="center"/>
            <w:hideMark/>
          </w:tcPr>
          <w:p w14:paraId="5A2CDD8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2,16%</w:t>
            </w:r>
          </w:p>
        </w:tc>
      </w:tr>
      <w:tr w:rsidR="00FC0C4E" w:rsidRPr="00FC0C4E" w14:paraId="68B0599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7BF5F7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23BD056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BDD6EE"/>
            <w:noWrap/>
            <w:vAlign w:val="center"/>
            <w:hideMark/>
          </w:tcPr>
          <w:p w14:paraId="2584553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29184,98</w:t>
            </w:r>
          </w:p>
        </w:tc>
        <w:tc>
          <w:tcPr>
            <w:tcW w:w="0" w:type="auto"/>
            <w:tcBorders>
              <w:top w:val="nil"/>
              <w:left w:val="nil"/>
              <w:bottom w:val="single" w:sz="8" w:space="0" w:color="FFFFFF"/>
              <w:right w:val="single" w:sz="8" w:space="0" w:color="FFFFFF"/>
            </w:tcBorders>
            <w:shd w:val="clear" w:color="000000" w:fill="DDEBF7"/>
            <w:noWrap/>
            <w:vAlign w:val="center"/>
            <w:hideMark/>
          </w:tcPr>
          <w:p w14:paraId="60C53BC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w:t>
            </w:r>
          </w:p>
        </w:tc>
        <w:tc>
          <w:tcPr>
            <w:tcW w:w="0" w:type="auto"/>
            <w:tcBorders>
              <w:top w:val="nil"/>
              <w:left w:val="nil"/>
              <w:bottom w:val="single" w:sz="8" w:space="0" w:color="FFFFFF"/>
              <w:right w:val="single" w:sz="8" w:space="0" w:color="FFFFFF"/>
            </w:tcBorders>
            <w:shd w:val="clear" w:color="000000" w:fill="DDEBF7"/>
            <w:noWrap/>
            <w:vAlign w:val="center"/>
            <w:hideMark/>
          </w:tcPr>
          <w:p w14:paraId="0993084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0,41%</w:t>
            </w:r>
          </w:p>
        </w:tc>
      </w:tr>
      <w:tr w:rsidR="00FC0C4E" w:rsidRPr="00FC0C4E" w14:paraId="27F2AC93"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506AB81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2926602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40442278"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10EB2F1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297927A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65062E22"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23D34FC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GRUDZIELEC NOWY</w:t>
            </w:r>
          </w:p>
        </w:tc>
        <w:tc>
          <w:tcPr>
            <w:tcW w:w="0" w:type="auto"/>
            <w:tcBorders>
              <w:top w:val="nil"/>
              <w:left w:val="nil"/>
              <w:bottom w:val="single" w:sz="8" w:space="0" w:color="FFFFFF"/>
              <w:right w:val="single" w:sz="8" w:space="0" w:color="FFFFFF"/>
            </w:tcBorders>
            <w:shd w:val="clear" w:color="000000" w:fill="DDEBF7"/>
            <w:noWrap/>
            <w:vAlign w:val="center"/>
            <w:hideMark/>
          </w:tcPr>
          <w:p w14:paraId="7CA77C7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405F143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5269820,55</w:t>
            </w:r>
          </w:p>
        </w:tc>
        <w:tc>
          <w:tcPr>
            <w:tcW w:w="0" w:type="auto"/>
            <w:tcBorders>
              <w:top w:val="nil"/>
              <w:left w:val="nil"/>
              <w:bottom w:val="single" w:sz="8" w:space="0" w:color="FFFFFF"/>
              <w:right w:val="single" w:sz="8" w:space="0" w:color="FFFFFF"/>
            </w:tcBorders>
            <w:shd w:val="clear" w:color="000000" w:fill="DDEBF7"/>
            <w:noWrap/>
            <w:vAlign w:val="center"/>
            <w:hideMark/>
          </w:tcPr>
          <w:p w14:paraId="1A9819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527,0</w:t>
            </w:r>
          </w:p>
        </w:tc>
        <w:tc>
          <w:tcPr>
            <w:tcW w:w="0" w:type="auto"/>
            <w:tcBorders>
              <w:top w:val="nil"/>
              <w:left w:val="nil"/>
              <w:bottom w:val="single" w:sz="8" w:space="0" w:color="FFFFFF"/>
              <w:right w:val="single" w:sz="8" w:space="0" w:color="FFFFFF"/>
            </w:tcBorders>
            <w:shd w:val="clear" w:color="000000" w:fill="DDEBF7"/>
            <w:noWrap/>
            <w:vAlign w:val="center"/>
            <w:hideMark/>
          </w:tcPr>
          <w:p w14:paraId="5812D1C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CCDBFF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924B7B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0A836B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604767B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5269820,55</w:t>
            </w:r>
          </w:p>
        </w:tc>
        <w:tc>
          <w:tcPr>
            <w:tcW w:w="0" w:type="auto"/>
            <w:tcBorders>
              <w:top w:val="nil"/>
              <w:left w:val="nil"/>
              <w:bottom w:val="single" w:sz="8" w:space="0" w:color="FFFFFF"/>
              <w:right w:val="single" w:sz="8" w:space="0" w:color="FFFFFF"/>
            </w:tcBorders>
            <w:shd w:val="clear" w:color="000000" w:fill="DDEBF7"/>
            <w:noWrap/>
            <w:vAlign w:val="center"/>
            <w:hideMark/>
          </w:tcPr>
          <w:p w14:paraId="2E62A68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527,0</w:t>
            </w:r>
          </w:p>
        </w:tc>
        <w:tc>
          <w:tcPr>
            <w:tcW w:w="0" w:type="auto"/>
            <w:tcBorders>
              <w:top w:val="nil"/>
              <w:left w:val="nil"/>
              <w:bottom w:val="single" w:sz="8" w:space="0" w:color="FFFFFF"/>
              <w:right w:val="single" w:sz="8" w:space="0" w:color="FFFFFF"/>
            </w:tcBorders>
            <w:shd w:val="clear" w:color="000000" w:fill="DDEBF7"/>
            <w:noWrap/>
            <w:vAlign w:val="center"/>
            <w:hideMark/>
          </w:tcPr>
          <w:p w14:paraId="199B7B1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308CF03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C4BA50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D05EB81"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6728B37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1F79C2F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1D390BF8"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43E1DAF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9E7BCD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3A43E4D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59AFAF9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2785,83</w:t>
            </w:r>
          </w:p>
        </w:tc>
        <w:tc>
          <w:tcPr>
            <w:tcW w:w="0" w:type="auto"/>
            <w:tcBorders>
              <w:top w:val="nil"/>
              <w:left w:val="nil"/>
              <w:bottom w:val="single" w:sz="8" w:space="0" w:color="FFFFFF"/>
              <w:right w:val="single" w:sz="8" w:space="0" w:color="FFFFFF"/>
            </w:tcBorders>
            <w:shd w:val="clear" w:color="000000" w:fill="DDEBF7"/>
            <w:noWrap/>
            <w:vAlign w:val="center"/>
            <w:hideMark/>
          </w:tcPr>
          <w:p w14:paraId="43EF8A9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w:t>
            </w:r>
          </w:p>
        </w:tc>
        <w:tc>
          <w:tcPr>
            <w:tcW w:w="0" w:type="auto"/>
            <w:tcBorders>
              <w:top w:val="nil"/>
              <w:left w:val="nil"/>
              <w:bottom w:val="single" w:sz="8" w:space="0" w:color="FFFFFF"/>
              <w:right w:val="single" w:sz="8" w:space="0" w:color="FFFFFF"/>
            </w:tcBorders>
            <w:shd w:val="clear" w:color="000000" w:fill="DDEBF7"/>
            <w:noWrap/>
            <w:vAlign w:val="center"/>
            <w:hideMark/>
          </w:tcPr>
          <w:p w14:paraId="57A3D9A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0,05%</w:t>
            </w:r>
          </w:p>
        </w:tc>
      </w:tr>
      <w:tr w:rsidR="00FC0C4E" w:rsidRPr="00FC0C4E" w14:paraId="7968AF5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A9A4D3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1C91DB4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2295FC8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170554,09</w:t>
            </w:r>
          </w:p>
        </w:tc>
        <w:tc>
          <w:tcPr>
            <w:tcW w:w="0" w:type="auto"/>
            <w:tcBorders>
              <w:top w:val="nil"/>
              <w:left w:val="nil"/>
              <w:bottom w:val="single" w:sz="8" w:space="0" w:color="FFFFFF"/>
              <w:right w:val="single" w:sz="8" w:space="0" w:color="FFFFFF"/>
            </w:tcBorders>
            <w:shd w:val="clear" w:color="000000" w:fill="DDEBF7"/>
            <w:noWrap/>
            <w:vAlign w:val="center"/>
            <w:hideMark/>
          </w:tcPr>
          <w:p w14:paraId="6F05705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17,1</w:t>
            </w:r>
          </w:p>
        </w:tc>
        <w:tc>
          <w:tcPr>
            <w:tcW w:w="0" w:type="auto"/>
            <w:tcBorders>
              <w:top w:val="nil"/>
              <w:left w:val="nil"/>
              <w:bottom w:val="single" w:sz="8" w:space="0" w:color="FFFFFF"/>
              <w:right w:val="single" w:sz="8" w:space="0" w:color="FFFFFF"/>
            </w:tcBorders>
            <w:shd w:val="clear" w:color="000000" w:fill="DDEBF7"/>
            <w:noWrap/>
            <w:vAlign w:val="center"/>
            <w:hideMark/>
          </w:tcPr>
          <w:p w14:paraId="3EB3239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3,24%</w:t>
            </w:r>
          </w:p>
        </w:tc>
      </w:tr>
      <w:tr w:rsidR="00FC0C4E" w:rsidRPr="00FC0C4E" w14:paraId="252B249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01AAC5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5A53420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4718E30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3810648,09</w:t>
            </w:r>
          </w:p>
        </w:tc>
        <w:tc>
          <w:tcPr>
            <w:tcW w:w="0" w:type="auto"/>
            <w:tcBorders>
              <w:top w:val="nil"/>
              <w:left w:val="nil"/>
              <w:bottom w:val="single" w:sz="8" w:space="0" w:color="FFFFFF"/>
              <w:right w:val="single" w:sz="8" w:space="0" w:color="FFFFFF"/>
            </w:tcBorders>
            <w:shd w:val="clear" w:color="000000" w:fill="DDEBF7"/>
            <w:noWrap/>
            <w:vAlign w:val="center"/>
            <w:hideMark/>
          </w:tcPr>
          <w:p w14:paraId="20C97CC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381,1</w:t>
            </w:r>
          </w:p>
        </w:tc>
        <w:tc>
          <w:tcPr>
            <w:tcW w:w="0" w:type="auto"/>
            <w:tcBorders>
              <w:top w:val="nil"/>
              <w:left w:val="nil"/>
              <w:bottom w:val="single" w:sz="8" w:space="0" w:color="FFFFFF"/>
              <w:right w:val="single" w:sz="8" w:space="0" w:color="FFFFFF"/>
            </w:tcBorders>
            <w:shd w:val="clear" w:color="000000" w:fill="DDEBF7"/>
            <w:noWrap/>
            <w:vAlign w:val="center"/>
            <w:hideMark/>
          </w:tcPr>
          <w:p w14:paraId="6CC38DF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72,31%</w:t>
            </w:r>
          </w:p>
        </w:tc>
      </w:tr>
      <w:tr w:rsidR="00FC0C4E" w:rsidRPr="00FC0C4E" w14:paraId="5818488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3285EB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3EC5AD5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4097411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71124,23</w:t>
            </w:r>
          </w:p>
        </w:tc>
        <w:tc>
          <w:tcPr>
            <w:tcW w:w="0" w:type="auto"/>
            <w:tcBorders>
              <w:top w:val="nil"/>
              <w:left w:val="nil"/>
              <w:bottom w:val="single" w:sz="8" w:space="0" w:color="FFFFFF"/>
              <w:right w:val="single" w:sz="8" w:space="0" w:color="FFFFFF"/>
            </w:tcBorders>
            <w:shd w:val="clear" w:color="000000" w:fill="DDEBF7"/>
            <w:noWrap/>
            <w:vAlign w:val="center"/>
            <w:hideMark/>
          </w:tcPr>
          <w:p w14:paraId="05A9DEF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7,1</w:t>
            </w:r>
          </w:p>
        </w:tc>
        <w:tc>
          <w:tcPr>
            <w:tcW w:w="0" w:type="auto"/>
            <w:tcBorders>
              <w:top w:val="nil"/>
              <w:left w:val="nil"/>
              <w:bottom w:val="single" w:sz="8" w:space="0" w:color="FFFFFF"/>
              <w:right w:val="single" w:sz="8" w:space="0" w:color="FFFFFF"/>
            </w:tcBorders>
            <w:shd w:val="clear" w:color="000000" w:fill="DDEBF7"/>
            <w:noWrap/>
            <w:vAlign w:val="center"/>
            <w:hideMark/>
          </w:tcPr>
          <w:p w14:paraId="60DB4CA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1,35%</w:t>
            </w:r>
          </w:p>
        </w:tc>
      </w:tr>
      <w:tr w:rsidR="00FC0C4E" w:rsidRPr="00FC0C4E" w14:paraId="48ACC5B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6A272A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111538D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7631CD6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1214708,31</w:t>
            </w:r>
          </w:p>
        </w:tc>
        <w:tc>
          <w:tcPr>
            <w:tcW w:w="0" w:type="auto"/>
            <w:tcBorders>
              <w:top w:val="nil"/>
              <w:left w:val="nil"/>
              <w:bottom w:val="single" w:sz="8" w:space="0" w:color="FFFFFF"/>
              <w:right w:val="single" w:sz="8" w:space="0" w:color="FFFFFF"/>
            </w:tcBorders>
            <w:shd w:val="clear" w:color="000000" w:fill="DDEBF7"/>
            <w:noWrap/>
            <w:vAlign w:val="center"/>
            <w:hideMark/>
          </w:tcPr>
          <w:p w14:paraId="6FA268B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121,5</w:t>
            </w:r>
          </w:p>
        </w:tc>
        <w:tc>
          <w:tcPr>
            <w:tcW w:w="0" w:type="auto"/>
            <w:tcBorders>
              <w:top w:val="nil"/>
              <w:left w:val="nil"/>
              <w:bottom w:val="single" w:sz="8" w:space="0" w:color="FFFFFF"/>
              <w:right w:val="single" w:sz="8" w:space="0" w:color="FFFFFF"/>
            </w:tcBorders>
            <w:shd w:val="clear" w:color="000000" w:fill="DDEBF7"/>
            <w:noWrap/>
            <w:vAlign w:val="center"/>
            <w:hideMark/>
          </w:tcPr>
          <w:p w14:paraId="4499505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23,05%</w:t>
            </w:r>
          </w:p>
        </w:tc>
      </w:tr>
      <w:tr w:rsidR="00FC0C4E" w:rsidRPr="00FC0C4E" w14:paraId="3EA37391"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27290333"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6B6C849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3D2725C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21E1925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65B728C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4390B29C"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1F955A6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JANKÓW ZALEŚNY</w:t>
            </w:r>
          </w:p>
        </w:tc>
        <w:tc>
          <w:tcPr>
            <w:tcW w:w="0" w:type="auto"/>
            <w:tcBorders>
              <w:top w:val="nil"/>
              <w:left w:val="nil"/>
              <w:bottom w:val="single" w:sz="8" w:space="0" w:color="FFFFFF"/>
              <w:right w:val="single" w:sz="8" w:space="0" w:color="FFFFFF"/>
            </w:tcBorders>
            <w:shd w:val="clear" w:color="000000" w:fill="DDEBF7"/>
            <w:noWrap/>
            <w:vAlign w:val="center"/>
            <w:hideMark/>
          </w:tcPr>
          <w:p w14:paraId="3FB98A9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4C05A72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10728725,61</w:t>
            </w:r>
          </w:p>
        </w:tc>
        <w:tc>
          <w:tcPr>
            <w:tcW w:w="0" w:type="auto"/>
            <w:tcBorders>
              <w:top w:val="nil"/>
              <w:left w:val="nil"/>
              <w:bottom w:val="single" w:sz="8" w:space="0" w:color="FFFFFF"/>
              <w:right w:val="single" w:sz="8" w:space="0" w:color="FFFFFF"/>
            </w:tcBorders>
            <w:shd w:val="clear" w:color="000000" w:fill="DDEBF7"/>
            <w:noWrap/>
            <w:vAlign w:val="center"/>
            <w:hideMark/>
          </w:tcPr>
          <w:p w14:paraId="0FEA722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1072,9</w:t>
            </w:r>
          </w:p>
        </w:tc>
        <w:tc>
          <w:tcPr>
            <w:tcW w:w="0" w:type="auto"/>
            <w:tcBorders>
              <w:top w:val="nil"/>
              <w:left w:val="nil"/>
              <w:bottom w:val="single" w:sz="8" w:space="0" w:color="FFFFFF"/>
              <w:right w:val="single" w:sz="8" w:space="0" w:color="FFFFFF"/>
            </w:tcBorders>
            <w:shd w:val="clear" w:color="000000" w:fill="DDEBF7"/>
            <w:noWrap/>
            <w:vAlign w:val="center"/>
            <w:hideMark/>
          </w:tcPr>
          <w:p w14:paraId="302982E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18F015AC"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120F5D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883496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2FA33B7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10728725,61</w:t>
            </w:r>
          </w:p>
        </w:tc>
        <w:tc>
          <w:tcPr>
            <w:tcW w:w="0" w:type="auto"/>
            <w:tcBorders>
              <w:top w:val="nil"/>
              <w:left w:val="nil"/>
              <w:bottom w:val="single" w:sz="8" w:space="0" w:color="FFFFFF"/>
              <w:right w:val="single" w:sz="8" w:space="0" w:color="FFFFFF"/>
            </w:tcBorders>
            <w:shd w:val="clear" w:color="000000" w:fill="DDEBF7"/>
            <w:noWrap/>
            <w:vAlign w:val="center"/>
            <w:hideMark/>
          </w:tcPr>
          <w:p w14:paraId="242D690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1072,9</w:t>
            </w:r>
          </w:p>
        </w:tc>
        <w:tc>
          <w:tcPr>
            <w:tcW w:w="0" w:type="auto"/>
            <w:tcBorders>
              <w:top w:val="nil"/>
              <w:left w:val="nil"/>
              <w:bottom w:val="single" w:sz="8" w:space="0" w:color="FFFFFF"/>
              <w:right w:val="single" w:sz="8" w:space="0" w:color="FFFFFF"/>
            </w:tcBorders>
            <w:shd w:val="clear" w:color="000000" w:fill="DDEBF7"/>
            <w:noWrap/>
            <w:vAlign w:val="center"/>
            <w:hideMark/>
          </w:tcPr>
          <w:p w14:paraId="7D21E8E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5553C67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D7C2CCB"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FCF4243"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3D2DC80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205E82A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64C7855A"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3FC4B46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9F22F0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2B03114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2FBAED0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18189,70</w:t>
            </w:r>
          </w:p>
        </w:tc>
        <w:tc>
          <w:tcPr>
            <w:tcW w:w="0" w:type="auto"/>
            <w:tcBorders>
              <w:top w:val="nil"/>
              <w:left w:val="nil"/>
              <w:bottom w:val="single" w:sz="8" w:space="0" w:color="FFFFFF"/>
              <w:right w:val="single" w:sz="8" w:space="0" w:color="FFFFFF"/>
            </w:tcBorders>
            <w:shd w:val="clear" w:color="000000" w:fill="DDEBF7"/>
            <w:noWrap/>
            <w:vAlign w:val="center"/>
            <w:hideMark/>
          </w:tcPr>
          <w:p w14:paraId="3123A7F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w:t>
            </w:r>
          </w:p>
        </w:tc>
        <w:tc>
          <w:tcPr>
            <w:tcW w:w="0" w:type="auto"/>
            <w:tcBorders>
              <w:top w:val="nil"/>
              <w:left w:val="nil"/>
              <w:bottom w:val="single" w:sz="8" w:space="0" w:color="FFFFFF"/>
              <w:right w:val="single" w:sz="8" w:space="0" w:color="FFFFFF"/>
            </w:tcBorders>
            <w:shd w:val="clear" w:color="000000" w:fill="DDEBF7"/>
            <w:noWrap/>
            <w:vAlign w:val="center"/>
            <w:hideMark/>
          </w:tcPr>
          <w:p w14:paraId="3FEE9B3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0,17%</w:t>
            </w:r>
          </w:p>
        </w:tc>
      </w:tr>
      <w:tr w:rsidR="00FC0C4E" w:rsidRPr="00FC0C4E" w14:paraId="4CBF82F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84A2BE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5082741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37AC5AE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255745,26</w:t>
            </w:r>
          </w:p>
        </w:tc>
        <w:tc>
          <w:tcPr>
            <w:tcW w:w="0" w:type="auto"/>
            <w:tcBorders>
              <w:top w:val="nil"/>
              <w:left w:val="nil"/>
              <w:bottom w:val="single" w:sz="8" w:space="0" w:color="FFFFFF"/>
              <w:right w:val="single" w:sz="8" w:space="0" w:color="FFFFFF"/>
            </w:tcBorders>
            <w:shd w:val="clear" w:color="000000" w:fill="DDEBF7"/>
            <w:noWrap/>
            <w:vAlign w:val="center"/>
            <w:hideMark/>
          </w:tcPr>
          <w:p w14:paraId="6A28A49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25,6</w:t>
            </w:r>
          </w:p>
        </w:tc>
        <w:tc>
          <w:tcPr>
            <w:tcW w:w="0" w:type="auto"/>
            <w:tcBorders>
              <w:top w:val="nil"/>
              <w:left w:val="nil"/>
              <w:bottom w:val="single" w:sz="8" w:space="0" w:color="FFFFFF"/>
              <w:right w:val="single" w:sz="8" w:space="0" w:color="FFFFFF"/>
            </w:tcBorders>
            <w:shd w:val="clear" w:color="000000" w:fill="DDEBF7"/>
            <w:noWrap/>
            <w:vAlign w:val="center"/>
            <w:hideMark/>
          </w:tcPr>
          <w:p w14:paraId="343E152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2,38%</w:t>
            </w:r>
          </w:p>
        </w:tc>
      </w:tr>
      <w:tr w:rsidR="00FC0C4E" w:rsidRPr="00FC0C4E" w14:paraId="11BDF62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A1118B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2CEE51D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4DC7714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10204129,47</w:t>
            </w:r>
          </w:p>
        </w:tc>
        <w:tc>
          <w:tcPr>
            <w:tcW w:w="0" w:type="auto"/>
            <w:tcBorders>
              <w:top w:val="nil"/>
              <w:left w:val="nil"/>
              <w:bottom w:val="single" w:sz="8" w:space="0" w:color="FFFFFF"/>
              <w:right w:val="single" w:sz="8" w:space="0" w:color="FFFFFF"/>
            </w:tcBorders>
            <w:shd w:val="clear" w:color="000000" w:fill="DDEBF7"/>
            <w:noWrap/>
            <w:vAlign w:val="center"/>
            <w:hideMark/>
          </w:tcPr>
          <w:p w14:paraId="7750F95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1020,4</w:t>
            </w:r>
          </w:p>
        </w:tc>
        <w:tc>
          <w:tcPr>
            <w:tcW w:w="0" w:type="auto"/>
            <w:tcBorders>
              <w:top w:val="nil"/>
              <w:left w:val="nil"/>
              <w:bottom w:val="single" w:sz="8" w:space="0" w:color="FFFFFF"/>
              <w:right w:val="single" w:sz="8" w:space="0" w:color="FFFFFF"/>
            </w:tcBorders>
            <w:shd w:val="clear" w:color="000000" w:fill="DDEBF7"/>
            <w:noWrap/>
            <w:vAlign w:val="center"/>
            <w:hideMark/>
          </w:tcPr>
          <w:p w14:paraId="787A954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95,11%</w:t>
            </w:r>
          </w:p>
        </w:tc>
      </w:tr>
      <w:tr w:rsidR="00FC0C4E" w:rsidRPr="00FC0C4E" w14:paraId="51781D7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F98E78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67F7B43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24CA3B7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30817,44</w:t>
            </w:r>
          </w:p>
        </w:tc>
        <w:tc>
          <w:tcPr>
            <w:tcW w:w="0" w:type="auto"/>
            <w:tcBorders>
              <w:top w:val="nil"/>
              <w:left w:val="nil"/>
              <w:bottom w:val="single" w:sz="8" w:space="0" w:color="FFFFFF"/>
              <w:right w:val="single" w:sz="8" w:space="0" w:color="FFFFFF"/>
            </w:tcBorders>
            <w:shd w:val="clear" w:color="000000" w:fill="DDEBF7"/>
            <w:noWrap/>
            <w:vAlign w:val="center"/>
            <w:hideMark/>
          </w:tcPr>
          <w:p w14:paraId="7D58EE2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w:t>
            </w:r>
          </w:p>
        </w:tc>
        <w:tc>
          <w:tcPr>
            <w:tcW w:w="0" w:type="auto"/>
            <w:tcBorders>
              <w:top w:val="nil"/>
              <w:left w:val="nil"/>
              <w:bottom w:val="single" w:sz="8" w:space="0" w:color="FFFFFF"/>
              <w:right w:val="single" w:sz="8" w:space="0" w:color="FFFFFF"/>
            </w:tcBorders>
            <w:shd w:val="clear" w:color="000000" w:fill="DDEBF7"/>
            <w:noWrap/>
            <w:vAlign w:val="center"/>
            <w:hideMark/>
          </w:tcPr>
          <w:p w14:paraId="57B4E31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0,29%</w:t>
            </w:r>
          </w:p>
        </w:tc>
      </w:tr>
      <w:tr w:rsidR="00FC0C4E" w:rsidRPr="00FC0C4E" w14:paraId="00E46DF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80EC4E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39A4C2F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00D91B1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93228,41</w:t>
            </w:r>
          </w:p>
        </w:tc>
        <w:tc>
          <w:tcPr>
            <w:tcW w:w="0" w:type="auto"/>
            <w:tcBorders>
              <w:top w:val="nil"/>
              <w:left w:val="nil"/>
              <w:bottom w:val="single" w:sz="8" w:space="0" w:color="FFFFFF"/>
              <w:right w:val="single" w:sz="8" w:space="0" w:color="FFFFFF"/>
            </w:tcBorders>
            <w:shd w:val="clear" w:color="000000" w:fill="DDEBF7"/>
            <w:noWrap/>
            <w:vAlign w:val="center"/>
            <w:hideMark/>
          </w:tcPr>
          <w:p w14:paraId="23EFDC4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9,3</w:t>
            </w:r>
          </w:p>
        </w:tc>
        <w:tc>
          <w:tcPr>
            <w:tcW w:w="0" w:type="auto"/>
            <w:tcBorders>
              <w:top w:val="nil"/>
              <w:left w:val="nil"/>
              <w:bottom w:val="single" w:sz="8" w:space="0" w:color="FFFFFF"/>
              <w:right w:val="single" w:sz="8" w:space="0" w:color="FFFFFF"/>
            </w:tcBorders>
            <w:shd w:val="clear" w:color="000000" w:fill="DDEBF7"/>
            <w:noWrap/>
            <w:vAlign w:val="center"/>
            <w:hideMark/>
          </w:tcPr>
          <w:p w14:paraId="43E3454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0,87%</w:t>
            </w:r>
          </w:p>
        </w:tc>
      </w:tr>
      <w:tr w:rsidR="00FC0C4E" w:rsidRPr="00FC0C4E" w14:paraId="5B54F37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65BB0C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EEAF6"/>
            <w:noWrap/>
            <w:vAlign w:val="center"/>
            <w:hideMark/>
          </w:tcPr>
          <w:p w14:paraId="169A0C3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2ED3E00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126615,34</w:t>
            </w:r>
          </w:p>
        </w:tc>
        <w:tc>
          <w:tcPr>
            <w:tcW w:w="0" w:type="auto"/>
            <w:tcBorders>
              <w:top w:val="nil"/>
              <w:left w:val="nil"/>
              <w:bottom w:val="single" w:sz="8" w:space="0" w:color="FFFFFF"/>
              <w:right w:val="single" w:sz="8" w:space="0" w:color="FFFFFF"/>
            </w:tcBorders>
            <w:shd w:val="clear" w:color="000000" w:fill="DDEBF7"/>
            <w:noWrap/>
            <w:vAlign w:val="center"/>
            <w:hideMark/>
          </w:tcPr>
          <w:p w14:paraId="1145D63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12,7</w:t>
            </w:r>
          </w:p>
        </w:tc>
        <w:tc>
          <w:tcPr>
            <w:tcW w:w="0" w:type="auto"/>
            <w:tcBorders>
              <w:top w:val="nil"/>
              <w:left w:val="nil"/>
              <w:bottom w:val="single" w:sz="8" w:space="0" w:color="FFFFFF"/>
              <w:right w:val="single" w:sz="8" w:space="0" w:color="FFFFFF"/>
            </w:tcBorders>
            <w:shd w:val="clear" w:color="000000" w:fill="DDEBF7"/>
            <w:noWrap/>
            <w:vAlign w:val="center"/>
            <w:hideMark/>
          </w:tcPr>
          <w:p w14:paraId="3F37D0E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1,18%</w:t>
            </w:r>
          </w:p>
        </w:tc>
      </w:tr>
      <w:tr w:rsidR="00FC0C4E" w:rsidRPr="00FC0C4E" w14:paraId="63BC5A99"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650E2BF9"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6BB9CB5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51B9D6C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6171E0A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68C4DF6D"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79D147F8"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4BEC7F0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JASKÓŁKI</w:t>
            </w:r>
          </w:p>
        </w:tc>
        <w:tc>
          <w:tcPr>
            <w:tcW w:w="0" w:type="auto"/>
            <w:tcBorders>
              <w:top w:val="nil"/>
              <w:left w:val="nil"/>
              <w:bottom w:val="single" w:sz="8" w:space="0" w:color="FFFFFF"/>
              <w:right w:val="single" w:sz="8" w:space="0" w:color="FFFFFF"/>
            </w:tcBorders>
            <w:shd w:val="clear" w:color="000000" w:fill="DDEBF7"/>
            <w:noWrap/>
            <w:vAlign w:val="center"/>
            <w:hideMark/>
          </w:tcPr>
          <w:p w14:paraId="4AD28C3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0A59A47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2966126,74</w:t>
            </w:r>
          </w:p>
        </w:tc>
        <w:tc>
          <w:tcPr>
            <w:tcW w:w="0" w:type="auto"/>
            <w:tcBorders>
              <w:top w:val="nil"/>
              <w:left w:val="nil"/>
              <w:bottom w:val="single" w:sz="8" w:space="0" w:color="FFFFFF"/>
              <w:right w:val="single" w:sz="8" w:space="0" w:color="FFFFFF"/>
            </w:tcBorders>
            <w:shd w:val="clear" w:color="000000" w:fill="DDEBF7"/>
            <w:noWrap/>
            <w:vAlign w:val="center"/>
            <w:hideMark/>
          </w:tcPr>
          <w:p w14:paraId="2C0779E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296,6</w:t>
            </w:r>
          </w:p>
        </w:tc>
        <w:tc>
          <w:tcPr>
            <w:tcW w:w="0" w:type="auto"/>
            <w:tcBorders>
              <w:top w:val="nil"/>
              <w:left w:val="nil"/>
              <w:bottom w:val="single" w:sz="8" w:space="0" w:color="FFFFFF"/>
              <w:right w:val="single" w:sz="8" w:space="0" w:color="FFFFFF"/>
            </w:tcBorders>
            <w:shd w:val="clear" w:color="000000" w:fill="DDEBF7"/>
            <w:noWrap/>
            <w:vAlign w:val="center"/>
            <w:hideMark/>
          </w:tcPr>
          <w:p w14:paraId="35DCFC8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6B628708"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CC2EF6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D66208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21F9944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2966126,74</w:t>
            </w:r>
          </w:p>
        </w:tc>
        <w:tc>
          <w:tcPr>
            <w:tcW w:w="0" w:type="auto"/>
            <w:tcBorders>
              <w:top w:val="nil"/>
              <w:left w:val="nil"/>
              <w:bottom w:val="single" w:sz="8" w:space="0" w:color="FFFFFF"/>
              <w:right w:val="single" w:sz="8" w:space="0" w:color="FFFFFF"/>
            </w:tcBorders>
            <w:shd w:val="clear" w:color="000000" w:fill="DDEBF7"/>
            <w:noWrap/>
            <w:vAlign w:val="center"/>
            <w:hideMark/>
          </w:tcPr>
          <w:p w14:paraId="7EB985E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296,6</w:t>
            </w:r>
          </w:p>
        </w:tc>
        <w:tc>
          <w:tcPr>
            <w:tcW w:w="0" w:type="auto"/>
            <w:tcBorders>
              <w:top w:val="nil"/>
              <w:left w:val="nil"/>
              <w:bottom w:val="single" w:sz="8" w:space="0" w:color="FFFFFF"/>
              <w:right w:val="single" w:sz="8" w:space="0" w:color="FFFFFF"/>
            </w:tcBorders>
            <w:shd w:val="clear" w:color="000000" w:fill="DDEBF7"/>
            <w:noWrap/>
            <w:vAlign w:val="center"/>
            <w:hideMark/>
          </w:tcPr>
          <w:p w14:paraId="2E54197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4DF0DFE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DE327B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E771083"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48C14F8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3B15A58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487BBC3A"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7BBC67A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CCA6AC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nil"/>
              <w:right w:val="nil"/>
            </w:tcBorders>
            <w:shd w:val="clear" w:color="auto" w:fill="auto"/>
            <w:noWrap/>
            <w:vAlign w:val="bottom"/>
            <w:hideMark/>
          </w:tcPr>
          <w:p w14:paraId="6C6FF1B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1D980E7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992,54</w:t>
            </w:r>
          </w:p>
        </w:tc>
        <w:tc>
          <w:tcPr>
            <w:tcW w:w="0" w:type="auto"/>
            <w:tcBorders>
              <w:top w:val="nil"/>
              <w:left w:val="nil"/>
              <w:bottom w:val="single" w:sz="8" w:space="0" w:color="FFFFFF"/>
              <w:right w:val="single" w:sz="8" w:space="0" w:color="FFFFFF"/>
            </w:tcBorders>
            <w:shd w:val="clear" w:color="000000" w:fill="DDEBF7"/>
            <w:noWrap/>
            <w:vAlign w:val="center"/>
            <w:hideMark/>
          </w:tcPr>
          <w:p w14:paraId="6D70763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0E73637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0,03%</w:t>
            </w:r>
          </w:p>
        </w:tc>
      </w:tr>
      <w:tr w:rsidR="00FC0C4E" w:rsidRPr="00FC0C4E" w14:paraId="3E241DDC"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5E2840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nil"/>
              <w:right w:val="nil"/>
            </w:tcBorders>
            <w:shd w:val="clear" w:color="auto" w:fill="auto"/>
            <w:noWrap/>
            <w:vAlign w:val="bottom"/>
            <w:hideMark/>
          </w:tcPr>
          <w:p w14:paraId="5DF010A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5DBAD5A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6314,91</w:t>
            </w:r>
          </w:p>
        </w:tc>
        <w:tc>
          <w:tcPr>
            <w:tcW w:w="0" w:type="auto"/>
            <w:tcBorders>
              <w:top w:val="nil"/>
              <w:left w:val="nil"/>
              <w:bottom w:val="single" w:sz="8" w:space="0" w:color="FFFFFF"/>
              <w:right w:val="single" w:sz="8" w:space="0" w:color="FFFFFF"/>
            </w:tcBorders>
            <w:shd w:val="clear" w:color="000000" w:fill="DDEBF7"/>
            <w:noWrap/>
            <w:vAlign w:val="center"/>
            <w:hideMark/>
          </w:tcPr>
          <w:p w14:paraId="63A2D6A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0,6</w:t>
            </w:r>
          </w:p>
        </w:tc>
        <w:tc>
          <w:tcPr>
            <w:tcW w:w="0" w:type="auto"/>
            <w:tcBorders>
              <w:top w:val="nil"/>
              <w:left w:val="nil"/>
              <w:bottom w:val="single" w:sz="8" w:space="0" w:color="FFFFFF"/>
              <w:right w:val="single" w:sz="8" w:space="0" w:color="FFFFFF"/>
            </w:tcBorders>
            <w:shd w:val="clear" w:color="000000" w:fill="DDEBF7"/>
            <w:noWrap/>
            <w:vAlign w:val="center"/>
            <w:hideMark/>
          </w:tcPr>
          <w:p w14:paraId="7911E25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0,21%</w:t>
            </w:r>
          </w:p>
        </w:tc>
      </w:tr>
      <w:tr w:rsidR="00FC0C4E" w:rsidRPr="00FC0C4E" w14:paraId="6E1CDE6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A9A521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nil"/>
              <w:right w:val="nil"/>
            </w:tcBorders>
            <w:shd w:val="clear" w:color="auto" w:fill="auto"/>
            <w:noWrap/>
            <w:vAlign w:val="bottom"/>
            <w:hideMark/>
          </w:tcPr>
          <w:p w14:paraId="5D4B4B8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2C9CCBA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431732,75</w:t>
            </w:r>
          </w:p>
        </w:tc>
        <w:tc>
          <w:tcPr>
            <w:tcW w:w="0" w:type="auto"/>
            <w:tcBorders>
              <w:top w:val="nil"/>
              <w:left w:val="nil"/>
              <w:bottom w:val="single" w:sz="8" w:space="0" w:color="FFFFFF"/>
              <w:right w:val="single" w:sz="8" w:space="0" w:color="FFFFFF"/>
            </w:tcBorders>
            <w:shd w:val="clear" w:color="000000" w:fill="DDEBF7"/>
            <w:noWrap/>
            <w:vAlign w:val="center"/>
            <w:hideMark/>
          </w:tcPr>
          <w:p w14:paraId="163E01E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43,2</w:t>
            </w:r>
          </w:p>
        </w:tc>
        <w:tc>
          <w:tcPr>
            <w:tcW w:w="0" w:type="auto"/>
            <w:tcBorders>
              <w:top w:val="nil"/>
              <w:left w:val="nil"/>
              <w:bottom w:val="single" w:sz="8" w:space="0" w:color="FFFFFF"/>
              <w:right w:val="single" w:sz="8" w:space="0" w:color="FFFFFF"/>
            </w:tcBorders>
            <w:shd w:val="clear" w:color="000000" w:fill="DDEBF7"/>
            <w:noWrap/>
            <w:vAlign w:val="center"/>
            <w:hideMark/>
          </w:tcPr>
          <w:p w14:paraId="63DB461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14,56%</w:t>
            </w:r>
          </w:p>
        </w:tc>
      </w:tr>
      <w:tr w:rsidR="00FC0C4E" w:rsidRPr="00FC0C4E" w14:paraId="16AE18F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48C435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nil"/>
              <w:right w:val="nil"/>
            </w:tcBorders>
            <w:shd w:val="clear" w:color="auto" w:fill="auto"/>
            <w:noWrap/>
            <w:vAlign w:val="bottom"/>
            <w:hideMark/>
          </w:tcPr>
          <w:p w14:paraId="7401716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7668206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2377337,08</w:t>
            </w:r>
          </w:p>
        </w:tc>
        <w:tc>
          <w:tcPr>
            <w:tcW w:w="0" w:type="auto"/>
            <w:tcBorders>
              <w:top w:val="nil"/>
              <w:left w:val="nil"/>
              <w:bottom w:val="single" w:sz="8" w:space="0" w:color="FFFFFF"/>
              <w:right w:val="single" w:sz="8" w:space="0" w:color="FFFFFF"/>
            </w:tcBorders>
            <w:shd w:val="clear" w:color="000000" w:fill="DDEBF7"/>
            <w:noWrap/>
            <w:vAlign w:val="center"/>
            <w:hideMark/>
          </w:tcPr>
          <w:p w14:paraId="13AF30A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237,7</w:t>
            </w:r>
          </w:p>
        </w:tc>
        <w:tc>
          <w:tcPr>
            <w:tcW w:w="0" w:type="auto"/>
            <w:tcBorders>
              <w:top w:val="nil"/>
              <w:left w:val="nil"/>
              <w:bottom w:val="single" w:sz="8" w:space="0" w:color="FFFFFF"/>
              <w:right w:val="single" w:sz="8" w:space="0" w:color="FFFFFF"/>
            </w:tcBorders>
            <w:shd w:val="clear" w:color="000000" w:fill="DDEBF7"/>
            <w:noWrap/>
            <w:vAlign w:val="center"/>
            <w:hideMark/>
          </w:tcPr>
          <w:p w14:paraId="42E9996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80,15%</w:t>
            </w:r>
          </w:p>
        </w:tc>
      </w:tr>
      <w:tr w:rsidR="00FC0C4E" w:rsidRPr="00FC0C4E" w14:paraId="1F5A061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000D02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nil"/>
              <w:right w:val="nil"/>
            </w:tcBorders>
            <w:shd w:val="clear" w:color="auto" w:fill="auto"/>
            <w:noWrap/>
            <w:vAlign w:val="bottom"/>
            <w:hideMark/>
          </w:tcPr>
          <w:p w14:paraId="2A3EAE9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 [U]</w:t>
            </w:r>
          </w:p>
        </w:tc>
        <w:tc>
          <w:tcPr>
            <w:tcW w:w="0" w:type="auto"/>
            <w:tcBorders>
              <w:top w:val="nil"/>
              <w:left w:val="nil"/>
              <w:bottom w:val="single" w:sz="8" w:space="0" w:color="FFFFFF"/>
              <w:right w:val="single" w:sz="8" w:space="0" w:color="FFFFFF"/>
            </w:tcBorders>
            <w:shd w:val="clear" w:color="000000" w:fill="DDEBF7"/>
            <w:noWrap/>
            <w:vAlign w:val="center"/>
            <w:hideMark/>
          </w:tcPr>
          <w:p w14:paraId="41BC3D0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85266,07</w:t>
            </w:r>
          </w:p>
        </w:tc>
        <w:tc>
          <w:tcPr>
            <w:tcW w:w="0" w:type="auto"/>
            <w:tcBorders>
              <w:top w:val="nil"/>
              <w:left w:val="nil"/>
              <w:bottom w:val="single" w:sz="8" w:space="0" w:color="FFFFFF"/>
              <w:right w:val="single" w:sz="8" w:space="0" w:color="FFFFFF"/>
            </w:tcBorders>
            <w:shd w:val="clear" w:color="000000" w:fill="DDEBF7"/>
            <w:noWrap/>
            <w:vAlign w:val="center"/>
            <w:hideMark/>
          </w:tcPr>
          <w:p w14:paraId="6D7D360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8,5</w:t>
            </w:r>
          </w:p>
        </w:tc>
        <w:tc>
          <w:tcPr>
            <w:tcW w:w="0" w:type="auto"/>
            <w:tcBorders>
              <w:top w:val="nil"/>
              <w:left w:val="nil"/>
              <w:bottom w:val="single" w:sz="8" w:space="0" w:color="FFFFFF"/>
              <w:right w:val="single" w:sz="8" w:space="0" w:color="FFFFFF"/>
            </w:tcBorders>
            <w:shd w:val="clear" w:color="000000" w:fill="DDEBF7"/>
            <w:noWrap/>
            <w:vAlign w:val="center"/>
            <w:hideMark/>
          </w:tcPr>
          <w:p w14:paraId="778E0B7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2,87%</w:t>
            </w:r>
          </w:p>
        </w:tc>
      </w:tr>
      <w:tr w:rsidR="00FC0C4E" w:rsidRPr="00FC0C4E" w14:paraId="0D22109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BA81C3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nil"/>
              <w:right w:val="nil"/>
            </w:tcBorders>
            <w:shd w:val="clear" w:color="auto" w:fill="auto"/>
            <w:noWrap/>
            <w:vAlign w:val="bottom"/>
            <w:hideMark/>
          </w:tcPr>
          <w:p w14:paraId="5B50040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27B6B53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46699,06</w:t>
            </w:r>
          </w:p>
        </w:tc>
        <w:tc>
          <w:tcPr>
            <w:tcW w:w="0" w:type="auto"/>
            <w:tcBorders>
              <w:top w:val="nil"/>
              <w:left w:val="nil"/>
              <w:bottom w:val="single" w:sz="8" w:space="0" w:color="FFFFFF"/>
              <w:right w:val="single" w:sz="8" w:space="0" w:color="FFFFFF"/>
            </w:tcBorders>
            <w:shd w:val="clear" w:color="000000" w:fill="DDEBF7"/>
            <w:noWrap/>
            <w:vAlign w:val="center"/>
            <w:hideMark/>
          </w:tcPr>
          <w:p w14:paraId="2753D04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4,7</w:t>
            </w:r>
          </w:p>
        </w:tc>
        <w:tc>
          <w:tcPr>
            <w:tcW w:w="0" w:type="auto"/>
            <w:tcBorders>
              <w:top w:val="nil"/>
              <w:left w:val="nil"/>
              <w:bottom w:val="single" w:sz="8" w:space="0" w:color="FFFFFF"/>
              <w:right w:val="single" w:sz="8" w:space="0" w:color="FFFFFF"/>
            </w:tcBorders>
            <w:shd w:val="clear" w:color="000000" w:fill="DDEBF7"/>
            <w:noWrap/>
            <w:vAlign w:val="center"/>
            <w:hideMark/>
          </w:tcPr>
          <w:p w14:paraId="556B36C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1,57%</w:t>
            </w:r>
          </w:p>
        </w:tc>
      </w:tr>
      <w:tr w:rsidR="00FC0C4E" w:rsidRPr="00FC0C4E" w14:paraId="3C4F9ED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EE4557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nil"/>
              <w:right w:val="nil"/>
            </w:tcBorders>
            <w:shd w:val="clear" w:color="auto" w:fill="auto"/>
            <w:noWrap/>
            <w:vAlign w:val="bottom"/>
            <w:hideMark/>
          </w:tcPr>
          <w:p w14:paraId="48AE93F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6C6E278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17784,32</w:t>
            </w:r>
          </w:p>
        </w:tc>
        <w:tc>
          <w:tcPr>
            <w:tcW w:w="0" w:type="auto"/>
            <w:tcBorders>
              <w:top w:val="nil"/>
              <w:left w:val="nil"/>
              <w:bottom w:val="single" w:sz="8" w:space="0" w:color="FFFFFF"/>
              <w:right w:val="single" w:sz="8" w:space="0" w:color="FFFFFF"/>
            </w:tcBorders>
            <w:shd w:val="clear" w:color="000000" w:fill="DDEBF7"/>
            <w:noWrap/>
            <w:vAlign w:val="center"/>
            <w:hideMark/>
          </w:tcPr>
          <w:p w14:paraId="58EFD2A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w:t>
            </w:r>
          </w:p>
        </w:tc>
        <w:tc>
          <w:tcPr>
            <w:tcW w:w="0" w:type="auto"/>
            <w:tcBorders>
              <w:top w:val="nil"/>
              <w:left w:val="nil"/>
              <w:bottom w:val="single" w:sz="8" w:space="0" w:color="FFFFFF"/>
              <w:right w:val="single" w:sz="8" w:space="0" w:color="FFFFFF"/>
            </w:tcBorders>
            <w:shd w:val="clear" w:color="000000" w:fill="DDEBF7"/>
            <w:noWrap/>
            <w:vAlign w:val="center"/>
            <w:hideMark/>
          </w:tcPr>
          <w:p w14:paraId="0371B59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0,60%</w:t>
            </w:r>
          </w:p>
        </w:tc>
      </w:tr>
      <w:tr w:rsidR="00FC0C4E" w:rsidRPr="00FC0C4E" w14:paraId="52FC796C"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558E9C04"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single" w:sz="8" w:space="0" w:color="FFFFFF"/>
              <w:left w:val="nil"/>
              <w:bottom w:val="single" w:sz="8" w:space="0" w:color="FFFFFF"/>
              <w:right w:val="nil"/>
            </w:tcBorders>
            <w:shd w:val="clear" w:color="000000" w:fill="5B9BD5"/>
            <w:noWrap/>
            <w:vAlign w:val="center"/>
            <w:hideMark/>
          </w:tcPr>
          <w:p w14:paraId="5B041879"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472BBDB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7418D9B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7864ED9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20CAC81B"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3ACB18E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JELITÓW</w:t>
            </w:r>
          </w:p>
        </w:tc>
        <w:tc>
          <w:tcPr>
            <w:tcW w:w="0" w:type="auto"/>
            <w:tcBorders>
              <w:top w:val="nil"/>
              <w:left w:val="nil"/>
              <w:bottom w:val="single" w:sz="8" w:space="0" w:color="FFFFFF"/>
              <w:right w:val="single" w:sz="8" w:space="0" w:color="FFFFFF"/>
            </w:tcBorders>
            <w:shd w:val="clear" w:color="000000" w:fill="DDEBF7"/>
            <w:noWrap/>
            <w:vAlign w:val="center"/>
            <w:hideMark/>
          </w:tcPr>
          <w:p w14:paraId="1C87024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026F25A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1166171,61</w:t>
            </w:r>
          </w:p>
        </w:tc>
        <w:tc>
          <w:tcPr>
            <w:tcW w:w="0" w:type="auto"/>
            <w:tcBorders>
              <w:top w:val="nil"/>
              <w:left w:val="nil"/>
              <w:bottom w:val="single" w:sz="8" w:space="0" w:color="FFFFFF"/>
              <w:right w:val="single" w:sz="8" w:space="0" w:color="FFFFFF"/>
            </w:tcBorders>
            <w:shd w:val="clear" w:color="000000" w:fill="DDEBF7"/>
            <w:noWrap/>
            <w:vAlign w:val="center"/>
            <w:hideMark/>
          </w:tcPr>
          <w:p w14:paraId="7D04328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116,6</w:t>
            </w:r>
          </w:p>
        </w:tc>
        <w:tc>
          <w:tcPr>
            <w:tcW w:w="0" w:type="auto"/>
            <w:tcBorders>
              <w:top w:val="nil"/>
              <w:left w:val="nil"/>
              <w:bottom w:val="single" w:sz="8" w:space="0" w:color="FFFFFF"/>
              <w:right w:val="single" w:sz="8" w:space="0" w:color="FFFFFF"/>
            </w:tcBorders>
            <w:shd w:val="clear" w:color="000000" w:fill="DDEBF7"/>
            <w:noWrap/>
            <w:vAlign w:val="center"/>
            <w:hideMark/>
          </w:tcPr>
          <w:p w14:paraId="25148F5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12BD6C1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E6B77B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BDBB0D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561D203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1166171,61</w:t>
            </w:r>
          </w:p>
        </w:tc>
        <w:tc>
          <w:tcPr>
            <w:tcW w:w="0" w:type="auto"/>
            <w:tcBorders>
              <w:top w:val="nil"/>
              <w:left w:val="nil"/>
              <w:bottom w:val="single" w:sz="8" w:space="0" w:color="FFFFFF"/>
              <w:right w:val="single" w:sz="8" w:space="0" w:color="FFFFFF"/>
            </w:tcBorders>
            <w:shd w:val="clear" w:color="000000" w:fill="DDEBF7"/>
            <w:noWrap/>
            <w:vAlign w:val="center"/>
            <w:hideMark/>
          </w:tcPr>
          <w:p w14:paraId="366AE46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116,6</w:t>
            </w:r>
          </w:p>
        </w:tc>
        <w:tc>
          <w:tcPr>
            <w:tcW w:w="0" w:type="auto"/>
            <w:tcBorders>
              <w:top w:val="nil"/>
              <w:left w:val="nil"/>
              <w:bottom w:val="single" w:sz="8" w:space="0" w:color="FFFFFF"/>
              <w:right w:val="single" w:sz="8" w:space="0" w:color="FFFFFF"/>
            </w:tcBorders>
            <w:shd w:val="clear" w:color="000000" w:fill="DDEBF7"/>
            <w:noWrap/>
            <w:vAlign w:val="center"/>
            <w:hideMark/>
          </w:tcPr>
          <w:p w14:paraId="3DCA3E1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F83EC6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7E8D03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9881B8F"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4595E70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22CE077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5500171F"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63E445A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310499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2E2EAC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7654FF5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1211,29</w:t>
            </w:r>
          </w:p>
        </w:tc>
        <w:tc>
          <w:tcPr>
            <w:tcW w:w="0" w:type="auto"/>
            <w:tcBorders>
              <w:top w:val="nil"/>
              <w:left w:val="nil"/>
              <w:bottom w:val="single" w:sz="8" w:space="0" w:color="FFFFFF"/>
              <w:right w:val="single" w:sz="8" w:space="0" w:color="FFFFFF"/>
            </w:tcBorders>
            <w:shd w:val="clear" w:color="000000" w:fill="DDEBF7"/>
            <w:noWrap/>
            <w:vAlign w:val="center"/>
            <w:hideMark/>
          </w:tcPr>
          <w:p w14:paraId="35D404B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21C6D4F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0,10%</w:t>
            </w:r>
          </w:p>
        </w:tc>
      </w:tr>
      <w:tr w:rsidR="00FC0C4E" w:rsidRPr="00FC0C4E" w14:paraId="57E617F8"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7509CD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A9DAC0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0DDDBD8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143438,01</w:t>
            </w:r>
          </w:p>
        </w:tc>
        <w:tc>
          <w:tcPr>
            <w:tcW w:w="0" w:type="auto"/>
            <w:tcBorders>
              <w:top w:val="nil"/>
              <w:left w:val="nil"/>
              <w:bottom w:val="single" w:sz="8" w:space="0" w:color="FFFFFF"/>
              <w:right w:val="single" w:sz="8" w:space="0" w:color="FFFFFF"/>
            </w:tcBorders>
            <w:shd w:val="clear" w:color="000000" w:fill="DDEBF7"/>
            <w:noWrap/>
            <w:vAlign w:val="center"/>
            <w:hideMark/>
          </w:tcPr>
          <w:p w14:paraId="0EBB7E1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14,3</w:t>
            </w:r>
          </w:p>
        </w:tc>
        <w:tc>
          <w:tcPr>
            <w:tcW w:w="0" w:type="auto"/>
            <w:tcBorders>
              <w:top w:val="nil"/>
              <w:left w:val="nil"/>
              <w:bottom w:val="single" w:sz="8" w:space="0" w:color="FFFFFF"/>
              <w:right w:val="single" w:sz="8" w:space="0" w:color="FFFFFF"/>
            </w:tcBorders>
            <w:shd w:val="clear" w:color="000000" w:fill="DDEBF7"/>
            <w:noWrap/>
            <w:vAlign w:val="center"/>
            <w:hideMark/>
          </w:tcPr>
          <w:p w14:paraId="49E100B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12,30%</w:t>
            </w:r>
          </w:p>
        </w:tc>
      </w:tr>
      <w:tr w:rsidR="00FC0C4E" w:rsidRPr="00FC0C4E" w14:paraId="044C8A3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1325F9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48AA75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0642428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6825,55</w:t>
            </w:r>
          </w:p>
        </w:tc>
        <w:tc>
          <w:tcPr>
            <w:tcW w:w="0" w:type="auto"/>
            <w:tcBorders>
              <w:top w:val="nil"/>
              <w:left w:val="nil"/>
              <w:bottom w:val="single" w:sz="8" w:space="0" w:color="FFFFFF"/>
              <w:right w:val="single" w:sz="8" w:space="0" w:color="FFFFFF"/>
            </w:tcBorders>
            <w:shd w:val="clear" w:color="000000" w:fill="DDEBF7"/>
            <w:noWrap/>
            <w:vAlign w:val="center"/>
            <w:hideMark/>
          </w:tcPr>
          <w:p w14:paraId="36FFA03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0,7</w:t>
            </w:r>
          </w:p>
        </w:tc>
        <w:tc>
          <w:tcPr>
            <w:tcW w:w="0" w:type="auto"/>
            <w:tcBorders>
              <w:top w:val="nil"/>
              <w:left w:val="nil"/>
              <w:bottom w:val="single" w:sz="8" w:space="0" w:color="FFFFFF"/>
              <w:right w:val="single" w:sz="8" w:space="0" w:color="FFFFFF"/>
            </w:tcBorders>
            <w:shd w:val="clear" w:color="000000" w:fill="DDEBF7"/>
            <w:noWrap/>
            <w:vAlign w:val="center"/>
            <w:hideMark/>
          </w:tcPr>
          <w:p w14:paraId="07B34AE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0,59%</w:t>
            </w:r>
          </w:p>
        </w:tc>
      </w:tr>
      <w:tr w:rsidR="00FC0C4E" w:rsidRPr="00FC0C4E" w14:paraId="63914058"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75EDF6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DAC7B0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w:t>
            </w:r>
          </w:p>
        </w:tc>
        <w:tc>
          <w:tcPr>
            <w:tcW w:w="0" w:type="auto"/>
            <w:tcBorders>
              <w:top w:val="nil"/>
              <w:left w:val="nil"/>
              <w:bottom w:val="single" w:sz="8" w:space="0" w:color="FFFFFF"/>
              <w:right w:val="single" w:sz="8" w:space="0" w:color="FFFFFF"/>
            </w:tcBorders>
            <w:shd w:val="clear" w:color="000000" w:fill="DDEBF7"/>
            <w:noWrap/>
            <w:vAlign w:val="center"/>
            <w:hideMark/>
          </w:tcPr>
          <w:p w14:paraId="3CF9BAB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81382,34</w:t>
            </w:r>
          </w:p>
        </w:tc>
        <w:tc>
          <w:tcPr>
            <w:tcW w:w="0" w:type="auto"/>
            <w:tcBorders>
              <w:top w:val="nil"/>
              <w:left w:val="nil"/>
              <w:bottom w:val="single" w:sz="8" w:space="0" w:color="FFFFFF"/>
              <w:right w:val="single" w:sz="8" w:space="0" w:color="FFFFFF"/>
            </w:tcBorders>
            <w:shd w:val="clear" w:color="000000" w:fill="DDEBF7"/>
            <w:noWrap/>
            <w:vAlign w:val="center"/>
            <w:hideMark/>
          </w:tcPr>
          <w:p w14:paraId="537D47F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8,1</w:t>
            </w:r>
          </w:p>
        </w:tc>
        <w:tc>
          <w:tcPr>
            <w:tcW w:w="0" w:type="auto"/>
            <w:tcBorders>
              <w:top w:val="nil"/>
              <w:left w:val="nil"/>
              <w:bottom w:val="single" w:sz="8" w:space="0" w:color="FFFFFF"/>
              <w:right w:val="single" w:sz="8" w:space="0" w:color="FFFFFF"/>
            </w:tcBorders>
            <w:shd w:val="clear" w:color="000000" w:fill="DDEBF7"/>
            <w:noWrap/>
            <w:vAlign w:val="center"/>
            <w:hideMark/>
          </w:tcPr>
          <w:p w14:paraId="083E92C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6,98%</w:t>
            </w:r>
          </w:p>
        </w:tc>
      </w:tr>
      <w:tr w:rsidR="00FC0C4E" w:rsidRPr="00FC0C4E" w14:paraId="35477EC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65E535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BAF6B7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 [U]</w:t>
            </w:r>
          </w:p>
        </w:tc>
        <w:tc>
          <w:tcPr>
            <w:tcW w:w="0" w:type="auto"/>
            <w:tcBorders>
              <w:top w:val="nil"/>
              <w:left w:val="nil"/>
              <w:bottom w:val="single" w:sz="8" w:space="0" w:color="FFFFFF"/>
              <w:right w:val="single" w:sz="8" w:space="0" w:color="FFFFFF"/>
            </w:tcBorders>
            <w:shd w:val="clear" w:color="000000" w:fill="DDEBF7"/>
            <w:noWrap/>
            <w:vAlign w:val="center"/>
            <w:hideMark/>
          </w:tcPr>
          <w:p w14:paraId="13B9DB8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32190,78</w:t>
            </w:r>
          </w:p>
        </w:tc>
        <w:tc>
          <w:tcPr>
            <w:tcW w:w="0" w:type="auto"/>
            <w:tcBorders>
              <w:top w:val="nil"/>
              <w:left w:val="nil"/>
              <w:bottom w:val="single" w:sz="8" w:space="0" w:color="FFFFFF"/>
              <w:right w:val="single" w:sz="8" w:space="0" w:color="FFFFFF"/>
            </w:tcBorders>
            <w:shd w:val="clear" w:color="000000" w:fill="DDEBF7"/>
            <w:noWrap/>
            <w:vAlign w:val="center"/>
            <w:hideMark/>
          </w:tcPr>
          <w:p w14:paraId="5C272E6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3,2</w:t>
            </w:r>
          </w:p>
        </w:tc>
        <w:tc>
          <w:tcPr>
            <w:tcW w:w="0" w:type="auto"/>
            <w:tcBorders>
              <w:top w:val="nil"/>
              <w:left w:val="nil"/>
              <w:bottom w:val="single" w:sz="8" w:space="0" w:color="FFFFFF"/>
              <w:right w:val="single" w:sz="8" w:space="0" w:color="FFFFFF"/>
            </w:tcBorders>
            <w:shd w:val="clear" w:color="000000" w:fill="DDEBF7"/>
            <w:noWrap/>
            <w:vAlign w:val="center"/>
            <w:hideMark/>
          </w:tcPr>
          <w:p w14:paraId="662BB18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2,76%</w:t>
            </w:r>
          </w:p>
        </w:tc>
      </w:tr>
      <w:tr w:rsidR="00FC0C4E" w:rsidRPr="00FC0C4E" w14:paraId="73D2028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2D6C11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3B9E59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1DAAD7E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901123,64</w:t>
            </w:r>
          </w:p>
        </w:tc>
        <w:tc>
          <w:tcPr>
            <w:tcW w:w="0" w:type="auto"/>
            <w:tcBorders>
              <w:top w:val="nil"/>
              <w:left w:val="nil"/>
              <w:bottom w:val="single" w:sz="8" w:space="0" w:color="FFFFFF"/>
              <w:right w:val="single" w:sz="8" w:space="0" w:color="FFFFFF"/>
            </w:tcBorders>
            <w:shd w:val="clear" w:color="000000" w:fill="DDEBF7"/>
            <w:noWrap/>
            <w:vAlign w:val="center"/>
            <w:hideMark/>
          </w:tcPr>
          <w:p w14:paraId="3E2AB72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90,1</w:t>
            </w:r>
          </w:p>
        </w:tc>
        <w:tc>
          <w:tcPr>
            <w:tcW w:w="0" w:type="auto"/>
            <w:tcBorders>
              <w:top w:val="nil"/>
              <w:left w:val="nil"/>
              <w:bottom w:val="single" w:sz="8" w:space="0" w:color="FFFFFF"/>
              <w:right w:val="single" w:sz="8" w:space="0" w:color="FFFFFF"/>
            </w:tcBorders>
            <w:shd w:val="clear" w:color="000000" w:fill="DDEBF7"/>
            <w:noWrap/>
            <w:vAlign w:val="center"/>
            <w:hideMark/>
          </w:tcPr>
          <w:p w14:paraId="07C0358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77,27%</w:t>
            </w:r>
          </w:p>
        </w:tc>
      </w:tr>
      <w:tr w:rsidR="00FC0C4E" w:rsidRPr="00FC0C4E" w14:paraId="02B0EE2C"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5AB9209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0B23DF0E"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7A30D74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EBFABA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5A296FC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27644E21"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58ADC428"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KORYTA</w:t>
            </w:r>
          </w:p>
        </w:tc>
        <w:tc>
          <w:tcPr>
            <w:tcW w:w="0" w:type="auto"/>
            <w:tcBorders>
              <w:top w:val="nil"/>
              <w:left w:val="nil"/>
              <w:bottom w:val="single" w:sz="8" w:space="0" w:color="FFFFFF"/>
              <w:right w:val="single" w:sz="8" w:space="0" w:color="FFFFFF"/>
            </w:tcBorders>
            <w:shd w:val="clear" w:color="000000" w:fill="DDEBF7"/>
            <w:noWrap/>
            <w:vAlign w:val="center"/>
            <w:hideMark/>
          </w:tcPr>
          <w:p w14:paraId="1D4B18E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65068B9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8125750,65</w:t>
            </w:r>
          </w:p>
        </w:tc>
        <w:tc>
          <w:tcPr>
            <w:tcW w:w="0" w:type="auto"/>
            <w:tcBorders>
              <w:top w:val="nil"/>
              <w:left w:val="nil"/>
              <w:bottom w:val="single" w:sz="8" w:space="0" w:color="FFFFFF"/>
              <w:right w:val="single" w:sz="8" w:space="0" w:color="FFFFFF"/>
            </w:tcBorders>
            <w:shd w:val="clear" w:color="000000" w:fill="DDEBF7"/>
            <w:noWrap/>
            <w:vAlign w:val="center"/>
            <w:hideMark/>
          </w:tcPr>
          <w:p w14:paraId="4725F28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812,6</w:t>
            </w:r>
          </w:p>
        </w:tc>
        <w:tc>
          <w:tcPr>
            <w:tcW w:w="0" w:type="auto"/>
            <w:tcBorders>
              <w:top w:val="nil"/>
              <w:left w:val="nil"/>
              <w:bottom w:val="single" w:sz="8" w:space="0" w:color="FFFFFF"/>
              <w:right w:val="single" w:sz="8" w:space="0" w:color="FFFFFF"/>
            </w:tcBorders>
            <w:shd w:val="clear" w:color="000000" w:fill="DDEBF7"/>
            <w:noWrap/>
            <w:vAlign w:val="center"/>
            <w:hideMark/>
          </w:tcPr>
          <w:p w14:paraId="15D4FFC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1A6D0C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E16189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0BB039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6185BFC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8125750,65</w:t>
            </w:r>
          </w:p>
        </w:tc>
        <w:tc>
          <w:tcPr>
            <w:tcW w:w="0" w:type="auto"/>
            <w:tcBorders>
              <w:top w:val="nil"/>
              <w:left w:val="nil"/>
              <w:bottom w:val="single" w:sz="8" w:space="0" w:color="FFFFFF"/>
              <w:right w:val="single" w:sz="8" w:space="0" w:color="FFFFFF"/>
            </w:tcBorders>
            <w:shd w:val="clear" w:color="000000" w:fill="DDEBF7"/>
            <w:noWrap/>
            <w:vAlign w:val="center"/>
            <w:hideMark/>
          </w:tcPr>
          <w:p w14:paraId="631AFBC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812,6</w:t>
            </w:r>
          </w:p>
        </w:tc>
        <w:tc>
          <w:tcPr>
            <w:tcW w:w="0" w:type="auto"/>
            <w:tcBorders>
              <w:top w:val="nil"/>
              <w:left w:val="nil"/>
              <w:bottom w:val="single" w:sz="8" w:space="0" w:color="FFFFFF"/>
              <w:right w:val="single" w:sz="8" w:space="0" w:color="FFFFFF"/>
            </w:tcBorders>
            <w:shd w:val="clear" w:color="000000" w:fill="DDEBF7"/>
            <w:noWrap/>
            <w:vAlign w:val="center"/>
            <w:hideMark/>
          </w:tcPr>
          <w:p w14:paraId="1D3ABE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74AEF9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7A442F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3A94A67"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7098415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1C104E8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DDEBF7"/>
            <w:noWrap/>
            <w:vAlign w:val="center"/>
            <w:hideMark/>
          </w:tcPr>
          <w:p w14:paraId="38A04384"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01F69C6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0D5C55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3FFE2C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3AAC067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26770,11</w:t>
            </w:r>
          </w:p>
        </w:tc>
        <w:tc>
          <w:tcPr>
            <w:tcW w:w="0" w:type="auto"/>
            <w:tcBorders>
              <w:top w:val="nil"/>
              <w:left w:val="nil"/>
              <w:bottom w:val="single" w:sz="8" w:space="0" w:color="FFFFFF"/>
              <w:right w:val="single" w:sz="8" w:space="0" w:color="FFFFFF"/>
            </w:tcBorders>
            <w:shd w:val="clear" w:color="000000" w:fill="DDEBF7"/>
            <w:noWrap/>
            <w:vAlign w:val="center"/>
            <w:hideMark/>
          </w:tcPr>
          <w:p w14:paraId="7482091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2,7</w:t>
            </w:r>
          </w:p>
        </w:tc>
        <w:tc>
          <w:tcPr>
            <w:tcW w:w="0" w:type="auto"/>
            <w:tcBorders>
              <w:top w:val="nil"/>
              <w:left w:val="nil"/>
              <w:bottom w:val="single" w:sz="8" w:space="0" w:color="FFFFFF"/>
              <w:right w:val="single" w:sz="8" w:space="0" w:color="FFFFFF"/>
            </w:tcBorders>
            <w:shd w:val="clear" w:color="000000" w:fill="DDEBF7"/>
            <w:noWrap/>
            <w:vAlign w:val="center"/>
            <w:hideMark/>
          </w:tcPr>
          <w:p w14:paraId="3BA347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0,33%</w:t>
            </w:r>
          </w:p>
        </w:tc>
      </w:tr>
      <w:tr w:rsidR="00FC0C4E" w:rsidRPr="00FC0C4E" w14:paraId="5CCD43B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CD9C89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9F05DA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1545037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2117,32</w:t>
            </w:r>
          </w:p>
        </w:tc>
        <w:tc>
          <w:tcPr>
            <w:tcW w:w="0" w:type="auto"/>
            <w:tcBorders>
              <w:top w:val="nil"/>
              <w:left w:val="nil"/>
              <w:bottom w:val="single" w:sz="8" w:space="0" w:color="FFFFFF"/>
              <w:right w:val="single" w:sz="8" w:space="0" w:color="FFFFFF"/>
            </w:tcBorders>
            <w:shd w:val="clear" w:color="000000" w:fill="DDEBF7"/>
            <w:noWrap/>
            <w:vAlign w:val="center"/>
            <w:hideMark/>
          </w:tcPr>
          <w:p w14:paraId="13A2D09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w:t>
            </w:r>
          </w:p>
        </w:tc>
        <w:tc>
          <w:tcPr>
            <w:tcW w:w="0" w:type="auto"/>
            <w:tcBorders>
              <w:top w:val="nil"/>
              <w:left w:val="nil"/>
              <w:bottom w:val="single" w:sz="8" w:space="0" w:color="FFFFFF"/>
              <w:right w:val="single" w:sz="8" w:space="0" w:color="FFFFFF"/>
            </w:tcBorders>
            <w:shd w:val="clear" w:color="000000" w:fill="DDEBF7"/>
            <w:noWrap/>
            <w:vAlign w:val="center"/>
            <w:hideMark/>
          </w:tcPr>
          <w:p w14:paraId="6827E01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0,03%</w:t>
            </w:r>
          </w:p>
        </w:tc>
      </w:tr>
      <w:tr w:rsidR="00FC0C4E" w:rsidRPr="00FC0C4E" w14:paraId="7B98317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9AB065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11F090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w:t>
            </w:r>
          </w:p>
        </w:tc>
        <w:tc>
          <w:tcPr>
            <w:tcW w:w="0" w:type="auto"/>
            <w:tcBorders>
              <w:top w:val="nil"/>
              <w:left w:val="nil"/>
              <w:bottom w:val="single" w:sz="8" w:space="0" w:color="FFFFFF"/>
              <w:right w:val="single" w:sz="8" w:space="0" w:color="FFFFFF"/>
            </w:tcBorders>
            <w:shd w:val="clear" w:color="000000" w:fill="DDEBF7"/>
            <w:noWrap/>
            <w:vAlign w:val="center"/>
            <w:hideMark/>
          </w:tcPr>
          <w:p w14:paraId="5EAB229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5346286,70</w:t>
            </w:r>
          </w:p>
        </w:tc>
        <w:tc>
          <w:tcPr>
            <w:tcW w:w="0" w:type="auto"/>
            <w:tcBorders>
              <w:top w:val="nil"/>
              <w:left w:val="nil"/>
              <w:bottom w:val="single" w:sz="8" w:space="0" w:color="FFFFFF"/>
              <w:right w:val="single" w:sz="8" w:space="0" w:color="FFFFFF"/>
            </w:tcBorders>
            <w:shd w:val="clear" w:color="000000" w:fill="DDEBF7"/>
            <w:noWrap/>
            <w:vAlign w:val="center"/>
            <w:hideMark/>
          </w:tcPr>
          <w:p w14:paraId="665A15A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534,6</w:t>
            </w:r>
          </w:p>
        </w:tc>
        <w:tc>
          <w:tcPr>
            <w:tcW w:w="0" w:type="auto"/>
            <w:tcBorders>
              <w:top w:val="nil"/>
              <w:left w:val="nil"/>
              <w:bottom w:val="single" w:sz="8" w:space="0" w:color="FFFFFF"/>
              <w:right w:val="single" w:sz="8" w:space="0" w:color="FFFFFF"/>
            </w:tcBorders>
            <w:shd w:val="clear" w:color="000000" w:fill="DDEBF7"/>
            <w:noWrap/>
            <w:vAlign w:val="center"/>
            <w:hideMark/>
          </w:tcPr>
          <w:p w14:paraId="28FC8C1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65,79%</w:t>
            </w:r>
          </w:p>
        </w:tc>
      </w:tr>
      <w:tr w:rsidR="00FC0C4E" w:rsidRPr="00FC0C4E" w14:paraId="506E468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8AD8E0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52E4B3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6C08E21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117591,72</w:t>
            </w:r>
          </w:p>
        </w:tc>
        <w:tc>
          <w:tcPr>
            <w:tcW w:w="0" w:type="auto"/>
            <w:tcBorders>
              <w:top w:val="nil"/>
              <w:left w:val="nil"/>
              <w:bottom w:val="single" w:sz="8" w:space="0" w:color="FFFFFF"/>
              <w:right w:val="single" w:sz="8" w:space="0" w:color="FFFFFF"/>
            </w:tcBorders>
            <w:shd w:val="clear" w:color="000000" w:fill="DDEBF7"/>
            <w:noWrap/>
            <w:vAlign w:val="center"/>
            <w:hideMark/>
          </w:tcPr>
          <w:p w14:paraId="2BD7378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11,8</w:t>
            </w:r>
          </w:p>
        </w:tc>
        <w:tc>
          <w:tcPr>
            <w:tcW w:w="0" w:type="auto"/>
            <w:tcBorders>
              <w:top w:val="nil"/>
              <w:left w:val="nil"/>
              <w:bottom w:val="single" w:sz="8" w:space="0" w:color="FFFFFF"/>
              <w:right w:val="single" w:sz="8" w:space="0" w:color="FFFFFF"/>
            </w:tcBorders>
            <w:shd w:val="clear" w:color="000000" w:fill="DDEBF7"/>
            <w:noWrap/>
            <w:vAlign w:val="center"/>
            <w:hideMark/>
          </w:tcPr>
          <w:p w14:paraId="7A7AB49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1,45%</w:t>
            </w:r>
          </w:p>
        </w:tc>
      </w:tr>
      <w:tr w:rsidR="00FC0C4E" w:rsidRPr="00FC0C4E" w14:paraId="2C70EDE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1940AF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776B8B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4098594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2475566,11</w:t>
            </w:r>
          </w:p>
        </w:tc>
        <w:tc>
          <w:tcPr>
            <w:tcW w:w="0" w:type="auto"/>
            <w:tcBorders>
              <w:top w:val="nil"/>
              <w:left w:val="nil"/>
              <w:bottom w:val="single" w:sz="8" w:space="0" w:color="FFFFFF"/>
              <w:right w:val="single" w:sz="8" w:space="0" w:color="FFFFFF"/>
            </w:tcBorders>
            <w:shd w:val="clear" w:color="000000" w:fill="DDEBF7"/>
            <w:noWrap/>
            <w:vAlign w:val="center"/>
            <w:hideMark/>
          </w:tcPr>
          <w:p w14:paraId="2FA5159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247,6</w:t>
            </w:r>
          </w:p>
        </w:tc>
        <w:tc>
          <w:tcPr>
            <w:tcW w:w="0" w:type="auto"/>
            <w:tcBorders>
              <w:top w:val="nil"/>
              <w:left w:val="nil"/>
              <w:bottom w:val="single" w:sz="8" w:space="0" w:color="FFFFFF"/>
              <w:right w:val="single" w:sz="8" w:space="0" w:color="FFFFFF"/>
            </w:tcBorders>
            <w:shd w:val="clear" w:color="000000" w:fill="DDEBF7"/>
            <w:noWrap/>
            <w:vAlign w:val="center"/>
            <w:hideMark/>
          </w:tcPr>
          <w:p w14:paraId="6B3A08C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30,47%</w:t>
            </w:r>
          </w:p>
        </w:tc>
      </w:tr>
      <w:tr w:rsidR="00FC0C4E" w:rsidRPr="00FC0C4E" w14:paraId="1C9EAE3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364795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08FA2B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61625BD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157418,68</w:t>
            </w:r>
          </w:p>
        </w:tc>
        <w:tc>
          <w:tcPr>
            <w:tcW w:w="0" w:type="auto"/>
            <w:tcBorders>
              <w:top w:val="nil"/>
              <w:left w:val="nil"/>
              <w:bottom w:val="single" w:sz="8" w:space="0" w:color="FFFFFF"/>
              <w:right w:val="single" w:sz="8" w:space="0" w:color="FFFFFF"/>
            </w:tcBorders>
            <w:shd w:val="clear" w:color="000000" w:fill="DDEBF7"/>
            <w:noWrap/>
            <w:vAlign w:val="center"/>
            <w:hideMark/>
          </w:tcPr>
          <w:p w14:paraId="156914C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15,7</w:t>
            </w:r>
          </w:p>
        </w:tc>
        <w:tc>
          <w:tcPr>
            <w:tcW w:w="0" w:type="auto"/>
            <w:tcBorders>
              <w:top w:val="nil"/>
              <w:left w:val="nil"/>
              <w:bottom w:val="single" w:sz="8" w:space="0" w:color="FFFFFF"/>
              <w:right w:val="single" w:sz="8" w:space="0" w:color="FFFFFF"/>
            </w:tcBorders>
            <w:shd w:val="clear" w:color="000000" w:fill="DDEBF7"/>
            <w:noWrap/>
            <w:vAlign w:val="center"/>
            <w:hideMark/>
          </w:tcPr>
          <w:p w14:paraId="7B4EE47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1,94%</w:t>
            </w:r>
          </w:p>
        </w:tc>
      </w:tr>
      <w:tr w:rsidR="00FC0C4E" w:rsidRPr="00FC0C4E" w14:paraId="1809EDE6"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0E8DAAC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lastRenderedPageBreak/>
              <w:t>OBRĘB</w:t>
            </w:r>
          </w:p>
        </w:tc>
        <w:tc>
          <w:tcPr>
            <w:tcW w:w="0" w:type="auto"/>
            <w:tcBorders>
              <w:top w:val="nil"/>
              <w:left w:val="nil"/>
              <w:bottom w:val="single" w:sz="8" w:space="0" w:color="FFFFFF"/>
              <w:right w:val="nil"/>
            </w:tcBorders>
            <w:shd w:val="clear" w:color="000000" w:fill="5B9BD5"/>
            <w:noWrap/>
            <w:vAlign w:val="center"/>
            <w:hideMark/>
          </w:tcPr>
          <w:p w14:paraId="6BDD5C5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262D9EAD"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F2D178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3FED9214"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4D75B47F"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4FF841D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KORYTNICA</w:t>
            </w:r>
          </w:p>
        </w:tc>
        <w:tc>
          <w:tcPr>
            <w:tcW w:w="0" w:type="auto"/>
            <w:tcBorders>
              <w:top w:val="nil"/>
              <w:left w:val="nil"/>
              <w:bottom w:val="single" w:sz="8" w:space="0" w:color="FFFFFF"/>
              <w:right w:val="single" w:sz="8" w:space="0" w:color="FFFFFF"/>
            </w:tcBorders>
            <w:shd w:val="clear" w:color="000000" w:fill="DDEBF7"/>
            <w:noWrap/>
            <w:vAlign w:val="center"/>
            <w:hideMark/>
          </w:tcPr>
          <w:p w14:paraId="02035C5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55F9E05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7731290,28</w:t>
            </w:r>
          </w:p>
        </w:tc>
        <w:tc>
          <w:tcPr>
            <w:tcW w:w="0" w:type="auto"/>
            <w:tcBorders>
              <w:top w:val="nil"/>
              <w:left w:val="nil"/>
              <w:bottom w:val="single" w:sz="8" w:space="0" w:color="FFFFFF"/>
              <w:right w:val="single" w:sz="8" w:space="0" w:color="FFFFFF"/>
            </w:tcBorders>
            <w:shd w:val="clear" w:color="000000" w:fill="DDEBF7"/>
            <w:noWrap/>
            <w:vAlign w:val="center"/>
            <w:hideMark/>
          </w:tcPr>
          <w:p w14:paraId="6E1FB9E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773,1</w:t>
            </w:r>
          </w:p>
        </w:tc>
        <w:tc>
          <w:tcPr>
            <w:tcW w:w="0" w:type="auto"/>
            <w:tcBorders>
              <w:top w:val="nil"/>
              <w:left w:val="nil"/>
              <w:bottom w:val="single" w:sz="8" w:space="0" w:color="FFFFFF"/>
              <w:right w:val="single" w:sz="8" w:space="0" w:color="FFFFFF"/>
            </w:tcBorders>
            <w:shd w:val="clear" w:color="000000" w:fill="DDEBF7"/>
            <w:noWrap/>
            <w:vAlign w:val="center"/>
            <w:hideMark/>
          </w:tcPr>
          <w:p w14:paraId="522AC28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6E8069D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79A44D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4503B6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0504DBC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7731290,28</w:t>
            </w:r>
          </w:p>
        </w:tc>
        <w:tc>
          <w:tcPr>
            <w:tcW w:w="0" w:type="auto"/>
            <w:tcBorders>
              <w:top w:val="nil"/>
              <w:left w:val="nil"/>
              <w:bottom w:val="single" w:sz="8" w:space="0" w:color="FFFFFF"/>
              <w:right w:val="single" w:sz="8" w:space="0" w:color="FFFFFF"/>
            </w:tcBorders>
            <w:shd w:val="clear" w:color="000000" w:fill="DDEBF7"/>
            <w:noWrap/>
            <w:vAlign w:val="center"/>
            <w:hideMark/>
          </w:tcPr>
          <w:p w14:paraId="2671367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773,1</w:t>
            </w:r>
          </w:p>
        </w:tc>
        <w:tc>
          <w:tcPr>
            <w:tcW w:w="0" w:type="auto"/>
            <w:tcBorders>
              <w:top w:val="nil"/>
              <w:left w:val="nil"/>
              <w:bottom w:val="single" w:sz="8" w:space="0" w:color="FFFFFF"/>
              <w:right w:val="single" w:sz="8" w:space="0" w:color="FFFFFF"/>
            </w:tcBorders>
            <w:shd w:val="clear" w:color="000000" w:fill="DDEBF7"/>
            <w:noWrap/>
            <w:vAlign w:val="center"/>
            <w:hideMark/>
          </w:tcPr>
          <w:p w14:paraId="6042674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37B3097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F69BB5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644EF38"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3D99FF6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57E8C86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DDEBF7"/>
            <w:noWrap/>
            <w:vAlign w:val="center"/>
            <w:hideMark/>
          </w:tcPr>
          <w:p w14:paraId="185CB5B1"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215553F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A7EDC9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FE270B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4D0A013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20,20</w:t>
            </w:r>
          </w:p>
        </w:tc>
        <w:tc>
          <w:tcPr>
            <w:tcW w:w="0" w:type="auto"/>
            <w:tcBorders>
              <w:top w:val="nil"/>
              <w:left w:val="nil"/>
              <w:bottom w:val="single" w:sz="8" w:space="0" w:color="FFFFFF"/>
              <w:right w:val="single" w:sz="8" w:space="0" w:color="FFFFFF"/>
            </w:tcBorders>
            <w:shd w:val="clear" w:color="000000" w:fill="DDEBF7"/>
            <w:noWrap/>
            <w:vAlign w:val="center"/>
            <w:hideMark/>
          </w:tcPr>
          <w:p w14:paraId="13DE007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DDEBF7"/>
            <w:noWrap/>
            <w:vAlign w:val="center"/>
            <w:hideMark/>
          </w:tcPr>
          <w:p w14:paraId="46C57CE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0,00%</w:t>
            </w:r>
          </w:p>
        </w:tc>
      </w:tr>
      <w:tr w:rsidR="00FC0C4E" w:rsidRPr="00FC0C4E" w14:paraId="364DA3A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1828DA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88153F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447E7D0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18924,06</w:t>
            </w:r>
          </w:p>
        </w:tc>
        <w:tc>
          <w:tcPr>
            <w:tcW w:w="0" w:type="auto"/>
            <w:tcBorders>
              <w:top w:val="nil"/>
              <w:left w:val="nil"/>
              <w:bottom w:val="single" w:sz="8" w:space="0" w:color="FFFFFF"/>
              <w:right w:val="single" w:sz="8" w:space="0" w:color="FFFFFF"/>
            </w:tcBorders>
            <w:shd w:val="clear" w:color="000000" w:fill="DDEBF7"/>
            <w:noWrap/>
            <w:vAlign w:val="center"/>
            <w:hideMark/>
          </w:tcPr>
          <w:p w14:paraId="438F30A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1,9</w:t>
            </w:r>
          </w:p>
        </w:tc>
        <w:tc>
          <w:tcPr>
            <w:tcW w:w="0" w:type="auto"/>
            <w:tcBorders>
              <w:top w:val="nil"/>
              <w:left w:val="nil"/>
              <w:bottom w:val="single" w:sz="8" w:space="0" w:color="FFFFFF"/>
              <w:right w:val="single" w:sz="8" w:space="0" w:color="FFFFFF"/>
            </w:tcBorders>
            <w:shd w:val="clear" w:color="000000" w:fill="DDEBF7"/>
            <w:noWrap/>
            <w:vAlign w:val="center"/>
            <w:hideMark/>
          </w:tcPr>
          <w:p w14:paraId="674AA94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0,24%</w:t>
            </w:r>
          </w:p>
        </w:tc>
      </w:tr>
      <w:tr w:rsidR="00FC0C4E" w:rsidRPr="00FC0C4E" w14:paraId="4870581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B8BE56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0EB9E6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0A29431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87725,12</w:t>
            </w:r>
          </w:p>
        </w:tc>
        <w:tc>
          <w:tcPr>
            <w:tcW w:w="0" w:type="auto"/>
            <w:tcBorders>
              <w:top w:val="nil"/>
              <w:left w:val="nil"/>
              <w:bottom w:val="single" w:sz="8" w:space="0" w:color="FFFFFF"/>
              <w:right w:val="single" w:sz="8" w:space="0" w:color="FFFFFF"/>
            </w:tcBorders>
            <w:shd w:val="clear" w:color="000000" w:fill="DDEBF7"/>
            <w:noWrap/>
            <w:vAlign w:val="center"/>
            <w:hideMark/>
          </w:tcPr>
          <w:p w14:paraId="6BFFA97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8,8</w:t>
            </w:r>
          </w:p>
        </w:tc>
        <w:tc>
          <w:tcPr>
            <w:tcW w:w="0" w:type="auto"/>
            <w:tcBorders>
              <w:top w:val="nil"/>
              <w:left w:val="nil"/>
              <w:bottom w:val="single" w:sz="8" w:space="0" w:color="FFFFFF"/>
              <w:right w:val="single" w:sz="8" w:space="0" w:color="FFFFFF"/>
            </w:tcBorders>
            <w:shd w:val="clear" w:color="000000" w:fill="DDEBF7"/>
            <w:noWrap/>
            <w:vAlign w:val="center"/>
            <w:hideMark/>
          </w:tcPr>
          <w:p w14:paraId="4A15FBF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1,13%</w:t>
            </w:r>
          </w:p>
        </w:tc>
      </w:tr>
      <w:tr w:rsidR="00FC0C4E" w:rsidRPr="00FC0C4E" w14:paraId="4A8C5E2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8F08C5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F45274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7B0156D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168073,20</w:t>
            </w:r>
          </w:p>
        </w:tc>
        <w:tc>
          <w:tcPr>
            <w:tcW w:w="0" w:type="auto"/>
            <w:tcBorders>
              <w:top w:val="nil"/>
              <w:left w:val="nil"/>
              <w:bottom w:val="single" w:sz="8" w:space="0" w:color="FFFFFF"/>
              <w:right w:val="single" w:sz="8" w:space="0" w:color="FFFFFF"/>
            </w:tcBorders>
            <w:shd w:val="clear" w:color="000000" w:fill="DDEBF7"/>
            <w:noWrap/>
            <w:vAlign w:val="center"/>
            <w:hideMark/>
          </w:tcPr>
          <w:p w14:paraId="7D6D53D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16,8</w:t>
            </w:r>
          </w:p>
        </w:tc>
        <w:tc>
          <w:tcPr>
            <w:tcW w:w="0" w:type="auto"/>
            <w:tcBorders>
              <w:top w:val="nil"/>
              <w:left w:val="nil"/>
              <w:bottom w:val="single" w:sz="8" w:space="0" w:color="FFFFFF"/>
              <w:right w:val="single" w:sz="8" w:space="0" w:color="FFFFFF"/>
            </w:tcBorders>
            <w:shd w:val="clear" w:color="000000" w:fill="DDEBF7"/>
            <w:noWrap/>
            <w:vAlign w:val="center"/>
            <w:hideMark/>
          </w:tcPr>
          <w:p w14:paraId="663641E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2,17%</w:t>
            </w:r>
          </w:p>
        </w:tc>
      </w:tr>
      <w:tr w:rsidR="00FC0C4E" w:rsidRPr="00FC0C4E" w14:paraId="5D63565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6046FA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33B6A8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49736EC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30705,64</w:t>
            </w:r>
          </w:p>
        </w:tc>
        <w:tc>
          <w:tcPr>
            <w:tcW w:w="0" w:type="auto"/>
            <w:tcBorders>
              <w:top w:val="nil"/>
              <w:left w:val="nil"/>
              <w:bottom w:val="single" w:sz="8" w:space="0" w:color="FFFFFF"/>
              <w:right w:val="single" w:sz="8" w:space="0" w:color="FFFFFF"/>
            </w:tcBorders>
            <w:shd w:val="clear" w:color="000000" w:fill="DDEBF7"/>
            <w:noWrap/>
            <w:vAlign w:val="center"/>
            <w:hideMark/>
          </w:tcPr>
          <w:p w14:paraId="6C6C992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w:t>
            </w:r>
          </w:p>
        </w:tc>
        <w:tc>
          <w:tcPr>
            <w:tcW w:w="0" w:type="auto"/>
            <w:tcBorders>
              <w:top w:val="nil"/>
              <w:left w:val="nil"/>
              <w:bottom w:val="single" w:sz="8" w:space="0" w:color="FFFFFF"/>
              <w:right w:val="single" w:sz="8" w:space="0" w:color="FFFFFF"/>
            </w:tcBorders>
            <w:shd w:val="clear" w:color="000000" w:fill="DDEBF7"/>
            <w:noWrap/>
            <w:vAlign w:val="center"/>
            <w:hideMark/>
          </w:tcPr>
          <w:p w14:paraId="1D3D8D5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0,40%</w:t>
            </w:r>
          </w:p>
        </w:tc>
      </w:tr>
      <w:tr w:rsidR="00FC0C4E" w:rsidRPr="00FC0C4E" w14:paraId="0E9FD6F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6F3E90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63F657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192481B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6865476,68</w:t>
            </w:r>
          </w:p>
        </w:tc>
        <w:tc>
          <w:tcPr>
            <w:tcW w:w="0" w:type="auto"/>
            <w:tcBorders>
              <w:top w:val="nil"/>
              <w:left w:val="nil"/>
              <w:bottom w:val="single" w:sz="8" w:space="0" w:color="FFFFFF"/>
              <w:right w:val="single" w:sz="8" w:space="0" w:color="FFFFFF"/>
            </w:tcBorders>
            <w:shd w:val="clear" w:color="000000" w:fill="DDEBF7"/>
            <w:noWrap/>
            <w:vAlign w:val="center"/>
            <w:hideMark/>
          </w:tcPr>
          <w:p w14:paraId="28910A2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686,5</w:t>
            </w:r>
          </w:p>
        </w:tc>
        <w:tc>
          <w:tcPr>
            <w:tcW w:w="0" w:type="auto"/>
            <w:tcBorders>
              <w:top w:val="nil"/>
              <w:left w:val="nil"/>
              <w:bottom w:val="single" w:sz="8" w:space="0" w:color="FFFFFF"/>
              <w:right w:val="single" w:sz="8" w:space="0" w:color="FFFFFF"/>
            </w:tcBorders>
            <w:shd w:val="clear" w:color="000000" w:fill="DDEBF7"/>
            <w:noWrap/>
            <w:vAlign w:val="center"/>
            <w:hideMark/>
          </w:tcPr>
          <w:p w14:paraId="5F3EFDE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88,80%</w:t>
            </w:r>
          </w:p>
        </w:tc>
      </w:tr>
      <w:tr w:rsidR="00FC0C4E" w:rsidRPr="00FC0C4E" w14:paraId="22B38EE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507B81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42D76A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4F2E0F5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552719,56</w:t>
            </w:r>
          </w:p>
        </w:tc>
        <w:tc>
          <w:tcPr>
            <w:tcW w:w="0" w:type="auto"/>
            <w:tcBorders>
              <w:top w:val="nil"/>
              <w:left w:val="nil"/>
              <w:bottom w:val="single" w:sz="8" w:space="0" w:color="FFFFFF"/>
              <w:right w:val="single" w:sz="8" w:space="0" w:color="FFFFFF"/>
            </w:tcBorders>
            <w:shd w:val="clear" w:color="000000" w:fill="DDEBF7"/>
            <w:noWrap/>
            <w:vAlign w:val="center"/>
            <w:hideMark/>
          </w:tcPr>
          <w:p w14:paraId="350FE75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55,3</w:t>
            </w:r>
          </w:p>
        </w:tc>
        <w:tc>
          <w:tcPr>
            <w:tcW w:w="0" w:type="auto"/>
            <w:tcBorders>
              <w:top w:val="nil"/>
              <w:left w:val="nil"/>
              <w:bottom w:val="single" w:sz="8" w:space="0" w:color="FFFFFF"/>
              <w:right w:val="single" w:sz="8" w:space="0" w:color="FFFFFF"/>
            </w:tcBorders>
            <w:shd w:val="clear" w:color="000000" w:fill="DDEBF7"/>
            <w:noWrap/>
            <w:vAlign w:val="center"/>
            <w:hideMark/>
          </w:tcPr>
          <w:p w14:paraId="3E2B6AF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7,15%</w:t>
            </w:r>
          </w:p>
        </w:tc>
      </w:tr>
      <w:tr w:rsidR="00FC0C4E" w:rsidRPr="00FC0C4E" w14:paraId="27125F1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D7EE3F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7FCCB6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6814299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7645,82</w:t>
            </w:r>
          </w:p>
        </w:tc>
        <w:tc>
          <w:tcPr>
            <w:tcW w:w="0" w:type="auto"/>
            <w:tcBorders>
              <w:top w:val="nil"/>
              <w:left w:val="nil"/>
              <w:bottom w:val="single" w:sz="8" w:space="0" w:color="FFFFFF"/>
              <w:right w:val="single" w:sz="8" w:space="0" w:color="FFFFFF"/>
            </w:tcBorders>
            <w:shd w:val="clear" w:color="000000" w:fill="DDEBF7"/>
            <w:noWrap/>
            <w:vAlign w:val="center"/>
            <w:hideMark/>
          </w:tcPr>
          <w:p w14:paraId="688CC41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0,8</w:t>
            </w:r>
          </w:p>
        </w:tc>
        <w:tc>
          <w:tcPr>
            <w:tcW w:w="0" w:type="auto"/>
            <w:tcBorders>
              <w:top w:val="nil"/>
              <w:left w:val="nil"/>
              <w:bottom w:val="single" w:sz="8" w:space="0" w:color="FFFFFF"/>
              <w:right w:val="single" w:sz="8" w:space="0" w:color="FFFFFF"/>
            </w:tcBorders>
            <w:shd w:val="clear" w:color="000000" w:fill="DDEBF7"/>
            <w:noWrap/>
            <w:vAlign w:val="center"/>
            <w:hideMark/>
          </w:tcPr>
          <w:p w14:paraId="7B4BD40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0,10%</w:t>
            </w:r>
          </w:p>
        </w:tc>
      </w:tr>
      <w:tr w:rsidR="00FC0C4E" w:rsidRPr="00FC0C4E" w14:paraId="409C3F5E"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06D7F9DD"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26993F58"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601FE55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42AD1FCE"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06A9F15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6F98FE35"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4537CBC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LIGOTA</w:t>
            </w:r>
          </w:p>
        </w:tc>
        <w:tc>
          <w:tcPr>
            <w:tcW w:w="0" w:type="auto"/>
            <w:tcBorders>
              <w:top w:val="nil"/>
              <w:left w:val="nil"/>
              <w:bottom w:val="single" w:sz="8" w:space="0" w:color="FFFFFF"/>
              <w:right w:val="single" w:sz="8" w:space="0" w:color="FFFFFF"/>
            </w:tcBorders>
            <w:shd w:val="clear" w:color="000000" w:fill="DDEBF7"/>
            <w:noWrap/>
            <w:vAlign w:val="center"/>
            <w:hideMark/>
          </w:tcPr>
          <w:p w14:paraId="0892120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66C9490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10286362,08</w:t>
            </w:r>
          </w:p>
        </w:tc>
        <w:tc>
          <w:tcPr>
            <w:tcW w:w="0" w:type="auto"/>
            <w:tcBorders>
              <w:top w:val="nil"/>
              <w:left w:val="nil"/>
              <w:bottom w:val="single" w:sz="8" w:space="0" w:color="FFFFFF"/>
              <w:right w:val="single" w:sz="8" w:space="0" w:color="FFFFFF"/>
            </w:tcBorders>
            <w:shd w:val="clear" w:color="000000" w:fill="DDEBF7"/>
            <w:noWrap/>
            <w:vAlign w:val="center"/>
            <w:hideMark/>
          </w:tcPr>
          <w:p w14:paraId="5302EF1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1028,6</w:t>
            </w:r>
          </w:p>
        </w:tc>
        <w:tc>
          <w:tcPr>
            <w:tcW w:w="0" w:type="auto"/>
            <w:tcBorders>
              <w:top w:val="nil"/>
              <w:left w:val="nil"/>
              <w:bottom w:val="single" w:sz="8" w:space="0" w:color="FFFFFF"/>
              <w:right w:val="single" w:sz="8" w:space="0" w:color="FFFFFF"/>
            </w:tcBorders>
            <w:shd w:val="clear" w:color="000000" w:fill="DDEBF7"/>
            <w:noWrap/>
            <w:vAlign w:val="center"/>
            <w:hideMark/>
          </w:tcPr>
          <w:p w14:paraId="329A96D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5D79A1D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B5D242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F3FB69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6A4DA0D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10286362,08</w:t>
            </w:r>
          </w:p>
        </w:tc>
        <w:tc>
          <w:tcPr>
            <w:tcW w:w="0" w:type="auto"/>
            <w:tcBorders>
              <w:top w:val="nil"/>
              <w:left w:val="nil"/>
              <w:bottom w:val="single" w:sz="8" w:space="0" w:color="FFFFFF"/>
              <w:right w:val="single" w:sz="8" w:space="0" w:color="FFFFFF"/>
            </w:tcBorders>
            <w:shd w:val="clear" w:color="000000" w:fill="DDEBF7"/>
            <w:noWrap/>
            <w:vAlign w:val="center"/>
            <w:hideMark/>
          </w:tcPr>
          <w:p w14:paraId="3F1F4E7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1028,6</w:t>
            </w:r>
          </w:p>
        </w:tc>
        <w:tc>
          <w:tcPr>
            <w:tcW w:w="0" w:type="auto"/>
            <w:tcBorders>
              <w:top w:val="nil"/>
              <w:left w:val="nil"/>
              <w:bottom w:val="single" w:sz="8" w:space="0" w:color="FFFFFF"/>
              <w:right w:val="single" w:sz="8" w:space="0" w:color="FFFFFF"/>
            </w:tcBorders>
            <w:shd w:val="clear" w:color="000000" w:fill="DDEBF7"/>
            <w:noWrap/>
            <w:vAlign w:val="center"/>
            <w:hideMark/>
          </w:tcPr>
          <w:p w14:paraId="2F11EB3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08DB1B6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E421DBB"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97B4EFF"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3A92721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1F2FB3F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041731B8"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57459BE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8B7747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0FCEE7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tereby rolnicze [R]</w:t>
            </w:r>
          </w:p>
        </w:tc>
        <w:tc>
          <w:tcPr>
            <w:tcW w:w="0" w:type="auto"/>
            <w:tcBorders>
              <w:top w:val="nil"/>
              <w:left w:val="nil"/>
              <w:bottom w:val="single" w:sz="8" w:space="0" w:color="FFFFFF"/>
              <w:right w:val="single" w:sz="8" w:space="0" w:color="FFFFFF"/>
            </w:tcBorders>
            <w:shd w:val="clear" w:color="000000" w:fill="DDEBF7"/>
            <w:noWrap/>
            <w:vAlign w:val="center"/>
            <w:hideMark/>
          </w:tcPr>
          <w:p w14:paraId="5254821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387295,80</w:t>
            </w:r>
          </w:p>
        </w:tc>
        <w:tc>
          <w:tcPr>
            <w:tcW w:w="0" w:type="auto"/>
            <w:tcBorders>
              <w:top w:val="nil"/>
              <w:left w:val="nil"/>
              <w:bottom w:val="single" w:sz="8" w:space="0" w:color="FFFFFF"/>
              <w:right w:val="single" w:sz="8" w:space="0" w:color="FFFFFF"/>
            </w:tcBorders>
            <w:shd w:val="clear" w:color="000000" w:fill="DDEBF7"/>
            <w:noWrap/>
            <w:vAlign w:val="center"/>
            <w:hideMark/>
          </w:tcPr>
          <w:p w14:paraId="0F0FEE7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38,7</w:t>
            </w:r>
          </w:p>
        </w:tc>
        <w:tc>
          <w:tcPr>
            <w:tcW w:w="0" w:type="auto"/>
            <w:tcBorders>
              <w:top w:val="nil"/>
              <w:left w:val="nil"/>
              <w:bottom w:val="single" w:sz="8" w:space="0" w:color="FFFFFF"/>
              <w:right w:val="single" w:sz="8" w:space="0" w:color="FFFFFF"/>
            </w:tcBorders>
            <w:shd w:val="clear" w:color="000000" w:fill="DDEBF7"/>
            <w:noWrap/>
            <w:vAlign w:val="center"/>
            <w:hideMark/>
          </w:tcPr>
          <w:p w14:paraId="713D49D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3,77%</w:t>
            </w:r>
          </w:p>
        </w:tc>
      </w:tr>
      <w:tr w:rsidR="00FC0C4E" w:rsidRPr="00FC0C4E" w14:paraId="76F2235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47C04E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4D4ED0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379620F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729879,87</w:t>
            </w:r>
          </w:p>
        </w:tc>
        <w:tc>
          <w:tcPr>
            <w:tcW w:w="0" w:type="auto"/>
            <w:tcBorders>
              <w:top w:val="nil"/>
              <w:left w:val="nil"/>
              <w:bottom w:val="single" w:sz="8" w:space="0" w:color="FFFFFF"/>
              <w:right w:val="single" w:sz="8" w:space="0" w:color="FFFFFF"/>
            </w:tcBorders>
            <w:shd w:val="clear" w:color="000000" w:fill="DDEBF7"/>
            <w:noWrap/>
            <w:vAlign w:val="center"/>
            <w:hideMark/>
          </w:tcPr>
          <w:p w14:paraId="157AEA5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73,0</w:t>
            </w:r>
          </w:p>
        </w:tc>
        <w:tc>
          <w:tcPr>
            <w:tcW w:w="0" w:type="auto"/>
            <w:tcBorders>
              <w:top w:val="nil"/>
              <w:left w:val="nil"/>
              <w:bottom w:val="single" w:sz="8" w:space="0" w:color="FFFFFF"/>
              <w:right w:val="single" w:sz="8" w:space="0" w:color="FFFFFF"/>
            </w:tcBorders>
            <w:shd w:val="clear" w:color="000000" w:fill="DDEBF7"/>
            <w:noWrap/>
            <w:vAlign w:val="center"/>
            <w:hideMark/>
          </w:tcPr>
          <w:p w14:paraId="277CB9D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7,10%</w:t>
            </w:r>
          </w:p>
        </w:tc>
      </w:tr>
      <w:tr w:rsidR="00FC0C4E" w:rsidRPr="00FC0C4E" w14:paraId="7DFAE3E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243210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45670E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2335BDE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256573,15</w:t>
            </w:r>
          </w:p>
        </w:tc>
        <w:tc>
          <w:tcPr>
            <w:tcW w:w="0" w:type="auto"/>
            <w:tcBorders>
              <w:top w:val="nil"/>
              <w:left w:val="nil"/>
              <w:bottom w:val="single" w:sz="8" w:space="0" w:color="FFFFFF"/>
              <w:right w:val="single" w:sz="8" w:space="0" w:color="FFFFFF"/>
            </w:tcBorders>
            <w:shd w:val="clear" w:color="000000" w:fill="DDEBF7"/>
            <w:noWrap/>
            <w:vAlign w:val="center"/>
            <w:hideMark/>
          </w:tcPr>
          <w:p w14:paraId="5FC265E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25,7</w:t>
            </w:r>
          </w:p>
        </w:tc>
        <w:tc>
          <w:tcPr>
            <w:tcW w:w="0" w:type="auto"/>
            <w:tcBorders>
              <w:top w:val="nil"/>
              <w:left w:val="nil"/>
              <w:bottom w:val="single" w:sz="8" w:space="0" w:color="FFFFFF"/>
              <w:right w:val="single" w:sz="8" w:space="0" w:color="FFFFFF"/>
            </w:tcBorders>
            <w:shd w:val="clear" w:color="000000" w:fill="DDEBF7"/>
            <w:noWrap/>
            <w:vAlign w:val="center"/>
            <w:hideMark/>
          </w:tcPr>
          <w:p w14:paraId="3FCB86B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2,49%</w:t>
            </w:r>
          </w:p>
        </w:tc>
      </w:tr>
      <w:tr w:rsidR="00FC0C4E" w:rsidRPr="00FC0C4E" w14:paraId="6113187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D0515B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71DF0F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02B1AFB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6733465,89</w:t>
            </w:r>
          </w:p>
        </w:tc>
        <w:tc>
          <w:tcPr>
            <w:tcW w:w="0" w:type="auto"/>
            <w:tcBorders>
              <w:top w:val="nil"/>
              <w:left w:val="nil"/>
              <w:bottom w:val="single" w:sz="8" w:space="0" w:color="FFFFFF"/>
              <w:right w:val="single" w:sz="8" w:space="0" w:color="FFFFFF"/>
            </w:tcBorders>
            <w:shd w:val="clear" w:color="000000" w:fill="DDEBF7"/>
            <w:noWrap/>
            <w:vAlign w:val="center"/>
            <w:hideMark/>
          </w:tcPr>
          <w:p w14:paraId="75ADADC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673,3</w:t>
            </w:r>
          </w:p>
        </w:tc>
        <w:tc>
          <w:tcPr>
            <w:tcW w:w="0" w:type="auto"/>
            <w:tcBorders>
              <w:top w:val="nil"/>
              <w:left w:val="nil"/>
              <w:bottom w:val="single" w:sz="8" w:space="0" w:color="FFFFFF"/>
              <w:right w:val="single" w:sz="8" w:space="0" w:color="FFFFFF"/>
            </w:tcBorders>
            <w:shd w:val="clear" w:color="000000" w:fill="DDEBF7"/>
            <w:noWrap/>
            <w:vAlign w:val="center"/>
            <w:hideMark/>
          </w:tcPr>
          <w:p w14:paraId="22EFB58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65,46%</w:t>
            </w:r>
          </w:p>
        </w:tc>
      </w:tr>
      <w:tr w:rsidR="00FC0C4E" w:rsidRPr="00FC0C4E" w14:paraId="0E0B04D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49E57B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997A9B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0A56F86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35843,23</w:t>
            </w:r>
          </w:p>
        </w:tc>
        <w:tc>
          <w:tcPr>
            <w:tcW w:w="0" w:type="auto"/>
            <w:tcBorders>
              <w:top w:val="nil"/>
              <w:left w:val="nil"/>
              <w:bottom w:val="single" w:sz="8" w:space="0" w:color="FFFFFF"/>
              <w:right w:val="single" w:sz="8" w:space="0" w:color="FFFFFF"/>
            </w:tcBorders>
            <w:shd w:val="clear" w:color="000000" w:fill="DDEBF7"/>
            <w:noWrap/>
            <w:vAlign w:val="center"/>
            <w:hideMark/>
          </w:tcPr>
          <w:p w14:paraId="4585156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3,6</w:t>
            </w:r>
          </w:p>
        </w:tc>
        <w:tc>
          <w:tcPr>
            <w:tcW w:w="0" w:type="auto"/>
            <w:tcBorders>
              <w:top w:val="nil"/>
              <w:left w:val="nil"/>
              <w:bottom w:val="single" w:sz="8" w:space="0" w:color="FFFFFF"/>
              <w:right w:val="single" w:sz="8" w:space="0" w:color="FFFFFF"/>
            </w:tcBorders>
            <w:shd w:val="clear" w:color="000000" w:fill="DDEBF7"/>
            <w:noWrap/>
            <w:vAlign w:val="center"/>
            <w:hideMark/>
          </w:tcPr>
          <w:p w14:paraId="1D923BC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0,35%</w:t>
            </w:r>
          </w:p>
        </w:tc>
      </w:tr>
      <w:tr w:rsidR="00FC0C4E" w:rsidRPr="00FC0C4E" w14:paraId="6EAB90E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7C5D95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C2FB6A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2D7EC23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156858,23</w:t>
            </w:r>
          </w:p>
        </w:tc>
        <w:tc>
          <w:tcPr>
            <w:tcW w:w="0" w:type="auto"/>
            <w:tcBorders>
              <w:top w:val="nil"/>
              <w:left w:val="nil"/>
              <w:bottom w:val="single" w:sz="8" w:space="0" w:color="FFFFFF"/>
              <w:right w:val="single" w:sz="8" w:space="0" w:color="FFFFFF"/>
            </w:tcBorders>
            <w:shd w:val="clear" w:color="000000" w:fill="DDEBF7"/>
            <w:noWrap/>
            <w:vAlign w:val="center"/>
            <w:hideMark/>
          </w:tcPr>
          <w:p w14:paraId="72EC9B0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15,7</w:t>
            </w:r>
          </w:p>
        </w:tc>
        <w:tc>
          <w:tcPr>
            <w:tcW w:w="0" w:type="auto"/>
            <w:tcBorders>
              <w:top w:val="nil"/>
              <w:left w:val="nil"/>
              <w:bottom w:val="single" w:sz="8" w:space="0" w:color="FFFFFF"/>
              <w:right w:val="single" w:sz="8" w:space="0" w:color="FFFFFF"/>
            </w:tcBorders>
            <w:shd w:val="clear" w:color="000000" w:fill="DDEBF7"/>
            <w:noWrap/>
            <w:vAlign w:val="center"/>
            <w:hideMark/>
          </w:tcPr>
          <w:p w14:paraId="7A0360F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1,52%</w:t>
            </w:r>
          </w:p>
        </w:tc>
      </w:tr>
      <w:tr w:rsidR="00FC0C4E" w:rsidRPr="00FC0C4E" w14:paraId="1C30E9B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6E328D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3A3879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0396905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87818,63</w:t>
            </w:r>
          </w:p>
        </w:tc>
        <w:tc>
          <w:tcPr>
            <w:tcW w:w="0" w:type="auto"/>
            <w:tcBorders>
              <w:top w:val="nil"/>
              <w:left w:val="nil"/>
              <w:bottom w:val="single" w:sz="8" w:space="0" w:color="FFFFFF"/>
              <w:right w:val="single" w:sz="8" w:space="0" w:color="FFFFFF"/>
            </w:tcBorders>
            <w:shd w:val="clear" w:color="000000" w:fill="DDEBF7"/>
            <w:noWrap/>
            <w:vAlign w:val="center"/>
            <w:hideMark/>
          </w:tcPr>
          <w:p w14:paraId="422D231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8,8</w:t>
            </w:r>
          </w:p>
        </w:tc>
        <w:tc>
          <w:tcPr>
            <w:tcW w:w="0" w:type="auto"/>
            <w:tcBorders>
              <w:top w:val="nil"/>
              <w:left w:val="nil"/>
              <w:bottom w:val="single" w:sz="8" w:space="0" w:color="FFFFFF"/>
              <w:right w:val="single" w:sz="8" w:space="0" w:color="FFFFFF"/>
            </w:tcBorders>
            <w:shd w:val="clear" w:color="000000" w:fill="DDEBF7"/>
            <w:noWrap/>
            <w:vAlign w:val="center"/>
            <w:hideMark/>
          </w:tcPr>
          <w:p w14:paraId="58A7108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0,85%</w:t>
            </w:r>
          </w:p>
        </w:tc>
      </w:tr>
      <w:tr w:rsidR="00FC0C4E" w:rsidRPr="00FC0C4E" w14:paraId="6062DC7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B83354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39F9AD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rolnicze [R]</w:t>
            </w:r>
          </w:p>
        </w:tc>
        <w:tc>
          <w:tcPr>
            <w:tcW w:w="0" w:type="auto"/>
            <w:tcBorders>
              <w:top w:val="nil"/>
              <w:left w:val="nil"/>
              <w:bottom w:val="single" w:sz="8" w:space="0" w:color="FFFFFF"/>
              <w:right w:val="single" w:sz="8" w:space="0" w:color="FFFFFF"/>
            </w:tcBorders>
            <w:shd w:val="clear" w:color="000000" w:fill="DDEBF7"/>
            <w:noWrap/>
            <w:vAlign w:val="center"/>
            <w:hideMark/>
          </w:tcPr>
          <w:p w14:paraId="6D031C5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1898627,28</w:t>
            </w:r>
          </w:p>
        </w:tc>
        <w:tc>
          <w:tcPr>
            <w:tcW w:w="0" w:type="auto"/>
            <w:tcBorders>
              <w:top w:val="nil"/>
              <w:left w:val="nil"/>
              <w:bottom w:val="single" w:sz="8" w:space="0" w:color="FFFFFF"/>
              <w:right w:val="single" w:sz="8" w:space="0" w:color="FFFFFF"/>
            </w:tcBorders>
            <w:shd w:val="clear" w:color="000000" w:fill="DDEBF7"/>
            <w:noWrap/>
            <w:vAlign w:val="center"/>
            <w:hideMark/>
          </w:tcPr>
          <w:p w14:paraId="2B631C5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189,9</w:t>
            </w:r>
          </w:p>
        </w:tc>
        <w:tc>
          <w:tcPr>
            <w:tcW w:w="0" w:type="auto"/>
            <w:tcBorders>
              <w:top w:val="nil"/>
              <w:left w:val="nil"/>
              <w:bottom w:val="single" w:sz="8" w:space="0" w:color="FFFFFF"/>
              <w:right w:val="single" w:sz="8" w:space="0" w:color="FFFFFF"/>
            </w:tcBorders>
            <w:shd w:val="clear" w:color="000000" w:fill="DDEBF7"/>
            <w:noWrap/>
            <w:vAlign w:val="center"/>
            <w:hideMark/>
          </w:tcPr>
          <w:p w14:paraId="1442C3E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18,46%</w:t>
            </w:r>
          </w:p>
        </w:tc>
      </w:tr>
      <w:tr w:rsidR="00FC0C4E" w:rsidRPr="00FC0C4E" w14:paraId="227BBD45"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4BAFE598"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3607CC7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643AC4D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D9D87D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5F718EA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4E28E4A1" w14:textId="77777777" w:rsidTr="00DD5E67">
        <w:trPr>
          <w:trHeight w:val="324"/>
        </w:trPr>
        <w:tc>
          <w:tcPr>
            <w:tcW w:w="0" w:type="auto"/>
            <w:vMerge w:val="restart"/>
            <w:tcBorders>
              <w:top w:val="nil"/>
              <w:left w:val="single" w:sz="8" w:space="0" w:color="FFFFFF"/>
              <w:bottom w:val="single" w:sz="8" w:space="0" w:color="FFFFFF"/>
              <w:right w:val="single" w:sz="8" w:space="0" w:color="FFFFFF"/>
            </w:tcBorders>
            <w:shd w:val="clear" w:color="000000" w:fill="5B9BD5"/>
            <w:noWrap/>
            <w:textDirection w:val="btLr"/>
            <w:vAlign w:val="center"/>
            <w:hideMark/>
          </w:tcPr>
          <w:p w14:paraId="0018D6E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MOSZCZANKA</w:t>
            </w:r>
          </w:p>
        </w:tc>
        <w:tc>
          <w:tcPr>
            <w:tcW w:w="0" w:type="auto"/>
            <w:tcBorders>
              <w:top w:val="nil"/>
              <w:left w:val="nil"/>
              <w:bottom w:val="single" w:sz="8" w:space="0" w:color="FFFFFF"/>
              <w:right w:val="single" w:sz="8" w:space="0" w:color="FFFFFF"/>
            </w:tcBorders>
            <w:shd w:val="clear" w:color="000000" w:fill="DDEBF7"/>
            <w:noWrap/>
            <w:vAlign w:val="center"/>
            <w:hideMark/>
          </w:tcPr>
          <w:p w14:paraId="53F9702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234F606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10825001,72</w:t>
            </w:r>
          </w:p>
        </w:tc>
        <w:tc>
          <w:tcPr>
            <w:tcW w:w="0" w:type="auto"/>
            <w:tcBorders>
              <w:top w:val="nil"/>
              <w:left w:val="nil"/>
              <w:bottom w:val="single" w:sz="8" w:space="0" w:color="FFFFFF"/>
              <w:right w:val="single" w:sz="8" w:space="0" w:color="FFFFFF"/>
            </w:tcBorders>
            <w:shd w:val="clear" w:color="000000" w:fill="DDEBF7"/>
            <w:noWrap/>
            <w:vAlign w:val="center"/>
            <w:hideMark/>
          </w:tcPr>
          <w:p w14:paraId="373242A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1082,5</w:t>
            </w:r>
          </w:p>
        </w:tc>
        <w:tc>
          <w:tcPr>
            <w:tcW w:w="0" w:type="auto"/>
            <w:tcBorders>
              <w:top w:val="nil"/>
              <w:left w:val="nil"/>
              <w:bottom w:val="single" w:sz="8" w:space="0" w:color="FFFFFF"/>
              <w:right w:val="single" w:sz="8" w:space="0" w:color="FFFFFF"/>
            </w:tcBorders>
            <w:shd w:val="clear" w:color="000000" w:fill="DDEBF7"/>
            <w:noWrap/>
            <w:vAlign w:val="center"/>
            <w:hideMark/>
          </w:tcPr>
          <w:p w14:paraId="1E340EC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105CB466"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11D7CEA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F1EBDA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795F386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10825001,72</w:t>
            </w:r>
          </w:p>
        </w:tc>
        <w:tc>
          <w:tcPr>
            <w:tcW w:w="0" w:type="auto"/>
            <w:tcBorders>
              <w:top w:val="nil"/>
              <w:left w:val="nil"/>
              <w:bottom w:val="single" w:sz="8" w:space="0" w:color="FFFFFF"/>
              <w:right w:val="single" w:sz="8" w:space="0" w:color="FFFFFF"/>
            </w:tcBorders>
            <w:shd w:val="clear" w:color="000000" w:fill="DDEBF7"/>
            <w:noWrap/>
            <w:vAlign w:val="center"/>
            <w:hideMark/>
          </w:tcPr>
          <w:p w14:paraId="5503240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1082,5</w:t>
            </w:r>
          </w:p>
        </w:tc>
        <w:tc>
          <w:tcPr>
            <w:tcW w:w="0" w:type="auto"/>
            <w:tcBorders>
              <w:top w:val="nil"/>
              <w:left w:val="nil"/>
              <w:bottom w:val="single" w:sz="8" w:space="0" w:color="FFFFFF"/>
              <w:right w:val="single" w:sz="8" w:space="0" w:color="FFFFFF"/>
            </w:tcBorders>
            <w:shd w:val="clear" w:color="000000" w:fill="DDEBF7"/>
            <w:noWrap/>
            <w:vAlign w:val="center"/>
            <w:hideMark/>
          </w:tcPr>
          <w:p w14:paraId="748AEAC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0DC16CA7"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4F816F3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39479BB"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620ED23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6DA3C5F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3EEFBA0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r>
      <w:tr w:rsidR="00FC0C4E" w:rsidRPr="00FC0C4E" w14:paraId="64976158"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5071F3A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E9DDF6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498F7A8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74973,07</w:t>
            </w:r>
          </w:p>
        </w:tc>
        <w:tc>
          <w:tcPr>
            <w:tcW w:w="0" w:type="auto"/>
            <w:tcBorders>
              <w:top w:val="nil"/>
              <w:left w:val="nil"/>
              <w:bottom w:val="single" w:sz="8" w:space="0" w:color="FFFFFF"/>
              <w:right w:val="single" w:sz="8" w:space="0" w:color="FFFFFF"/>
            </w:tcBorders>
            <w:shd w:val="clear" w:color="000000" w:fill="DDEBF7"/>
            <w:noWrap/>
            <w:vAlign w:val="center"/>
            <w:hideMark/>
          </w:tcPr>
          <w:p w14:paraId="205C9BA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7,5</w:t>
            </w:r>
          </w:p>
        </w:tc>
        <w:tc>
          <w:tcPr>
            <w:tcW w:w="0" w:type="auto"/>
            <w:tcBorders>
              <w:top w:val="nil"/>
              <w:left w:val="nil"/>
              <w:bottom w:val="single" w:sz="8" w:space="0" w:color="FFFFFF"/>
              <w:right w:val="single" w:sz="8" w:space="0" w:color="FFFFFF"/>
            </w:tcBorders>
            <w:shd w:val="clear" w:color="000000" w:fill="DDEBF7"/>
            <w:noWrap/>
            <w:vAlign w:val="center"/>
            <w:hideMark/>
          </w:tcPr>
          <w:p w14:paraId="1BCB62B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0,69%</w:t>
            </w:r>
          </w:p>
        </w:tc>
      </w:tr>
      <w:tr w:rsidR="00FC0C4E" w:rsidRPr="00FC0C4E" w14:paraId="3D8CEE29"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1E7E5CC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0B97EF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17492A5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664362,96</w:t>
            </w:r>
          </w:p>
        </w:tc>
        <w:tc>
          <w:tcPr>
            <w:tcW w:w="0" w:type="auto"/>
            <w:tcBorders>
              <w:top w:val="nil"/>
              <w:left w:val="nil"/>
              <w:bottom w:val="single" w:sz="8" w:space="0" w:color="FFFFFF"/>
              <w:right w:val="single" w:sz="8" w:space="0" w:color="FFFFFF"/>
            </w:tcBorders>
            <w:shd w:val="clear" w:color="000000" w:fill="DDEBF7"/>
            <w:noWrap/>
            <w:vAlign w:val="center"/>
            <w:hideMark/>
          </w:tcPr>
          <w:p w14:paraId="6CEB213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66,4</w:t>
            </w:r>
          </w:p>
        </w:tc>
        <w:tc>
          <w:tcPr>
            <w:tcW w:w="0" w:type="auto"/>
            <w:tcBorders>
              <w:top w:val="nil"/>
              <w:left w:val="nil"/>
              <w:bottom w:val="single" w:sz="8" w:space="0" w:color="FFFFFF"/>
              <w:right w:val="single" w:sz="8" w:space="0" w:color="FFFFFF"/>
            </w:tcBorders>
            <w:shd w:val="clear" w:color="000000" w:fill="DDEBF7"/>
            <w:noWrap/>
            <w:vAlign w:val="center"/>
            <w:hideMark/>
          </w:tcPr>
          <w:p w14:paraId="1365A58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6,14%</w:t>
            </w:r>
          </w:p>
        </w:tc>
      </w:tr>
      <w:tr w:rsidR="00FC0C4E" w:rsidRPr="00FC0C4E" w14:paraId="08F81A23"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62996FD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3654A6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4FE31D9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143972,77</w:t>
            </w:r>
          </w:p>
        </w:tc>
        <w:tc>
          <w:tcPr>
            <w:tcW w:w="0" w:type="auto"/>
            <w:tcBorders>
              <w:top w:val="nil"/>
              <w:left w:val="nil"/>
              <w:bottom w:val="single" w:sz="8" w:space="0" w:color="FFFFFF"/>
              <w:right w:val="single" w:sz="8" w:space="0" w:color="FFFFFF"/>
            </w:tcBorders>
            <w:shd w:val="clear" w:color="000000" w:fill="DDEBF7"/>
            <w:noWrap/>
            <w:vAlign w:val="center"/>
            <w:hideMark/>
          </w:tcPr>
          <w:p w14:paraId="56F3061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14,4</w:t>
            </w:r>
          </w:p>
        </w:tc>
        <w:tc>
          <w:tcPr>
            <w:tcW w:w="0" w:type="auto"/>
            <w:tcBorders>
              <w:top w:val="nil"/>
              <w:left w:val="nil"/>
              <w:bottom w:val="single" w:sz="8" w:space="0" w:color="FFFFFF"/>
              <w:right w:val="single" w:sz="8" w:space="0" w:color="FFFFFF"/>
            </w:tcBorders>
            <w:shd w:val="clear" w:color="000000" w:fill="DDEBF7"/>
            <w:noWrap/>
            <w:vAlign w:val="center"/>
            <w:hideMark/>
          </w:tcPr>
          <w:p w14:paraId="443D913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1,33%</w:t>
            </w:r>
          </w:p>
        </w:tc>
      </w:tr>
      <w:tr w:rsidR="00FC0C4E" w:rsidRPr="00FC0C4E" w14:paraId="0A7D00E7"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310F649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691DCD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14D175C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9204787,96</w:t>
            </w:r>
          </w:p>
        </w:tc>
        <w:tc>
          <w:tcPr>
            <w:tcW w:w="0" w:type="auto"/>
            <w:tcBorders>
              <w:top w:val="nil"/>
              <w:left w:val="nil"/>
              <w:bottom w:val="single" w:sz="8" w:space="0" w:color="FFFFFF"/>
              <w:right w:val="single" w:sz="8" w:space="0" w:color="FFFFFF"/>
            </w:tcBorders>
            <w:shd w:val="clear" w:color="000000" w:fill="DDEBF7"/>
            <w:noWrap/>
            <w:vAlign w:val="center"/>
            <w:hideMark/>
          </w:tcPr>
          <w:p w14:paraId="42A1099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920,5</w:t>
            </w:r>
          </w:p>
        </w:tc>
        <w:tc>
          <w:tcPr>
            <w:tcW w:w="0" w:type="auto"/>
            <w:tcBorders>
              <w:top w:val="nil"/>
              <w:left w:val="nil"/>
              <w:bottom w:val="single" w:sz="8" w:space="0" w:color="FFFFFF"/>
              <w:right w:val="single" w:sz="8" w:space="0" w:color="FFFFFF"/>
            </w:tcBorders>
            <w:shd w:val="clear" w:color="000000" w:fill="DDEBF7"/>
            <w:noWrap/>
            <w:vAlign w:val="center"/>
            <w:hideMark/>
          </w:tcPr>
          <w:p w14:paraId="36F9068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85,03%</w:t>
            </w:r>
          </w:p>
        </w:tc>
      </w:tr>
      <w:tr w:rsidR="00FC0C4E" w:rsidRPr="00FC0C4E" w14:paraId="48931F3A"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789861C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8ECE50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031B9C4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6910,22</w:t>
            </w:r>
          </w:p>
        </w:tc>
        <w:tc>
          <w:tcPr>
            <w:tcW w:w="0" w:type="auto"/>
            <w:tcBorders>
              <w:top w:val="nil"/>
              <w:left w:val="nil"/>
              <w:bottom w:val="single" w:sz="8" w:space="0" w:color="FFFFFF"/>
              <w:right w:val="single" w:sz="8" w:space="0" w:color="FFFFFF"/>
            </w:tcBorders>
            <w:shd w:val="clear" w:color="000000" w:fill="DDEBF7"/>
            <w:noWrap/>
            <w:vAlign w:val="center"/>
            <w:hideMark/>
          </w:tcPr>
          <w:p w14:paraId="554836D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0,7</w:t>
            </w:r>
          </w:p>
        </w:tc>
        <w:tc>
          <w:tcPr>
            <w:tcW w:w="0" w:type="auto"/>
            <w:tcBorders>
              <w:top w:val="nil"/>
              <w:left w:val="nil"/>
              <w:bottom w:val="single" w:sz="8" w:space="0" w:color="FFFFFF"/>
              <w:right w:val="single" w:sz="8" w:space="0" w:color="FFFFFF"/>
            </w:tcBorders>
            <w:shd w:val="clear" w:color="000000" w:fill="DDEBF7"/>
            <w:noWrap/>
            <w:vAlign w:val="center"/>
            <w:hideMark/>
          </w:tcPr>
          <w:p w14:paraId="4E6D0CD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0,06%</w:t>
            </w:r>
          </w:p>
        </w:tc>
      </w:tr>
      <w:tr w:rsidR="00FC0C4E" w:rsidRPr="00FC0C4E" w14:paraId="3BF65253"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4F21BC9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C4D333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18B1B11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170644,30</w:t>
            </w:r>
          </w:p>
        </w:tc>
        <w:tc>
          <w:tcPr>
            <w:tcW w:w="0" w:type="auto"/>
            <w:tcBorders>
              <w:top w:val="nil"/>
              <w:left w:val="nil"/>
              <w:bottom w:val="single" w:sz="8" w:space="0" w:color="FFFFFF"/>
              <w:right w:val="single" w:sz="8" w:space="0" w:color="FFFFFF"/>
            </w:tcBorders>
            <w:shd w:val="clear" w:color="000000" w:fill="DDEBF7"/>
            <w:noWrap/>
            <w:vAlign w:val="center"/>
            <w:hideMark/>
          </w:tcPr>
          <w:p w14:paraId="73E2EA4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17,1</w:t>
            </w:r>
          </w:p>
        </w:tc>
        <w:tc>
          <w:tcPr>
            <w:tcW w:w="0" w:type="auto"/>
            <w:tcBorders>
              <w:top w:val="nil"/>
              <w:left w:val="nil"/>
              <w:bottom w:val="single" w:sz="8" w:space="0" w:color="FFFFFF"/>
              <w:right w:val="single" w:sz="8" w:space="0" w:color="FFFFFF"/>
            </w:tcBorders>
            <w:shd w:val="clear" w:color="000000" w:fill="DDEBF7"/>
            <w:noWrap/>
            <w:vAlign w:val="center"/>
            <w:hideMark/>
          </w:tcPr>
          <w:p w14:paraId="6343D2A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1,58%</w:t>
            </w:r>
          </w:p>
        </w:tc>
      </w:tr>
      <w:tr w:rsidR="00FC0C4E" w:rsidRPr="00FC0C4E" w14:paraId="0E2780F2"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73C1105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09BEF4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093780B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242119,84</w:t>
            </w:r>
          </w:p>
        </w:tc>
        <w:tc>
          <w:tcPr>
            <w:tcW w:w="0" w:type="auto"/>
            <w:tcBorders>
              <w:top w:val="nil"/>
              <w:left w:val="nil"/>
              <w:bottom w:val="single" w:sz="8" w:space="0" w:color="FFFFFF"/>
              <w:right w:val="single" w:sz="8" w:space="0" w:color="FFFFFF"/>
            </w:tcBorders>
            <w:shd w:val="clear" w:color="000000" w:fill="DDEBF7"/>
            <w:noWrap/>
            <w:vAlign w:val="center"/>
            <w:hideMark/>
          </w:tcPr>
          <w:p w14:paraId="3152957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24,2</w:t>
            </w:r>
          </w:p>
        </w:tc>
        <w:tc>
          <w:tcPr>
            <w:tcW w:w="0" w:type="auto"/>
            <w:tcBorders>
              <w:top w:val="nil"/>
              <w:left w:val="nil"/>
              <w:bottom w:val="single" w:sz="8" w:space="0" w:color="FFFFFF"/>
              <w:right w:val="single" w:sz="8" w:space="0" w:color="FFFFFF"/>
            </w:tcBorders>
            <w:shd w:val="clear" w:color="000000" w:fill="DDEBF7"/>
            <w:noWrap/>
            <w:vAlign w:val="center"/>
            <w:hideMark/>
          </w:tcPr>
          <w:p w14:paraId="483E03E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2,24%</w:t>
            </w:r>
          </w:p>
        </w:tc>
      </w:tr>
      <w:tr w:rsidR="00FC0C4E" w:rsidRPr="00FC0C4E" w14:paraId="75ADACFD"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1C8A6BD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5585CE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 [U]</w:t>
            </w:r>
          </w:p>
        </w:tc>
        <w:tc>
          <w:tcPr>
            <w:tcW w:w="0" w:type="auto"/>
            <w:tcBorders>
              <w:top w:val="nil"/>
              <w:left w:val="nil"/>
              <w:bottom w:val="single" w:sz="8" w:space="0" w:color="FFFFFF"/>
              <w:right w:val="single" w:sz="8" w:space="0" w:color="FFFFFF"/>
            </w:tcBorders>
            <w:shd w:val="clear" w:color="000000" w:fill="DDEBF7"/>
            <w:noWrap/>
            <w:vAlign w:val="center"/>
            <w:hideMark/>
          </w:tcPr>
          <w:p w14:paraId="29F16B3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263314,53</w:t>
            </w:r>
          </w:p>
        </w:tc>
        <w:tc>
          <w:tcPr>
            <w:tcW w:w="0" w:type="auto"/>
            <w:tcBorders>
              <w:top w:val="nil"/>
              <w:left w:val="nil"/>
              <w:bottom w:val="single" w:sz="8" w:space="0" w:color="FFFFFF"/>
              <w:right w:val="single" w:sz="8" w:space="0" w:color="FFFFFF"/>
            </w:tcBorders>
            <w:shd w:val="clear" w:color="000000" w:fill="DDEBF7"/>
            <w:noWrap/>
            <w:vAlign w:val="center"/>
            <w:hideMark/>
          </w:tcPr>
          <w:p w14:paraId="2DAB715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26,3</w:t>
            </w:r>
          </w:p>
        </w:tc>
        <w:tc>
          <w:tcPr>
            <w:tcW w:w="0" w:type="auto"/>
            <w:tcBorders>
              <w:top w:val="nil"/>
              <w:left w:val="nil"/>
              <w:bottom w:val="single" w:sz="8" w:space="0" w:color="FFFFFF"/>
              <w:right w:val="single" w:sz="8" w:space="0" w:color="FFFFFF"/>
            </w:tcBorders>
            <w:shd w:val="clear" w:color="000000" w:fill="DDEBF7"/>
            <w:noWrap/>
            <w:vAlign w:val="center"/>
            <w:hideMark/>
          </w:tcPr>
          <w:p w14:paraId="2527748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2,43%</w:t>
            </w:r>
          </w:p>
        </w:tc>
      </w:tr>
      <w:tr w:rsidR="00FC0C4E" w:rsidRPr="00FC0C4E" w14:paraId="20508119"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22D2593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AB5CE8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2BC0DD5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8555,82</w:t>
            </w:r>
          </w:p>
        </w:tc>
        <w:tc>
          <w:tcPr>
            <w:tcW w:w="0" w:type="auto"/>
            <w:tcBorders>
              <w:top w:val="nil"/>
              <w:left w:val="nil"/>
              <w:bottom w:val="single" w:sz="8" w:space="0" w:color="FFFFFF"/>
              <w:right w:val="single" w:sz="8" w:space="0" w:color="FFFFFF"/>
            </w:tcBorders>
            <w:shd w:val="clear" w:color="000000" w:fill="DDEBF7"/>
            <w:noWrap/>
            <w:vAlign w:val="center"/>
            <w:hideMark/>
          </w:tcPr>
          <w:p w14:paraId="20F7695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0,9</w:t>
            </w:r>
          </w:p>
        </w:tc>
        <w:tc>
          <w:tcPr>
            <w:tcW w:w="0" w:type="auto"/>
            <w:tcBorders>
              <w:top w:val="nil"/>
              <w:left w:val="nil"/>
              <w:bottom w:val="single" w:sz="8" w:space="0" w:color="FFFFFF"/>
              <w:right w:val="single" w:sz="8" w:space="0" w:color="FFFFFF"/>
            </w:tcBorders>
            <w:shd w:val="clear" w:color="000000" w:fill="DDEBF7"/>
            <w:noWrap/>
            <w:vAlign w:val="center"/>
            <w:hideMark/>
          </w:tcPr>
          <w:p w14:paraId="4E90B3D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0,08%</w:t>
            </w:r>
          </w:p>
        </w:tc>
      </w:tr>
      <w:tr w:rsidR="00FC0C4E" w:rsidRPr="00FC0C4E" w14:paraId="5CDC425B"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4B7559D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003C0E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5B0C422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45360,25</w:t>
            </w:r>
          </w:p>
        </w:tc>
        <w:tc>
          <w:tcPr>
            <w:tcW w:w="0" w:type="auto"/>
            <w:tcBorders>
              <w:top w:val="nil"/>
              <w:left w:val="nil"/>
              <w:bottom w:val="single" w:sz="8" w:space="0" w:color="FFFFFF"/>
              <w:right w:val="single" w:sz="8" w:space="0" w:color="FFFFFF"/>
            </w:tcBorders>
            <w:shd w:val="clear" w:color="000000" w:fill="DDEBF7"/>
            <w:noWrap/>
            <w:vAlign w:val="center"/>
            <w:hideMark/>
          </w:tcPr>
          <w:p w14:paraId="00536D5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4,5</w:t>
            </w:r>
          </w:p>
        </w:tc>
        <w:tc>
          <w:tcPr>
            <w:tcW w:w="0" w:type="auto"/>
            <w:tcBorders>
              <w:top w:val="nil"/>
              <w:left w:val="nil"/>
              <w:bottom w:val="single" w:sz="8" w:space="0" w:color="FFFFFF"/>
              <w:right w:val="single" w:sz="8" w:space="0" w:color="FFFFFF"/>
            </w:tcBorders>
            <w:shd w:val="clear" w:color="000000" w:fill="DDEBF7"/>
            <w:noWrap/>
            <w:vAlign w:val="center"/>
            <w:hideMark/>
          </w:tcPr>
          <w:p w14:paraId="1B95CCB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0,42%</w:t>
            </w:r>
          </w:p>
        </w:tc>
      </w:tr>
      <w:tr w:rsidR="00FC0C4E" w:rsidRPr="00FC0C4E" w14:paraId="42CABE1E" w14:textId="77777777" w:rsidTr="00DD5E67">
        <w:trPr>
          <w:trHeight w:val="372"/>
        </w:trPr>
        <w:tc>
          <w:tcPr>
            <w:tcW w:w="0" w:type="auto"/>
            <w:tcBorders>
              <w:top w:val="nil"/>
              <w:left w:val="single" w:sz="8" w:space="0" w:color="FFFFFF"/>
              <w:bottom w:val="single" w:sz="8" w:space="0" w:color="FFFFFF"/>
              <w:right w:val="nil"/>
            </w:tcBorders>
            <w:shd w:val="clear" w:color="000000" w:fill="5B9BD5"/>
            <w:noWrap/>
            <w:vAlign w:val="center"/>
            <w:hideMark/>
          </w:tcPr>
          <w:p w14:paraId="08EA812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2769F583"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26FC607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B0E29D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29692C0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0E8DC957"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76EC59DD"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NIEMOJEWIEC</w:t>
            </w:r>
          </w:p>
        </w:tc>
        <w:tc>
          <w:tcPr>
            <w:tcW w:w="0" w:type="auto"/>
            <w:tcBorders>
              <w:top w:val="nil"/>
              <w:left w:val="nil"/>
              <w:bottom w:val="single" w:sz="8" w:space="0" w:color="FFFFFF"/>
              <w:right w:val="single" w:sz="8" w:space="0" w:color="FFFFFF"/>
            </w:tcBorders>
            <w:shd w:val="clear" w:color="000000" w:fill="DDEBF7"/>
            <w:noWrap/>
            <w:vAlign w:val="center"/>
            <w:hideMark/>
          </w:tcPr>
          <w:p w14:paraId="644072B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177E957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144113,84</w:t>
            </w:r>
          </w:p>
        </w:tc>
        <w:tc>
          <w:tcPr>
            <w:tcW w:w="0" w:type="auto"/>
            <w:tcBorders>
              <w:top w:val="nil"/>
              <w:left w:val="nil"/>
              <w:bottom w:val="single" w:sz="8" w:space="0" w:color="FFFFFF"/>
              <w:right w:val="single" w:sz="8" w:space="0" w:color="FFFFFF"/>
            </w:tcBorders>
            <w:shd w:val="clear" w:color="000000" w:fill="DDEBF7"/>
            <w:noWrap/>
            <w:vAlign w:val="center"/>
            <w:hideMark/>
          </w:tcPr>
          <w:p w14:paraId="6E383FF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14,4</w:t>
            </w:r>
          </w:p>
        </w:tc>
        <w:tc>
          <w:tcPr>
            <w:tcW w:w="0" w:type="auto"/>
            <w:tcBorders>
              <w:top w:val="nil"/>
              <w:left w:val="nil"/>
              <w:bottom w:val="single" w:sz="8" w:space="0" w:color="FFFFFF"/>
              <w:right w:val="single" w:sz="8" w:space="0" w:color="FFFFFF"/>
            </w:tcBorders>
            <w:shd w:val="clear" w:color="000000" w:fill="DDEBF7"/>
            <w:noWrap/>
            <w:vAlign w:val="center"/>
            <w:hideMark/>
          </w:tcPr>
          <w:p w14:paraId="7EFB6CE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BD845FC" w14:textId="77777777" w:rsidTr="00DD5E67">
        <w:trPr>
          <w:trHeight w:val="288"/>
        </w:trPr>
        <w:tc>
          <w:tcPr>
            <w:tcW w:w="0" w:type="auto"/>
            <w:vMerge/>
            <w:tcBorders>
              <w:top w:val="nil"/>
              <w:left w:val="single" w:sz="8" w:space="0" w:color="FFFFFF"/>
              <w:bottom w:val="nil"/>
              <w:right w:val="single" w:sz="8" w:space="0" w:color="FFFFFF"/>
            </w:tcBorders>
            <w:vAlign w:val="center"/>
            <w:hideMark/>
          </w:tcPr>
          <w:p w14:paraId="7071C5F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7C4EA9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3867F2D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144113,84</w:t>
            </w:r>
          </w:p>
        </w:tc>
        <w:tc>
          <w:tcPr>
            <w:tcW w:w="0" w:type="auto"/>
            <w:tcBorders>
              <w:top w:val="nil"/>
              <w:left w:val="nil"/>
              <w:bottom w:val="single" w:sz="8" w:space="0" w:color="FFFFFF"/>
              <w:right w:val="single" w:sz="8" w:space="0" w:color="FFFFFF"/>
            </w:tcBorders>
            <w:shd w:val="clear" w:color="000000" w:fill="DDEBF7"/>
            <w:noWrap/>
            <w:vAlign w:val="center"/>
            <w:hideMark/>
          </w:tcPr>
          <w:p w14:paraId="06DB784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14,4</w:t>
            </w:r>
          </w:p>
        </w:tc>
        <w:tc>
          <w:tcPr>
            <w:tcW w:w="0" w:type="auto"/>
            <w:tcBorders>
              <w:top w:val="nil"/>
              <w:left w:val="nil"/>
              <w:bottom w:val="single" w:sz="8" w:space="0" w:color="FFFFFF"/>
              <w:right w:val="single" w:sz="8" w:space="0" w:color="FFFFFF"/>
            </w:tcBorders>
            <w:shd w:val="clear" w:color="000000" w:fill="DDEBF7"/>
            <w:noWrap/>
            <w:vAlign w:val="center"/>
            <w:hideMark/>
          </w:tcPr>
          <w:p w14:paraId="2CA2C7D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1126143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301C31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5A53A04"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0EAF994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0198DD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60720491"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2864E95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CE1F8E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41703AD"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01F4AF3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126962,22</w:t>
            </w:r>
          </w:p>
        </w:tc>
        <w:tc>
          <w:tcPr>
            <w:tcW w:w="0" w:type="auto"/>
            <w:tcBorders>
              <w:top w:val="nil"/>
              <w:left w:val="nil"/>
              <w:bottom w:val="single" w:sz="8" w:space="0" w:color="FFFFFF"/>
              <w:right w:val="single" w:sz="8" w:space="0" w:color="FFFFFF"/>
            </w:tcBorders>
            <w:shd w:val="clear" w:color="000000" w:fill="DDEBF7"/>
            <w:noWrap/>
            <w:vAlign w:val="center"/>
            <w:hideMark/>
          </w:tcPr>
          <w:p w14:paraId="22F34AC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12,7</w:t>
            </w:r>
          </w:p>
        </w:tc>
        <w:tc>
          <w:tcPr>
            <w:tcW w:w="0" w:type="auto"/>
            <w:tcBorders>
              <w:top w:val="nil"/>
              <w:left w:val="nil"/>
              <w:bottom w:val="single" w:sz="8" w:space="0" w:color="FFFFFF"/>
              <w:right w:val="single" w:sz="8" w:space="0" w:color="FFFFFF"/>
            </w:tcBorders>
            <w:shd w:val="clear" w:color="000000" w:fill="DDEBF7"/>
            <w:noWrap/>
            <w:vAlign w:val="center"/>
            <w:hideMark/>
          </w:tcPr>
          <w:p w14:paraId="6A8917D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88,10%</w:t>
            </w:r>
          </w:p>
        </w:tc>
      </w:tr>
      <w:tr w:rsidR="00FC0C4E" w:rsidRPr="00FC0C4E" w14:paraId="426E4C4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257FAE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441636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1B8E7CE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19,76</w:t>
            </w:r>
          </w:p>
        </w:tc>
        <w:tc>
          <w:tcPr>
            <w:tcW w:w="0" w:type="auto"/>
            <w:tcBorders>
              <w:top w:val="nil"/>
              <w:left w:val="nil"/>
              <w:bottom w:val="single" w:sz="8" w:space="0" w:color="FFFFFF"/>
              <w:right w:val="single" w:sz="8" w:space="0" w:color="FFFFFF"/>
            </w:tcBorders>
            <w:shd w:val="clear" w:color="000000" w:fill="DDEBF7"/>
            <w:noWrap/>
            <w:vAlign w:val="center"/>
            <w:hideMark/>
          </w:tcPr>
          <w:p w14:paraId="445B26C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DDEBF7"/>
            <w:noWrap/>
            <w:vAlign w:val="center"/>
            <w:hideMark/>
          </w:tcPr>
          <w:p w14:paraId="77EC61B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0,01%</w:t>
            </w:r>
          </w:p>
        </w:tc>
      </w:tr>
      <w:tr w:rsidR="00FC0C4E" w:rsidRPr="00FC0C4E" w14:paraId="749CDC6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C7117B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9A670E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414585E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40,92</w:t>
            </w:r>
          </w:p>
        </w:tc>
        <w:tc>
          <w:tcPr>
            <w:tcW w:w="0" w:type="auto"/>
            <w:tcBorders>
              <w:top w:val="nil"/>
              <w:left w:val="nil"/>
              <w:bottom w:val="single" w:sz="8" w:space="0" w:color="FFFFFF"/>
              <w:right w:val="single" w:sz="8" w:space="0" w:color="FFFFFF"/>
            </w:tcBorders>
            <w:shd w:val="clear" w:color="000000" w:fill="DDEBF7"/>
            <w:noWrap/>
            <w:vAlign w:val="center"/>
            <w:hideMark/>
          </w:tcPr>
          <w:p w14:paraId="232F267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DDEBF7"/>
            <w:noWrap/>
            <w:vAlign w:val="center"/>
            <w:hideMark/>
          </w:tcPr>
          <w:p w14:paraId="62E48A5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0,03%</w:t>
            </w:r>
          </w:p>
        </w:tc>
      </w:tr>
      <w:tr w:rsidR="00FC0C4E" w:rsidRPr="00FC0C4E" w14:paraId="65E482E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0C0A50D"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988B5C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4CB21C6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17090,94</w:t>
            </w:r>
          </w:p>
        </w:tc>
        <w:tc>
          <w:tcPr>
            <w:tcW w:w="0" w:type="auto"/>
            <w:tcBorders>
              <w:top w:val="nil"/>
              <w:left w:val="nil"/>
              <w:bottom w:val="single" w:sz="8" w:space="0" w:color="FFFFFF"/>
              <w:right w:val="single" w:sz="8" w:space="0" w:color="FFFFFF"/>
            </w:tcBorders>
            <w:shd w:val="clear" w:color="000000" w:fill="DDEBF7"/>
            <w:noWrap/>
            <w:vAlign w:val="center"/>
            <w:hideMark/>
          </w:tcPr>
          <w:p w14:paraId="67F9AE4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w:t>
            </w:r>
          </w:p>
        </w:tc>
        <w:tc>
          <w:tcPr>
            <w:tcW w:w="0" w:type="auto"/>
            <w:tcBorders>
              <w:top w:val="nil"/>
              <w:left w:val="nil"/>
              <w:bottom w:val="single" w:sz="8" w:space="0" w:color="FFFFFF"/>
              <w:right w:val="single" w:sz="8" w:space="0" w:color="FFFFFF"/>
            </w:tcBorders>
            <w:shd w:val="clear" w:color="000000" w:fill="DDEBF7"/>
            <w:noWrap/>
            <w:vAlign w:val="center"/>
            <w:hideMark/>
          </w:tcPr>
          <w:p w14:paraId="70A0DA5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11,86%</w:t>
            </w:r>
          </w:p>
        </w:tc>
      </w:tr>
      <w:tr w:rsidR="00FC0C4E" w:rsidRPr="00FC0C4E" w14:paraId="1AB2D53F"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0A7E052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1F975B1E"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0C8F541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719A713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4CF629E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15BF8F82"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59AB803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POGRZYBÓW</w:t>
            </w:r>
          </w:p>
        </w:tc>
        <w:tc>
          <w:tcPr>
            <w:tcW w:w="0" w:type="auto"/>
            <w:tcBorders>
              <w:top w:val="nil"/>
              <w:left w:val="nil"/>
              <w:bottom w:val="single" w:sz="8" w:space="0" w:color="FFFFFF"/>
              <w:right w:val="single" w:sz="8" w:space="0" w:color="FFFFFF"/>
            </w:tcBorders>
            <w:shd w:val="clear" w:color="000000" w:fill="DDEBF7"/>
            <w:noWrap/>
            <w:vAlign w:val="center"/>
            <w:hideMark/>
          </w:tcPr>
          <w:p w14:paraId="2361BB6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775E616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2004768,30</w:t>
            </w:r>
          </w:p>
        </w:tc>
        <w:tc>
          <w:tcPr>
            <w:tcW w:w="0" w:type="auto"/>
            <w:tcBorders>
              <w:top w:val="nil"/>
              <w:left w:val="nil"/>
              <w:bottom w:val="single" w:sz="8" w:space="0" w:color="FFFFFF"/>
              <w:right w:val="single" w:sz="8" w:space="0" w:color="FFFFFF"/>
            </w:tcBorders>
            <w:shd w:val="clear" w:color="000000" w:fill="DDEBF7"/>
            <w:noWrap/>
            <w:vAlign w:val="center"/>
            <w:hideMark/>
          </w:tcPr>
          <w:p w14:paraId="7ACCE06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200,5</w:t>
            </w:r>
          </w:p>
        </w:tc>
        <w:tc>
          <w:tcPr>
            <w:tcW w:w="0" w:type="auto"/>
            <w:tcBorders>
              <w:top w:val="nil"/>
              <w:left w:val="nil"/>
              <w:bottom w:val="single" w:sz="8" w:space="0" w:color="FFFFFF"/>
              <w:right w:val="single" w:sz="8" w:space="0" w:color="FFFFFF"/>
            </w:tcBorders>
            <w:shd w:val="clear" w:color="000000" w:fill="DDEBF7"/>
            <w:noWrap/>
            <w:vAlign w:val="center"/>
            <w:hideMark/>
          </w:tcPr>
          <w:p w14:paraId="20CA8E3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07E2D1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0F11D6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D02EF6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24A8538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2004768,30</w:t>
            </w:r>
          </w:p>
        </w:tc>
        <w:tc>
          <w:tcPr>
            <w:tcW w:w="0" w:type="auto"/>
            <w:tcBorders>
              <w:top w:val="nil"/>
              <w:left w:val="nil"/>
              <w:bottom w:val="single" w:sz="8" w:space="0" w:color="FFFFFF"/>
              <w:right w:val="single" w:sz="8" w:space="0" w:color="FFFFFF"/>
            </w:tcBorders>
            <w:shd w:val="clear" w:color="000000" w:fill="DDEBF7"/>
            <w:noWrap/>
            <w:vAlign w:val="center"/>
            <w:hideMark/>
          </w:tcPr>
          <w:p w14:paraId="6898888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200,5</w:t>
            </w:r>
          </w:p>
        </w:tc>
        <w:tc>
          <w:tcPr>
            <w:tcW w:w="0" w:type="auto"/>
            <w:tcBorders>
              <w:top w:val="nil"/>
              <w:left w:val="nil"/>
              <w:bottom w:val="single" w:sz="8" w:space="0" w:color="FFFFFF"/>
              <w:right w:val="single" w:sz="8" w:space="0" w:color="FFFFFF"/>
            </w:tcBorders>
            <w:shd w:val="clear" w:color="000000" w:fill="DDEBF7"/>
            <w:noWrap/>
            <w:vAlign w:val="center"/>
            <w:hideMark/>
          </w:tcPr>
          <w:p w14:paraId="3EB9946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6906D44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393F19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DA816FB"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44866EF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745B635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70FE5B7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r>
      <w:tr w:rsidR="00FC0C4E" w:rsidRPr="00FC0C4E" w14:paraId="0ADD990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60B1DC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382680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2CDCF33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22027,19</w:t>
            </w:r>
          </w:p>
        </w:tc>
        <w:tc>
          <w:tcPr>
            <w:tcW w:w="0" w:type="auto"/>
            <w:tcBorders>
              <w:top w:val="nil"/>
              <w:left w:val="nil"/>
              <w:bottom w:val="single" w:sz="8" w:space="0" w:color="FFFFFF"/>
              <w:right w:val="single" w:sz="8" w:space="0" w:color="FFFFFF"/>
            </w:tcBorders>
            <w:shd w:val="clear" w:color="000000" w:fill="DDEBF7"/>
            <w:noWrap/>
            <w:vAlign w:val="center"/>
            <w:hideMark/>
          </w:tcPr>
          <w:p w14:paraId="336B3A5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w:t>
            </w:r>
          </w:p>
        </w:tc>
        <w:tc>
          <w:tcPr>
            <w:tcW w:w="0" w:type="auto"/>
            <w:tcBorders>
              <w:top w:val="nil"/>
              <w:left w:val="nil"/>
              <w:bottom w:val="single" w:sz="8" w:space="0" w:color="FFFFFF"/>
              <w:right w:val="single" w:sz="8" w:space="0" w:color="FFFFFF"/>
            </w:tcBorders>
            <w:shd w:val="clear" w:color="000000" w:fill="DDEBF7"/>
            <w:noWrap/>
            <w:vAlign w:val="center"/>
            <w:hideMark/>
          </w:tcPr>
          <w:p w14:paraId="33A98EF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1,10%</w:t>
            </w:r>
          </w:p>
        </w:tc>
      </w:tr>
      <w:tr w:rsidR="00FC0C4E" w:rsidRPr="00FC0C4E" w14:paraId="68DB6EF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24392F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569817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5B97ADF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63374,21</w:t>
            </w:r>
          </w:p>
        </w:tc>
        <w:tc>
          <w:tcPr>
            <w:tcW w:w="0" w:type="auto"/>
            <w:tcBorders>
              <w:top w:val="nil"/>
              <w:left w:val="nil"/>
              <w:bottom w:val="single" w:sz="8" w:space="0" w:color="FFFFFF"/>
              <w:right w:val="single" w:sz="8" w:space="0" w:color="FFFFFF"/>
            </w:tcBorders>
            <w:shd w:val="clear" w:color="000000" w:fill="DDEBF7"/>
            <w:noWrap/>
            <w:vAlign w:val="center"/>
            <w:hideMark/>
          </w:tcPr>
          <w:p w14:paraId="64FA5F8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6,3</w:t>
            </w:r>
          </w:p>
        </w:tc>
        <w:tc>
          <w:tcPr>
            <w:tcW w:w="0" w:type="auto"/>
            <w:tcBorders>
              <w:top w:val="nil"/>
              <w:left w:val="nil"/>
              <w:bottom w:val="single" w:sz="8" w:space="0" w:color="FFFFFF"/>
              <w:right w:val="single" w:sz="8" w:space="0" w:color="FFFFFF"/>
            </w:tcBorders>
            <w:shd w:val="clear" w:color="000000" w:fill="DDEBF7"/>
            <w:noWrap/>
            <w:vAlign w:val="center"/>
            <w:hideMark/>
          </w:tcPr>
          <w:p w14:paraId="742FCD1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3,16%</w:t>
            </w:r>
          </w:p>
        </w:tc>
      </w:tr>
      <w:tr w:rsidR="00FC0C4E" w:rsidRPr="00FC0C4E" w14:paraId="622FF85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53C55B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6B032F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20A08C3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7354,36</w:t>
            </w:r>
          </w:p>
        </w:tc>
        <w:tc>
          <w:tcPr>
            <w:tcW w:w="0" w:type="auto"/>
            <w:tcBorders>
              <w:top w:val="nil"/>
              <w:left w:val="nil"/>
              <w:bottom w:val="single" w:sz="8" w:space="0" w:color="FFFFFF"/>
              <w:right w:val="single" w:sz="8" w:space="0" w:color="FFFFFF"/>
            </w:tcBorders>
            <w:shd w:val="clear" w:color="000000" w:fill="DDEBF7"/>
            <w:noWrap/>
            <w:vAlign w:val="center"/>
            <w:hideMark/>
          </w:tcPr>
          <w:p w14:paraId="4A2F18C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0,7</w:t>
            </w:r>
          </w:p>
        </w:tc>
        <w:tc>
          <w:tcPr>
            <w:tcW w:w="0" w:type="auto"/>
            <w:tcBorders>
              <w:top w:val="nil"/>
              <w:left w:val="nil"/>
              <w:bottom w:val="single" w:sz="8" w:space="0" w:color="FFFFFF"/>
              <w:right w:val="single" w:sz="8" w:space="0" w:color="FFFFFF"/>
            </w:tcBorders>
            <w:shd w:val="clear" w:color="000000" w:fill="DDEBF7"/>
            <w:noWrap/>
            <w:vAlign w:val="center"/>
            <w:hideMark/>
          </w:tcPr>
          <w:p w14:paraId="0BD76AF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0,37%</w:t>
            </w:r>
          </w:p>
        </w:tc>
      </w:tr>
      <w:tr w:rsidR="00FC0C4E" w:rsidRPr="00FC0C4E" w14:paraId="113A787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5574E0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158C79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25ECF6E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77849,86</w:t>
            </w:r>
          </w:p>
        </w:tc>
        <w:tc>
          <w:tcPr>
            <w:tcW w:w="0" w:type="auto"/>
            <w:tcBorders>
              <w:top w:val="nil"/>
              <w:left w:val="nil"/>
              <w:bottom w:val="single" w:sz="8" w:space="0" w:color="FFFFFF"/>
              <w:right w:val="single" w:sz="8" w:space="0" w:color="FFFFFF"/>
            </w:tcBorders>
            <w:shd w:val="clear" w:color="000000" w:fill="DDEBF7"/>
            <w:noWrap/>
            <w:vAlign w:val="center"/>
            <w:hideMark/>
          </w:tcPr>
          <w:p w14:paraId="0EC8744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7,8</w:t>
            </w:r>
          </w:p>
        </w:tc>
        <w:tc>
          <w:tcPr>
            <w:tcW w:w="0" w:type="auto"/>
            <w:tcBorders>
              <w:top w:val="nil"/>
              <w:left w:val="nil"/>
              <w:bottom w:val="single" w:sz="8" w:space="0" w:color="FFFFFF"/>
              <w:right w:val="single" w:sz="8" w:space="0" w:color="FFFFFF"/>
            </w:tcBorders>
            <w:shd w:val="clear" w:color="000000" w:fill="DDEBF7"/>
            <w:noWrap/>
            <w:vAlign w:val="center"/>
            <w:hideMark/>
          </w:tcPr>
          <w:p w14:paraId="3B218D6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3,88%</w:t>
            </w:r>
          </w:p>
        </w:tc>
      </w:tr>
      <w:tr w:rsidR="00FC0C4E" w:rsidRPr="00FC0C4E" w14:paraId="2D0B0C8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B2B609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A255D0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266E4C5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1482307,94</w:t>
            </w:r>
          </w:p>
        </w:tc>
        <w:tc>
          <w:tcPr>
            <w:tcW w:w="0" w:type="auto"/>
            <w:tcBorders>
              <w:top w:val="nil"/>
              <w:left w:val="nil"/>
              <w:bottom w:val="single" w:sz="8" w:space="0" w:color="FFFFFF"/>
              <w:right w:val="single" w:sz="8" w:space="0" w:color="FFFFFF"/>
            </w:tcBorders>
            <w:shd w:val="clear" w:color="000000" w:fill="DDEBF7"/>
            <w:noWrap/>
            <w:vAlign w:val="center"/>
            <w:hideMark/>
          </w:tcPr>
          <w:p w14:paraId="7072FF3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148,2</w:t>
            </w:r>
          </w:p>
        </w:tc>
        <w:tc>
          <w:tcPr>
            <w:tcW w:w="0" w:type="auto"/>
            <w:tcBorders>
              <w:top w:val="nil"/>
              <w:left w:val="nil"/>
              <w:bottom w:val="single" w:sz="8" w:space="0" w:color="FFFFFF"/>
              <w:right w:val="single" w:sz="8" w:space="0" w:color="FFFFFF"/>
            </w:tcBorders>
            <w:shd w:val="clear" w:color="000000" w:fill="DDEBF7"/>
            <w:noWrap/>
            <w:vAlign w:val="center"/>
            <w:hideMark/>
          </w:tcPr>
          <w:p w14:paraId="06B6C75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73,94%</w:t>
            </w:r>
          </w:p>
        </w:tc>
      </w:tr>
      <w:tr w:rsidR="00FC0C4E" w:rsidRPr="00FC0C4E" w14:paraId="5D0BDB2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BEC9DC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F6D324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7B2FCCD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3685,66</w:t>
            </w:r>
          </w:p>
        </w:tc>
        <w:tc>
          <w:tcPr>
            <w:tcW w:w="0" w:type="auto"/>
            <w:tcBorders>
              <w:top w:val="nil"/>
              <w:left w:val="nil"/>
              <w:bottom w:val="single" w:sz="8" w:space="0" w:color="FFFFFF"/>
              <w:right w:val="single" w:sz="8" w:space="0" w:color="FFFFFF"/>
            </w:tcBorders>
            <w:shd w:val="clear" w:color="000000" w:fill="DDEBF7"/>
            <w:noWrap/>
            <w:vAlign w:val="center"/>
            <w:hideMark/>
          </w:tcPr>
          <w:p w14:paraId="73D1A97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0,4</w:t>
            </w:r>
          </w:p>
        </w:tc>
        <w:tc>
          <w:tcPr>
            <w:tcW w:w="0" w:type="auto"/>
            <w:tcBorders>
              <w:top w:val="nil"/>
              <w:left w:val="nil"/>
              <w:bottom w:val="single" w:sz="8" w:space="0" w:color="FFFFFF"/>
              <w:right w:val="single" w:sz="8" w:space="0" w:color="FFFFFF"/>
            </w:tcBorders>
            <w:shd w:val="clear" w:color="000000" w:fill="DDEBF7"/>
            <w:noWrap/>
            <w:vAlign w:val="center"/>
            <w:hideMark/>
          </w:tcPr>
          <w:p w14:paraId="4D5F534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0,18%</w:t>
            </w:r>
          </w:p>
        </w:tc>
      </w:tr>
      <w:tr w:rsidR="00FC0C4E" w:rsidRPr="00FC0C4E" w14:paraId="67B13C2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AE2949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16B84F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24D94B0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348169,08</w:t>
            </w:r>
          </w:p>
        </w:tc>
        <w:tc>
          <w:tcPr>
            <w:tcW w:w="0" w:type="auto"/>
            <w:tcBorders>
              <w:top w:val="nil"/>
              <w:left w:val="nil"/>
              <w:bottom w:val="single" w:sz="8" w:space="0" w:color="FFFFFF"/>
              <w:right w:val="single" w:sz="8" w:space="0" w:color="FFFFFF"/>
            </w:tcBorders>
            <w:shd w:val="clear" w:color="000000" w:fill="DDEBF7"/>
            <w:noWrap/>
            <w:vAlign w:val="center"/>
            <w:hideMark/>
          </w:tcPr>
          <w:p w14:paraId="3F202E1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34,8</w:t>
            </w:r>
          </w:p>
        </w:tc>
        <w:tc>
          <w:tcPr>
            <w:tcW w:w="0" w:type="auto"/>
            <w:tcBorders>
              <w:top w:val="nil"/>
              <w:left w:val="nil"/>
              <w:bottom w:val="single" w:sz="8" w:space="0" w:color="FFFFFF"/>
              <w:right w:val="single" w:sz="8" w:space="0" w:color="FFFFFF"/>
            </w:tcBorders>
            <w:shd w:val="clear" w:color="000000" w:fill="DDEBF7"/>
            <w:noWrap/>
            <w:vAlign w:val="center"/>
            <w:hideMark/>
          </w:tcPr>
          <w:p w14:paraId="5094634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17,37%</w:t>
            </w:r>
          </w:p>
        </w:tc>
      </w:tr>
      <w:tr w:rsidR="00FC0C4E" w:rsidRPr="00FC0C4E" w14:paraId="27F72E9C"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155CDE0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26BED883"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0284D9E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DA760B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5936D78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35E792B1"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50C3E4F9"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PRZYBYSŁAWICE</w:t>
            </w:r>
          </w:p>
        </w:tc>
        <w:tc>
          <w:tcPr>
            <w:tcW w:w="0" w:type="auto"/>
            <w:tcBorders>
              <w:top w:val="nil"/>
              <w:left w:val="nil"/>
              <w:bottom w:val="single" w:sz="8" w:space="0" w:color="FFFFFF"/>
              <w:right w:val="single" w:sz="8" w:space="0" w:color="FFFFFF"/>
            </w:tcBorders>
            <w:shd w:val="clear" w:color="000000" w:fill="DDEBF7"/>
            <w:noWrap/>
            <w:vAlign w:val="center"/>
            <w:hideMark/>
          </w:tcPr>
          <w:p w14:paraId="0633F72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129E679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1402126,11</w:t>
            </w:r>
          </w:p>
        </w:tc>
        <w:tc>
          <w:tcPr>
            <w:tcW w:w="0" w:type="auto"/>
            <w:tcBorders>
              <w:top w:val="nil"/>
              <w:left w:val="nil"/>
              <w:bottom w:val="single" w:sz="8" w:space="0" w:color="FFFFFF"/>
              <w:right w:val="single" w:sz="8" w:space="0" w:color="FFFFFF"/>
            </w:tcBorders>
            <w:shd w:val="clear" w:color="000000" w:fill="DDEBF7"/>
            <w:noWrap/>
            <w:vAlign w:val="center"/>
            <w:hideMark/>
          </w:tcPr>
          <w:p w14:paraId="61F806E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140,2</w:t>
            </w:r>
          </w:p>
        </w:tc>
        <w:tc>
          <w:tcPr>
            <w:tcW w:w="0" w:type="auto"/>
            <w:tcBorders>
              <w:top w:val="nil"/>
              <w:left w:val="nil"/>
              <w:bottom w:val="single" w:sz="8" w:space="0" w:color="FFFFFF"/>
              <w:right w:val="single" w:sz="8" w:space="0" w:color="FFFFFF"/>
            </w:tcBorders>
            <w:shd w:val="clear" w:color="000000" w:fill="DDEBF7"/>
            <w:noWrap/>
            <w:vAlign w:val="center"/>
            <w:hideMark/>
          </w:tcPr>
          <w:p w14:paraId="032ECFD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A4CFAB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FF35D4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64D660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624ECA3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1402126,11</w:t>
            </w:r>
          </w:p>
        </w:tc>
        <w:tc>
          <w:tcPr>
            <w:tcW w:w="0" w:type="auto"/>
            <w:tcBorders>
              <w:top w:val="nil"/>
              <w:left w:val="nil"/>
              <w:bottom w:val="single" w:sz="8" w:space="0" w:color="FFFFFF"/>
              <w:right w:val="single" w:sz="8" w:space="0" w:color="FFFFFF"/>
            </w:tcBorders>
            <w:shd w:val="clear" w:color="000000" w:fill="DDEBF7"/>
            <w:noWrap/>
            <w:vAlign w:val="center"/>
            <w:hideMark/>
          </w:tcPr>
          <w:p w14:paraId="03B187D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140,2</w:t>
            </w:r>
          </w:p>
        </w:tc>
        <w:tc>
          <w:tcPr>
            <w:tcW w:w="0" w:type="auto"/>
            <w:tcBorders>
              <w:top w:val="nil"/>
              <w:left w:val="nil"/>
              <w:bottom w:val="single" w:sz="8" w:space="0" w:color="FFFFFF"/>
              <w:right w:val="single" w:sz="8" w:space="0" w:color="FFFFFF"/>
            </w:tcBorders>
            <w:shd w:val="clear" w:color="000000" w:fill="DDEBF7"/>
            <w:noWrap/>
            <w:vAlign w:val="center"/>
            <w:hideMark/>
          </w:tcPr>
          <w:p w14:paraId="4CB5ECD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6DF2011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63AC77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8033F01"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3F94DF4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4D479A4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4EF6D26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r>
      <w:tr w:rsidR="00FC0C4E" w:rsidRPr="00FC0C4E" w14:paraId="0E822DD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81FF8F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D9EE51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53C7503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3000,90</w:t>
            </w:r>
          </w:p>
        </w:tc>
        <w:tc>
          <w:tcPr>
            <w:tcW w:w="0" w:type="auto"/>
            <w:tcBorders>
              <w:top w:val="nil"/>
              <w:left w:val="nil"/>
              <w:bottom w:val="single" w:sz="8" w:space="0" w:color="FFFFFF"/>
              <w:right w:val="single" w:sz="8" w:space="0" w:color="FFFFFF"/>
            </w:tcBorders>
            <w:shd w:val="clear" w:color="000000" w:fill="DDEBF7"/>
            <w:noWrap/>
            <w:vAlign w:val="center"/>
            <w:hideMark/>
          </w:tcPr>
          <w:p w14:paraId="205E068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w:t>
            </w:r>
          </w:p>
        </w:tc>
        <w:tc>
          <w:tcPr>
            <w:tcW w:w="0" w:type="auto"/>
            <w:tcBorders>
              <w:top w:val="nil"/>
              <w:left w:val="nil"/>
              <w:bottom w:val="single" w:sz="8" w:space="0" w:color="FFFFFF"/>
              <w:right w:val="single" w:sz="8" w:space="0" w:color="FFFFFF"/>
            </w:tcBorders>
            <w:shd w:val="clear" w:color="000000" w:fill="DDEBF7"/>
            <w:noWrap/>
            <w:vAlign w:val="center"/>
            <w:hideMark/>
          </w:tcPr>
          <w:p w14:paraId="522C749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0,21%</w:t>
            </w:r>
          </w:p>
        </w:tc>
      </w:tr>
      <w:tr w:rsidR="00FC0C4E" w:rsidRPr="00FC0C4E" w14:paraId="7EB7CEA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3242D5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DEB9BCD"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22C4C85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568,76</w:t>
            </w:r>
          </w:p>
        </w:tc>
        <w:tc>
          <w:tcPr>
            <w:tcW w:w="0" w:type="auto"/>
            <w:tcBorders>
              <w:top w:val="nil"/>
              <w:left w:val="nil"/>
              <w:bottom w:val="single" w:sz="8" w:space="0" w:color="FFFFFF"/>
              <w:right w:val="single" w:sz="8" w:space="0" w:color="FFFFFF"/>
            </w:tcBorders>
            <w:shd w:val="clear" w:color="000000" w:fill="DDEBF7"/>
            <w:noWrap/>
            <w:vAlign w:val="center"/>
            <w:hideMark/>
          </w:tcPr>
          <w:p w14:paraId="724756C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35D9C71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0,04%</w:t>
            </w:r>
          </w:p>
        </w:tc>
      </w:tr>
      <w:tr w:rsidR="00FC0C4E" w:rsidRPr="00FC0C4E" w14:paraId="741CDD5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C7F4B2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A72445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3CB5D57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230905,35</w:t>
            </w:r>
          </w:p>
        </w:tc>
        <w:tc>
          <w:tcPr>
            <w:tcW w:w="0" w:type="auto"/>
            <w:tcBorders>
              <w:top w:val="nil"/>
              <w:left w:val="nil"/>
              <w:bottom w:val="single" w:sz="8" w:space="0" w:color="FFFFFF"/>
              <w:right w:val="single" w:sz="8" w:space="0" w:color="FFFFFF"/>
            </w:tcBorders>
            <w:shd w:val="clear" w:color="000000" w:fill="DDEBF7"/>
            <w:noWrap/>
            <w:vAlign w:val="center"/>
            <w:hideMark/>
          </w:tcPr>
          <w:p w14:paraId="26CA1D3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23,1</w:t>
            </w:r>
          </w:p>
        </w:tc>
        <w:tc>
          <w:tcPr>
            <w:tcW w:w="0" w:type="auto"/>
            <w:tcBorders>
              <w:top w:val="nil"/>
              <w:left w:val="nil"/>
              <w:bottom w:val="single" w:sz="8" w:space="0" w:color="FFFFFF"/>
              <w:right w:val="single" w:sz="8" w:space="0" w:color="FFFFFF"/>
            </w:tcBorders>
            <w:shd w:val="clear" w:color="000000" w:fill="DDEBF7"/>
            <w:noWrap/>
            <w:vAlign w:val="center"/>
            <w:hideMark/>
          </w:tcPr>
          <w:p w14:paraId="32D0175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16,47%</w:t>
            </w:r>
          </w:p>
        </w:tc>
      </w:tr>
      <w:tr w:rsidR="00FC0C4E" w:rsidRPr="00FC0C4E" w14:paraId="0418A05B"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2653AC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08D108D"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4EC0E1C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991750,22</w:t>
            </w:r>
          </w:p>
        </w:tc>
        <w:tc>
          <w:tcPr>
            <w:tcW w:w="0" w:type="auto"/>
            <w:tcBorders>
              <w:top w:val="nil"/>
              <w:left w:val="nil"/>
              <w:bottom w:val="single" w:sz="8" w:space="0" w:color="FFFFFF"/>
              <w:right w:val="single" w:sz="8" w:space="0" w:color="FFFFFF"/>
            </w:tcBorders>
            <w:shd w:val="clear" w:color="000000" w:fill="DDEBF7"/>
            <w:noWrap/>
            <w:vAlign w:val="center"/>
            <w:hideMark/>
          </w:tcPr>
          <w:p w14:paraId="58A1EF4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99,2</w:t>
            </w:r>
          </w:p>
        </w:tc>
        <w:tc>
          <w:tcPr>
            <w:tcW w:w="0" w:type="auto"/>
            <w:tcBorders>
              <w:top w:val="nil"/>
              <w:left w:val="nil"/>
              <w:bottom w:val="single" w:sz="8" w:space="0" w:color="FFFFFF"/>
              <w:right w:val="single" w:sz="8" w:space="0" w:color="FFFFFF"/>
            </w:tcBorders>
            <w:shd w:val="clear" w:color="000000" w:fill="DDEBF7"/>
            <w:noWrap/>
            <w:vAlign w:val="center"/>
            <w:hideMark/>
          </w:tcPr>
          <w:p w14:paraId="5766214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70,73%</w:t>
            </w:r>
          </w:p>
        </w:tc>
      </w:tr>
      <w:tr w:rsidR="00FC0C4E" w:rsidRPr="00FC0C4E" w14:paraId="21ACDF6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FCC6F9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0E0E37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6E834B9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8935,82</w:t>
            </w:r>
          </w:p>
        </w:tc>
        <w:tc>
          <w:tcPr>
            <w:tcW w:w="0" w:type="auto"/>
            <w:tcBorders>
              <w:top w:val="nil"/>
              <w:left w:val="nil"/>
              <w:bottom w:val="single" w:sz="8" w:space="0" w:color="FFFFFF"/>
              <w:right w:val="single" w:sz="8" w:space="0" w:color="FFFFFF"/>
            </w:tcBorders>
            <w:shd w:val="clear" w:color="000000" w:fill="DDEBF7"/>
            <w:noWrap/>
            <w:vAlign w:val="center"/>
            <w:hideMark/>
          </w:tcPr>
          <w:p w14:paraId="3DF8716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0,9</w:t>
            </w:r>
          </w:p>
        </w:tc>
        <w:tc>
          <w:tcPr>
            <w:tcW w:w="0" w:type="auto"/>
            <w:tcBorders>
              <w:top w:val="nil"/>
              <w:left w:val="nil"/>
              <w:bottom w:val="single" w:sz="8" w:space="0" w:color="FFFFFF"/>
              <w:right w:val="single" w:sz="8" w:space="0" w:color="FFFFFF"/>
            </w:tcBorders>
            <w:shd w:val="clear" w:color="000000" w:fill="DDEBF7"/>
            <w:noWrap/>
            <w:vAlign w:val="center"/>
            <w:hideMark/>
          </w:tcPr>
          <w:p w14:paraId="7F23F64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0,64%</w:t>
            </w:r>
          </w:p>
        </w:tc>
      </w:tr>
      <w:tr w:rsidR="00FC0C4E" w:rsidRPr="00FC0C4E" w14:paraId="37CCB92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003874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26A6BB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67B4188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5187,07</w:t>
            </w:r>
          </w:p>
        </w:tc>
        <w:tc>
          <w:tcPr>
            <w:tcW w:w="0" w:type="auto"/>
            <w:tcBorders>
              <w:top w:val="nil"/>
              <w:left w:val="nil"/>
              <w:bottom w:val="single" w:sz="8" w:space="0" w:color="FFFFFF"/>
              <w:right w:val="single" w:sz="8" w:space="0" w:color="FFFFFF"/>
            </w:tcBorders>
            <w:shd w:val="clear" w:color="000000" w:fill="DDEBF7"/>
            <w:noWrap/>
            <w:vAlign w:val="center"/>
            <w:hideMark/>
          </w:tcPr>
          <w:p w14:paraId="031E367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0,5</w:t>
            </w:r>
          </w:p>
        </w:tc>
        <w:tc>
          <w:tcPr>
            <w:tcW w:w="0" w:type="auto"/>
            <w:tcBorders>
              <w:top w:val="nil"/>
              <w:left w:val="nil"/>
              <w:bottom w:val="single" w:sz="8" w:space="0" w:color="FFFFFF"/>
              <w:right w:val="single" w:sz="8" w:space="0" w:color="FFFFFF"/>
            </w:tcBorders>
            <w:shd w:val="clear" w:color="000000" w:fill="DDEBF7"/>
            <w:noWrap/>
            <w:vAlign w:val="center"/>
            <w:hideMark/>
          </w:tcPr>
          <w:p w14:paraId="391D658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0,37%</w:t>
            </w:r>
          </w:p>
        </w:tc>
      </w:tr>
      <w:tr w:rsidR="00FC0C4E" w:rsidRPr="00FC0C4E" w14:paraId="7CDE9D68"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3E7ADC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A01EC3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26CF62F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4914,86</w:t>
            </w:r>
          </w:p>
        </w:tc>
        <w:tc>
          <w:tcPr>
            <w:tcW w:w="0" w:type="auto"/>
            <w:tcBorders>
              <w:top w:val="nil"/>
              <w:left w:val="nil"/>
              <w:bottom w:val="single" w:sz="8" w:space="0" w:color="FFFFFF"/>
              <w:right w:val="single" w:sz="8" w:space="0" w:color="FFFFFF"/>
            </w:tcBorders>
            <w:shd w:val="clear" w:color="000000" w:fill="DDEBF7"/>
            <w:noWrap/>
            <w:vAlign w:val="center"/>
            <w:hideMark/>
          </w:tcPr>
          <w:p w14:paraId="7D14F3B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0,5</w:t>
            </w:r>
          </w:p>
        </w:tc>
        <w:tc>
          <w:tcPr>
            <w:tcW w:w="0" w:type="auto"/>
            <w:tcBorders>
              <w:top w:val="nil"/>
              <w:left w:val="nil"/>
              <w:bottom w:val="single" w:sz="8" w:space="0" w:color="FFFFFF"/>
              <w:right w:val="single" w:sz="8" w:space="0" w:color="FFFFFF"/>
            </w:tcBorders>
            <w:shd w:val="clear" w:color="000000" w:fill="DDEBF7"/>
            <w:noWrap/>
            <w:vAlign w:val="center"/>
            <w:hideMark/>
          </w:tcPr>
          <w:p w14:paraId="27D6F76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0,35%</w:t>
            </w:r>
          </w:p>
        </w:tc>
      </w:tr>
      <w:tr w:rsidR="00FC0C4E" w:rsidRPr="00FC0C4E" w14:paraId="14A1F99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349A14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ABE175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2992FF1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1043,34</w:t>
            </w:r>
          </w:p>
        </w:tc>
        <w:tc>
          <w:tcPr>
            <w:tcW w:w="0" w:type="auto"/>
            <w:tcBorders>
              <w:top w:val="nil"/>
              <w:left w:val="nil"/>
              <w:bottom w:val="single" w:sz="8" w:space="0" w:color="FFFFFF"/>
              <w:right w:val="single" w:sz="8" w:space="0" w:color="FFFFFF"/>
            </w:tcBorders>
            <w:shd w:val="clear" w:color="000000" w:fill="DDEBF7"/>
            <w:noWrap/>
            <w:vAlign w:val="center"/>
            <w:hideMark/>
          </w:tcPr>
          <w:p w14:paraId="0750D79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436BAB9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0,07%</w:t>
            </w:r>
          </w:p>
        </w:tc>
      </w:tr>
      <w:tr w:rsidR="00FC0C4E" w:rsidRPr="00FC0C4E" w14:paraId="0DD6A08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4F047B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0FBB34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4319CAC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155819,78</w:t>
            </w:r>
          </w:p>
        </w:tc>
        <w:tc>
          <w:tcPr>
            <w:tcW w:w="0" w:type="auto"/>
            <w:tcBorders>
              <w:top w:val="nil"/>
              <w:left w:val="nil"/>
              <w:bottom w:val="single" w:sz="8" w:space="0" w:color="FFFFFF"/>
              <w:right w:val="single" w:sz="8" w:space="0" w:color="FFFFFF"/>
            </w:tcBorders>
            <w:shd w:val="clear" w:color="000000" w:fill="DDEBF7"/>
            <w:noWrap/>
            <w:vAlign w:val="center"/>
            <w:hideMark/>
          </w:tcPr>
          <w:p w14:paraId="4F84937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15,6</w:t>
            </w:r>
          </w:p>
        </w:tc>
        <w:tc>
          <w:tcPr>
            <w:tcW w:w="0" w:type="auto"/>
            <w:tcBorders>
              <w:top w:val="nil"/>
              <w:left w:val="nil"/>
              <w:bottom w:val="single" w:sz="8" w:space="0" w:color="FFFFFF"/>
              <w:right w:val="single" w:sz="8" w:space="0" w:color="FFFFFF"/>
            </w:tcBorders>
            <w:shd w:val="clear" w:color="000000" w:fill="DDEBF7"/>
            <w:noWrap/>
            <w:vAlign w:val="center"/>
            <w:hideMark/>
          </w:tcPr>
          <w:p w14:paraId="2C1A73B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11,11%</w:t>
            </w:r>
          </w:p>
        </w:tc>
      </w:tr>
      <w:tr w:rsidR="00FC0C4E" w:rsidRPr="00FC0C4E" w14:paraId="790C44FB"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7DDA365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37635769"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791D2CC9"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6F4C0C7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5386E50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60A9EDD6"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66BF476B"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RĄBCZYN</w:t>
            </w:r>
          </w:p>
        </w:tc>
        <w:tc>
          <w:tcPr>
            <w:tcW w:w="0" w:type="auto"/>
            <w:tcBorders>
              <w:top w:val="nil"/>
              <w:left w:val="nil"/>
              <w:bottom w:val="single" w:sz="8" w:space="0" w:color="FFFFFF"/>
              <w:right w:val="single" w:sz="8" w:space="0" w:color="FFFFFF"/>
            </w:tcBorders>
            <w:shd w:val="clear" w:color="000000" w:fill="DDEBF7"/>
            <w:noWrap/>
            <w:vAlign w:val="center"/>
            <w:hideMark/>
          </w:tcPr>
          <w:p w14:paraId="5323C5F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1E6F46E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9773731,04</w:t>
            </w:r>
          </w:p>
        </w:tc>
        <w:tc>
          <w:tcPr>
            <w:tcW w:w="0" w:type="auto"/>
            <w:tcBorders>
              <w:top w:val="nil"/>
              <w:left w:val="nil"/>
              <w:bottom w:val="single" w:sz="8" w:space="0" w:color="FFFFFF"/>
              <w:right w:val="single" w:sz="8" w:space="0" w:color="FFFFFF"/>
            </w:tcBorders>
            <w:shd w:val="clear" w:color="000000" w:fill="DDEBF7"/>
            <w:noWrap/>
            <w:vAlign w:val="center"/>
            <w:hideMark/>
          </w:tcPr>
          <w:p w14:paraId="2DFF535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977,4</w:t>
            </w:r>
          </w:p>
        </w:tc>
        <w:tc>
          <w:tcPr>
            <w:tcW w:w="0" w:type="auto"/>
            <w:tcBorders>
              <w:top w:val="nil"/>
              <w:left w:val="nil"/>
              <w:bottom w:val="single" w:sz="8" w:space="0" w:color="FFFFFF"/>
              <w:right w:val="single" w:sz="8" w:space="0" w:color="FFFFFF"/>
            </w:tcBorders>
            <w:shd w:val="clear" w:color="000000" w:fill="DDEBF7"/>
            <w:noWrap/>
            <w:vAlign w:val="center"/>
            <w:hideMark/>
          </w:tcPr>
          <w:p w14:paraId="372D51D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328242A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2161C2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544111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2F4F727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9773731,04</w:t>
            </w:r>
          </w:p>
        </w:tc>
        <w:tc>
          <w:tcPr>
            <w:tcW w:w="0" w:type="auto"/>
            <w:tcBorders>
              <w:top w:val="nil"/>
              <w:left w:val="nil"/>
              <w:bottom w:val="single" w:sz="8" w:space="0" w:color="FFFFFF"/>
              <w:right w:val="single" w:sz="8" w:space="0" w:color="FFFFFF"/>
            </w:tcBorders>
            <w:shd w:val="clear" w:color="000000" w:fill="DDEBF7"/>
            <w:noWrap/>
            <w:vAlign w:val="center"/>
            <w:hideMark/>
          </w:tcPr>
          <w:p w14:paraId="15E84A4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977,4</w:t>
            </w:r>
          </w:p>
        </w:tc>
        <w:tc>
          <w:tcPr>
            <w:tcW w:w="0" w:type="auto"/>
            <w:tcBorders>
              <w:top w:val="nil"/>
              <w:left w:val="nil"/>
              <w:bottom w:val="single" w:sz="8" w:space="0" w:color="FFFFFF"/>
              <w:right w:val="single" w:sz="8" w:space="0" w:color="FFFFFF"/>
            </w:tcBorders>
            <w:shd w:val="clear" w:color="000000" w:fill="DDEBF7"/>
            <w:noWrap/>
            <w:vAlign w:val="center"/>
            <w:hideMark/>
          </w:tcPr>
          <w:p w14:paraId="0B756A7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34CED74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A44D2D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D589250"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59F1E09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2F42501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1E0805A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r>
      <w:tr w:rsidR="00FC0C4E" w:rsidRPr="00FC0C4E" w14:paraId="741E7BB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E267EC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5DBC33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7ADDAE5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723007,26</w:t>
            </w:r>
          </w:p>
        </w:tc>
        <w:tc>
          <w:tcPr>
            <w:tcW w:w="0" w:type="auto"/>
            <w:tcBorders>
              <w:top w:val="nil"/>
              <w:left w:val="nil"/>
              <w:bottom w:val="single" w:sz="8" w:space="0" w:color="FFFFFF"/>
              <w:right w:val="single" w:sz="8" w:space="0" w:color="FFFFFF"/>
            </w:tcBorders>
            <w:shd w:val="clear" w:color="000000" w:fill="DDEBF7"/>
            <w:noWrap/>
            <w:vAlign w:val="center"/>
            <w:hideMark/>
          </w:tcPr>
          <w:p w14:paraId="2575F56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72,3</w:t>
            </w:r>
          </w:p>
        </w:tc>
        <w:tc>
          <w:tcPr>
            <w:tcW w:w="0" w:type="auto"/>
            <w:tcBorders>
              <w:top w:val="nil"/>
              <w:left w:val="nil"/>
              <w:bottom w:val="single" w:sz="8" w:space="0" w:color="FFFFFF"/>
              <w:right w:val="single" w:sz="8" w:space="0" w:color="FFFFFF"/>
            </w:tcBorders>
            <w:shd w:val="clear" w:color="000000" w:fill="DDEBF7"/>
            <w:noWrap/>
            <w:vAlign w:val="center"/>
            <w:hideMark/>
          </w:tcPr>
          <w:p w14:paraId="39545A7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7,40%</w:t>
            </w:r>
          </w:p>
        </w:tc>
      </w:tr>
      <w:tr w:rsidR="00FC0C4E" w:rsidRPr="00FC0C4E" w14:paraId="1F9F619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07CED1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39FEAC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08FE142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392550,52</w:t>
            </w:r>
          </w:p>
        </w:tc>
        <w:tc>
          <w:tcPr>
            <w:tcW w:w="0" w:type="auto"/>
            <w:tcBorders>
              <w:top w:val="nil"/>
              <w:left w:val="nil"/>
              <w:bottom w:val="single" w:sz="8" w:space="0" w:color="FFFFFF"/>
              <w:right w:val="single" w:sz="8" w:space="0" w:color="FFFFFF"/>
            </w:tcBorders>
            <w:shd w:val="clear" w:color="000000" w:fill="DDEBF7"/>
            <w:noWrap/>
            <w:vAlign w:val="center"/>
            <w:hideMark/>
          </w:tcPr>
          <w:p w14:paraId="165809C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39,3</w:t>
            </w:r>
          </w:p>
        </w:tc>
        <w:tc>
          <w:tcPr>
            <w:tcW w:w="0" w:type="auto"/>
            <w:tcBorders>
              <w:top w:val="nil"/>
              <w:left w:val="nil"/>
              <w:bottom w:val="single" w:sz="8" w:space="0" w:color="FFFFFF"/>
              <w:right w:val="single" w:sz="8" w:space="0" w:color="FFFFFF"/>
            </w:tcBorders>
            <w:shd w:val="clear" w:color="000000" w:fill="DDEBF7"/>
            <w:noWrap/>
            <w:vAlign w:val="center"/>
            <w:hideMark/>
          </w:tcPr>
          <w:p w14:paraId="4A7C5A4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4,02%</w:t>
            </w:r>
          </w:p>
        </w:tc>
      </w:tr>
      <w:tr w:rsidR="00FC0C4E" w:rsidRPr="00FC0C4E" w14:paraId="176D265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06F4F2B"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93D0DC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06452C2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7044047,51</w:t>
            </w:r>
          </w:p>
        </w:tc>
        <w:tc>
          <w:tcPr>
            <w:tcW w:w="0" w:type="auto"/>
            <w:tcBorders>
              <w:top w:val="nil"/>
              <w:left w:val="nil"/>
              <w:bottom w:val="single" w:sz="8" w:space="0" w:color="FFFFFF"/>
              <w:right w:val="single" w:sz="8" w:space="0" w:color="FFFFFF"/>
            </w:tcBorders>
            <w:shd w:val="clear" w:color="000000" w:fill="DDEBF7"/>
            <w:noWrap/>
            <w:vAlign w:val="center"/>
            <w:hideMark/>
          </w:tcPr>
          <w:p w14:paraId="26BBD73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704,4</w:t>
            </w:r>
          </w:p>
        </w:tc>
        <w:tc>
          <w:tcPr>
            <w:tcW w:w="0" w:type="auto"/>
            <w:tcBorders>
              <w:top w:val="nil"/>
              <w:left w:val="nil"/>
              <w:bottom w:val="single" w:sz="8" w:space="0" w:color="FFFFFF"/>
              <w:right w:val="single" w:sz="8" w:space="0" w:color="FFFFFF"/>
            </w:tcBorders>
            <w:shd w:val="clear" w:color="000000" w:fill="DDEBF7"/>
            <w:noWrap/>
            <w:vAlign w:val="center"/>
            <w:hideMark/>
          </w:tcPr>
          <w:p w14:paraId="0F3C4D4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72,07%</w:t>
            </w:r>
          </w:p>
        </w:tc>
      </w:tr>
      <w:tr w:rsidR="00FC0C4E" w:rsidRPr="00FC0C4E" w14:paraId="392C987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163812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15EE14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5FF5436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11615,18</w:t>
            </w:r>
          </w:p>
        </w:tc>
        <w:tc>
          <w:tcPr>
            <w:tcW w:w="0" w:type="auto"/>
            <w:tcBorders>
              <w:top w:val="nil"/>
              <w:left w:val="nil"/>
              <w:bottom w:val="single" w:sz="8" w:space="0" w:color="FFFFFF"/>
              <w:right w:val="single" w:sz="8" w:space="0" w:color="FFFFFF"/>
            </w:tcBorders>
            <w:shd w:val="clear" w:color="000000" w:fill="DDEBF7"/>
            <w:noWrap/>
            <w:vAlign w:val="center"/>
            <w:hideMark/>
          </w:tcPr>
          <w:p w14:paraId="5F277B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w:t>
            </w:r>
          </w:p>
        </w:tc>
        <w:tc>
          <w:tcPr>
            <w:tcW w:w="0" w:type="auto"/>
            <w:tcBorders>
              <w:top w:val="nil"/>
              <w:left w:val="nil"/>
              <w:bottom w:val="single" w:sz="8" w:space="0" w:color="FFFFFF"/>
              <w:right w:val="single" w:sz="8" w:space="0" w:color="FFFFFF"/>
            </w:tcBorders>
            <w:shd w:val="clear" w:color="000000" w:fill="DDEBF7"/>
            <w:noWrap/>
            <w:vAlign w:val="center"/>
            <w:hideMark/>
          </w:tcPr>
          <w:p w14:paraId="08B5954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0,12%</w:t>
            </w:r>
          </w:p>
        </w:tc>
      </w:tr>
      <w:tr w:rsidR="00FC0C4E" w:rsidRPr="00FC0C4E" w14:paraId="1AE2E9A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EE2C92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D4AC90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190F343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487268,19</w:t>
            </w:r>
          </w:p>
        </w:tc>
        <w:tc>
          <w:tcPr>
            <w:tcW w:w="0" w:type="auto"/>
            <w:tcBorders>
              <w:top w:val="nil"/>
              <w:left w:val="nil"/>
              <w:bottom w:val="single" w:sz="8" w:space="0" w:color="FFFFFF"/>
              <w:right w:val="single" w:sz="8" w:space="0" w:color="FFFFFF"/>
            </w:tcBorders>
            <w:shd w:val="clear" w:color="000000" w:fill="DDEBF7"/>
            <w:noWrap/>
            <w:vAlign w:val="center"/>
            <w:hideMark/>
          </w:tcPr>
          <w:p w14:paraId="7752E29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48,7</w:t>
            </w:r>
          </w:p>
        </w:tc>
        <w:tc>
          <w:tcPr>
            <w:tcW w:w="0" w:type="auto"/>
            <w:tcBorders>
              <w:top w:val="nil"/>
              <w:left w:val="nil"/>
              <w:bottom w:val="single" w:sz="8" w:space="0" w:color="FFFFFF"/>
              <w:right w:val="single" w:sz="8" w:space="0" w:color="FFFFFF"/>
            </w:tcBorders>
            <w:shd w:val="clear" w:color="000000" w:fill="DDEBF7"/>
            <w:noWrap/>
            <w:vAlign w:val="center"/>
            <w:hideMark/>
          </w:tcPr>
          <w:p w14:paraId="41CAC48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4,99%</w:t>
            </w:r>
          </w:p>
        </w:tc>
      </w:tr>
      <w:tr w:rsidR="00FC0C4E" w:rsidRPr="00FC0C4E" w14:paraId="608371B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E2B823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63049A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75878B2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66439,09</w:t>
            </w:r>
          </w:p>
        </w:tc>
        <w:tc>
          <w:tcPr>
            <w:tcW w:w="0" w:type="auto"/>
            <w:tcBorders>
              <w:top w:val="nil"/>
              <w:left w:val="nil"/>
              <w:bottom w:val="single" w:sz="8" w:space="0" w:color="FFFFFF"/>
              <w:right w:val="single" w:sz="8" w:space="0" w:color="FFFFFF"/>
            </w:tcBorders>
            <w:shd w:val="clear" w:color="000000" w:fill="DDEBF7"/>
            <w:noWrap/>
            <w:vAlign w:val="center"/>
            <w:hideMark/>
          </w:tcPr>
          <w:p w14:paraId="6BF2231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6,6</w:t>
            </w:r>
          </w:p>
        </w:tc>
        <w:tc>
          <w:tcPr>
            <w:tcW w:w="0" w:type="auto"/>
            <w:tcBorders>
              <w:top w:val="nil"/>
              <w:left w:val="nil"/>
              <w:bottom w:val="single" w:sz="8" w:space="0" w:color="FFFFFF"/>
              <w:right w:val="single" w:sz="8" w:space="0" w:color="FFFFFF"/>
            </w:tcBorders>
            <w:shd w:val="clear" w:color="000000" w:fill="DDEBF7"/>
            <w:noWrap/>
            <w:vAlign w:val="center"/>
            <w:hideMark/>
          </w:tcPr>
          <w:p w14:paraId="4338438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0,68%</w:t>
            </w:r>
          </w:p>
        </w:tc>
      </w:tr>
      <w:tr w:rsidR="00FC0C4E" w:rsidRPr="00FC0C4E" w14:paraId="050CBD5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DAEC4B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4BC5EC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698D56D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39741,65</w:t>
            </w:r>
          </w:p>
        </w:tc>
        <w:tc>
          <w:tcPr>
            <w:tcW w:w="0" w:type="auto"/>
            <w:tcBorders>
              <w:top w:val="nil"/>
              <w:left w:val="nil"/>
              <w:bottom w:val="single" w:sz="8" w:space="0" w:color="FFFFFF"/>
              <w:right w:val="single" w:sz="8" w:space="0" w:color="FFFFFF"/>
            </w:tcBorders>
            <w:shd w:val="clear" w:color="000000" w:fill="DDEBF7"/>
            <w:noWrap/>
            <w:vAlign w:val="center"/>
            <w:hideMark/>
          </w:tcPr>
          <w:p w14:paraId="6E48EEF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4,0</w:t>
            </w:r>
          </w:p>
        </w:tc>
        <w:tc>
          <w:tcPr>
            <w:tcW w:w="0" w:type="auto"/>
            <w:tcBorders>
              <w:top w:val="nil"/>
              <w:left w:val="nil"/>
              <w:bottom w:val="single" w:sz="8" w:space="0" w:color="FFFFFF"/>
              <w:right w:val="single" w:sz="8" w:space="0" w:color="FFFFFF"/>
            </w:tcBorders>
            <w:shd w:val="clear" w:color="000000" w:fill="DDEBF7"/>
            <w:noWrap/>
            <w:vAlign w:val="center"/>
            <w:hideMark/>
          </w:tcPr>
          <w:p w14:paraId="7F052FE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0,41%</w:t>
            </w:r>
          </w:p>
        </w:tc>
      </w:tr>
      <w:tr w:rsidR="00FC0C4E" w:rsidRPr="00FC0C4E" w14:paraId="6190F02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54C9750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F9B31A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0FCCE90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769551,39</w:t>
            </w:r>
          </w:p>
        </w:tc>
        <w:tc>
          <w:tcPr>
            <w:tcW w:w="0" w:type="auto"/>
            <w:tcBorders>
              <w:top w:val="nil"/>
              <w:left w:val="nil"/>
              <w:bottom w:val="single" w:sz="8" w:space="0" w:color="FFFFFF"/>
              <w:right w:val="single" w:sz="8" w:space="0" w:color="FFFFFF"/>
            </w:tcBorders>
            <w:shd w:val="clear" w:color="000000" w:fill="DDEBF7"/>
            <w:noWrap/>
            <w:vAlign w:val="center"/>
            <w:hideMark/>
          </w:tcPr>
          <w:p w14:paraId="43137F3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77,0</w:t>
            </w:r>
          </w:p>
        </w:tc>
        <w:tc>
          <w:tcPr>
            <w:tcW w:w="0" w:type="auto"/>
            <w:tcBorders>
              <w:top w:val="nil"/>
              <w:left w:val="nil"/>
              <w:bottom w:val="single" w:sz="8" w:space="0" w:color="FFFFFF"/>
              <w:right w:val="single" w:sz="8" w:space="0" w:color="FFFFFF"/>
            </w:tcBorders>
            <w:shd w:val="clear" w:color="000000" w:fill="DDEBF7"/>
            <w:noWrap/>
            <w:vAlign w:val="center"/>
            <w:hideMark/>
          </w:tcPr>
          <w:p w14:paraId="5E042F2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7,87%</w:t>
            </w:r>
          </w:p>
        </w:tc>
      </w:tr>
      <w:tr w:rsidR="00FC0C4E" w:rsidRPr="00FC0C4E" w14:paraId="2BE82E5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0593ED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ACB921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7EAF949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239510,26</w:t>
            </w:r>
          </w:p>
        </w:tc>
        <w:tc>
          <w:tcPr>
            <w:tcW w:w="0" w:type="auto"/>
            <w:tcBorders>
              <w:top w:val="nil"/>
              <w:left w:val="nil"/>
              <w:bottom w:val="single" w:sz="8" w:space="0" w:color="FFFFFF"/>
              <w:right w:val="single" w:sz="8" w:space="0" w:color="FFFFFF"/>
            </w:tcBorders>
            <w:shd w:val="clear" w:color="000000" w:fill="DDEBF7"/>
            <w:noWrap/>
            <w:vAlign w:val="center"/>
            <w:hideMark/>
          </w:tcPr>
          <w:p w14:paraId="30E3DC0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24,0</w:t>
            </w:r>
          </w:p>
        </w:tc>
        <w:tc>
          <w:tcPr>
            <w:tcW w:w="0" w:type="auto"/>
            <w:tcBorders>
              <w:top w:val="nil"/>
              <w:left w:val="nil"/>
              <w:bottom w:val="single" w:sz="8" w:space="0" w:color="FFFFFF"/>
              <w:right w:val="single" w:sz="8" w:space="0" w:color="FFFFFF"/>
            </w:tcBorders>
            <w:shd w:val="clear" w:color="000000" w:fill="DDEBF7"/>
            <w:noWrap/>
            <w:vAlign w:val="center"/>
            <w:hideMark/>
          </w:tcPr>
          <w:p w14:paraId="307C4EC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2,45%</w:t>
            </w:r>
          </w:p>
        </w:tc>
      </w:tr>
      <w:tr w:rsidR="00FC0C4E" w:rsidRPr="00FC0C4E" w14:paraId="5C938879"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0547BDD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2C49C37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24DC32C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2E93C20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7587249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2CEC4ACF" w14:textId="77777777" w:rsidTr="00DD5E67">
        <w:trPr>
          <w:trHeight w:val="324"/>
        </w:trPr>
        <w:tc>
          <w:tcPr>
            <w:tcW w:w="0" w:type="auto"/>
            <w:vMerge w:val="restart"/>
            <w:tcBorders>
              <w:top w:val="nil"/>
              <w:left w:val="single" w:sz="8" w:space="0" w:color="FFFFFF"/>
              <w:bottom w:val="single" w:sz="8" w:space="0" w:color="FFFFFF"/>
              <w:right w:val="single" w:sz="8" w:space="0" w:color="FFFFFF"/>
            </w:tcBorders>
            <w:shd w:val="clear" w:color="000000" w:fill="5B9BD5"/>
            <w:noWrap/>
            <w:textDirection w:val="btLr"/>
            <w:vAlign w:val="center"/>
            <w:hideMark/>
          </w:tcPr>
          <w:p w14:paraId="22E77F1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RADŁÓW</w:t>
            </w:r>
          </w:p>
        </w:tc>
        <w:tc>
          <w:tcPr>
            <w:tcW w:w="0" w:type="auto"/>
            <w:tcBorders>
              <w:top w:val="nil"/>
              <w:left w:val="nil"/>
              <w:bottom w:val="single" w:sz="8" w:space="0" w:color="FFFFFF"/>
              <w:right w:val="single" w:sz="8" w:space="0" w:color="FFFFFF"/>
            </w:tcBorders>
            <w:shd w:val="clear" w:color="000000" w:fill="DDEBF7"/>
            <w:noWrap/>
            <w:vAlign w:val="center"/>
            <w:hideMark/>
          </w:tcPr>
          <w:p w14:paraId="2602ABB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4F82143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5952811,96</w:t>
            </w:r>
          </w:p>
        </w:tc>
        <w:tc>
          <w:tcPr>
            <w:tcW w:w="0" w:type="auto"/>
            <w:tcBorders>
              <w:top w:val="nil"/>
              <w:left w:val="nil"/>
              <w:bottom w:val="single" w:sz="8" w:space="0" w:color="FFFFFF"/>
              <w:right w:val="single" w:sz="8" w:space="0" w:color="FFFFFF"/>
            </w:tcBorders>
            <w:shd w:val="clear" w:color="000000" w:fill="DDEBF7"/>
            <w:noWrap/>
            <w:vAlign w:val="center"/>
            <w:hideMark/>
          </w:tcPr>
          <w:p w14:paraId="4C4F98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595,3</w:t>
            </w:r>
          </w:p>
        </w:tc>
        <w:tc>
          <w:tcPr>
            <w:tcW w:w="0" w:type="auto"/>
            <w:tcBorders>
              <w:top w:val="nil"/>
              <w:left w:val="nil"/>
              <w:bottom w:val="single" w:sz="8" w:space="0" w:color="FFFFFF"/>
              <w:right w:val="single" w:sz="8" w:space="0" w:color="FFFFFF"/>
            </w:tcBorders>
            <w:shd w:val="clear" w:color="000000" w:fill="DDEBF7"/>
            <w:noWrap/>
            <w:vAlign w:val="center"/>
            <w:hideMark/>
          </w:tcPr>
          <w:p w14:paraId="2496169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6640AD36"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7FFEBF6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B01312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27C7662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5952811,96</w:t>
            </w:r>
          </w:p>
        </w:tc>
        <w:tc>
          <w:tcPr>
            <w:tcW w:w="0" w:type="auto"/>
            <w:tcBorders>
              <w:top w:val="nil"/>
              <w:left w:val="nil"/>
              <w:bottom w:val="single" w:sz="8" w:space="0" w:color="FFFFFF"/>
              <w:right w:val="single" w:sz="8" w:space="0" w:color="FFFFFF"/>
            </w:tcBorders>
            <w:shd w:val="clear" w:color="000000" w:fill="DDEBF7"/>
            <w:noWrap/>
            <w:vAlign w:val="center"/>
            <w:hideMark/>
          </w:tcPr>
          <w:p w14:paraId="27A5EC6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595,3</w:t>
            </w:r>
          </w:p>
        </w:tc>
        <w:tc>
          <w:tcPr>
            <w:tcW w:w="0" w:type="auto"/>
            <w:tcBorders>
              <w:top w:val="nil"/>
              <w:left w:val="nil"/>
              <w:bottom w:val="single" w:sz="8" w:space="0" w:color="FFFFFF"/>
              <w:right w:val="single" w:sz="8" w:space="0" w:color="FFFFFF"/>
            </w:tcBorders>
            <w:shd w:val="clear" w:color="000000" w:fill="DDEBF7"/>
            <w:noWrap/>
            <w:vAlign w:val="center"/>
            <w:hideMark/>
          </w:tcPr>
          <w:p w14:paraId="236B4B9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4DD6409D"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5A41CF0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9B0144A"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63071F1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233FB44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5DF2FCB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r>
      <w:tr w:rsidR="00FC0C4E" w:rsidRPr="00FC0C4E" w14:paraId="548215C3"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2F79A71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90C185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100D91A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1633908,83</w:t>
            </w:r>
          </w:p>
        </w:tc>
        <w:tc>
          <w:tcPr>
            <w:tcW w:w="0" w:type="auto"/>
            <w:tcBorders>
              <w:top w:val="nil"/>
              <w:left w:val="nil"/>
              <w:bottom w:val="single" w:sz="8" w:space="0" w:color="FFFFFF"/>
              <w:right w:val="single" w:sz="8" w:space="0" w:color="FFFFFF"/>
            </w:tcBorders>
            <w:shd w:val="clear" w:color="000000" w:fill="DDEBF7"/>
            <w:noWrap/>
            <w:vAlign w:val="center"/>
            <w:hideMark/>
          </w:tcPr>
          <w:p w14:paraId="739A60C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163,4</w:t>
            </w:r>
          </w:p>
        </w:tc>
        <w:tc>
          <w:tcPr>
            <w:tcW w:w="0" w:type="auto"/>
            <w:tcBorders>
              <w:top w:val="nil"/>
              <w:left w:val="nil"/>
              <w:bottom w:val="single" w:sz="8" w:space="0" w:color="FFFFFF"/>
              <w:right w:val="single" w:sz="8" w:space="0" w:color="FFFFFF"/>
            </w:tcBorders>
            <w:shd w:val="clear" w:color="000000" w:fill="DDEBF7"/>
            <w:noWrap/>
            <w:vAlign w:val="center"/>
            <w:hideMark/>
          </w:tcPr>
          <w:p w14:paraId="0480993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27,45%</w:t>
            </w:r>
          </w:p>
        </w:tc>
      </w:tr>
      <w:tr w:rsidR="00FC0C4E" w:rsidRPr="00FC0C4E" w14:paraId="76B1515D"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1D89CAA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A31642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63DD12E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503349,26</w:t>
            </w:r>
          </w:p>
        </w:tc>
        <w:tc>
          <w:tcPr>
            <w:tcW w:w="0" w:type="auto"/>
            <w:tcBorders>
              <w:top w:val="nil"/>
              <w:left w:val="nil"/>
              <w:bottom w:val="single" w:sz="8" w:space="0" w:color="FFFFFF"/>
              <w:right w:val="single" w:sz="8" w:space="0" w:color="FFFFFF"/>
            </w:tcBorders>
            <w:shd w:val="clear" w:color="000000" w:fill="DDEBF7"/>
            <w:noWrap/>
            <w:vAlign w:val="center"/>
            <w:hideMark/>
          </w:tcPr>
          <w:p w14:paraId="332BDC4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50,3</w:t>
            </w:r>
          </w:p>
        </w:tc>
        <w:tc>
          <w:tcPr>
            <w:tcW w:w="0" w:type="auto"/>
            <w:tcBorders>
              <w:top w:val="nil"/>
              <w:left w:val="nil"/>
              <w:bottom w:val="single" w:sz="8" w:space="0" w:color="FFFFFF"/>
              <w:right w:val="single" w:sz="8" w:space="0" w:color="FFFFFF"/>
            </w:tcBorders>
            <w:shd w:val="clear" w:color="000000" w:fill="DDEBF7"/>
            <w:noWrap/>
            <w:vAlign w:val="center"/>
            <w:hideMark/>
          </w:tcPr>
          <w:p w14:paraId="34AD480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8,46%</w:t>
            </w:r>
          </w:p>
        </w:tc>
      </w:tr>
      <w:tr w:rsidR="00FC0C4E" w:rsidRPr="00FC0C4E" w14:paraId="5EBDCD8D"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0B8B63A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D7AFC1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722528C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75258,12</w:t>
            </w:r>
          </w:p>
        </w:tc>
        <w:tc>
          <w:tcPr>
            <w:tcW w:w="0" w:type="auto"/>
            <w:tcBorders>
              <w:top w:val="nil"/>
              <w:left w:val="nil"/>
              <w:bottom w:val="single" w:sz="8" w:space="0" w:color="FFFFFF"/>
              <w:right w:val="single" w:sz="8" w:space="0" w:color="FFFFFF"/>
            </w:tcBorders>
            <w:shd w:val="clear" w:color="000000" w:fill="DDEBF7"/>
            <w:noWrap/>
            <w:vAlign w:val="center"/>
            <w:hideMark/>
          </w:tcPr>
          <w:p w14:paraId="169A96B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7,5</w:t>
            </w:r>
          </w:p>
        </w:tc>
        <w:tc>
          <w:tcPr>
            <w:tcW w:w="0" w:type="auto"/>
            <w:tcBorders>
              <w:top w:val="nil"/>
              <w:left w:val="nil"/>
              <w:bottom w:val="single" w:sz="8" w:space="0" w:color="FFFFFF"/>
              <w:right w:val="single" w:sz="8" w:space="0" w:color="FFFFFF"/>
            </w:tcBorders>
            <w:shd w:val="clear" w:color="000000" w:fill="DDEBF7"/>
            <w:noWrap/>
            <w:vAlign w:val="center"/>
            <w:hideMark/>
          </w:tcPr>
          <w:p w14:paraId="4395A3E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1,26%</w:t>
            </w:r>
          </w:p>
        </w:tc>
      </w:tr>
      <w:tr w:rsidR="00FC0C4E" w:rsidRPr="00FC0C4E" w14:paraId="75B7A28F"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328384F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A91FE4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4DD3F8B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3115333,23</w:t>
            </w:r>
          </w:p>
        </w:tc>
        <w:tc>
          <w:tcPr>
            <w:tcW w:w="0" w:type="auto"/>
            <w:tcBorders>
              <w:top w:val="nil"/>
              <w:left w:val="nil"/>
              <w:bottom w:val="single" w:sz="8" w:space="0" w:color="FFFFFF"/>
              <w:right w:val="single" w:sz="8" w:space="0" w:color="FFFFFF"/>
            </w:tcBorders>
            <w:shd w:val="clear" w:color="000000" w:fill="DDEBF7"/>
            <w:noWrap/>
            <w:vAlign w:val="center"/>
            <w:hideMark/>
          </w:tcPr>
          <w:p w14:paraId="57F9CDD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311,5</w:t>
            </w:r>
          </w:p>
        </w:tc>
        <w:tc>
          <w:tcPr>
            <w:tcW w:w="0" w:type="auto"/>
            <w:tcBorders>
              <w:top w:val="nil"/>
              <w:left w:val="nil"/>
              <w:bottom w:val="single" w:sz="8" w:space="0" w:color="FFFFFF"/>
              <w:right w:val="single" w:sz="8" w:space="0" w:color="FFFFFF"/>
            </w:tcBorders>
            <w:shd w:val="clear" w:color="000000" w:fill="DDEBF7"/>
            <w:noWrap/>
            <w:vAlign w:val="center"/>
            <w:hideMark/>
          </w:tcPr>
          <w:p w14:paraId="2559810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52,33%</w:t>
            </w:r>
          </w:p>
        </w:tc>
      </w:tr>
      <w:tr w:rsidR="00FC0C4E" w:rsidRPr="00FC0C4E" w14:paraId="5A7ACCF2"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20E450E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20122B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309D63B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147165,46</w:t>
            </w:r>
          </w:p>
        </w:tc>
        <w:tc>
          <w:tcPr>
            <w:tcW w:w="0" w:type="auto"/>
            <w:tcBorders>
              <w:top w:val="nil"/>
              <w:left w:val="nil"/>
              <w:bottom w:val="single" w:sz="8" w:space="0" w:color="FFFFFF"/>
              <w:right w:val="single" w:sz="8" w:space="0" w:color="FFFFFF"/>
            </w:tcBorders>
            <w:shd w:val="clear" w:color="000000" w:fill="DDEBF7"/>
            <w:noWrap/>
            <w:vAlign w:val="center"/>
            <w:hideMark/>
          </w:tcPr>
          <w:p w14:paraId="2106C43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14,7</w:t>
            </w:r>
          </w:p>
        </w:tc>
        <w:tc>
          <w:tcPr>
            <w:tcW w:w="0" w:type="auto"/>
            <w:tcBorders>
              <w:top w:val="nil"/>
              <w:left w:val="nil"/>
              <w:bottom w:val="single" w:sz="8" w:space="0" w:color="FFFFFF"/>
              <w:right w:val="single" w:sz="8" w:space="0" w:color="FFFFFF"/>
            </w:tcBorders>
            <w:shd w:val="clear" w:color="000000" w:fill="DDEBF7"/>
            <w:noWrap/>
            <w:vAlign w:val="center"/>
            <w:hideMark/>
          </w:tcPr>
          <w:p w14:paraId="1BA3157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2,47%</w:t>
            </w:r>
          </w:p>
        </w:tc>
      </w:tr>
      <w:tr w:rsidR="00FC0C4E" w:rsidRPr="00FC0C4E" w14:paraId="446CEBB4"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3415368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CD9D85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3C4D991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366,63</w:t>
            </w:r>
          </w:p>
        </w:tc>
        <w:tc>
          <w:tcPr>
            <w:tcW w:w="0" w:type="auto"/>
            <w:tcBorders>
              <w:top w:val="nil"/>
              <w:left w:val="nil"/>
              <w:bottom w:val="single" w:sz="8" w:space="0" w:color="FFFFFF"/>
              <w:right w:val="single" w:sz="8" w:space="0" w:color="FFFFFF"/>
            </w:tcBorders>
            <w:shd w:val="clear" w:color="000000" w:fill="DDEBF7"/>
            <w:noWrap/>
            <w:vAlign w:val="center"/>
            <w:hideMark/>
          </w:tcPr>
          <w:p w14:paraId="07F7ABA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w:t>
            </w:r>
          </w:p>
        </w:tc>
        <w:tc>
          <w:tcPr>
            <w:tcW w:w="0" w:type="auto"/>
            <w:tcBorders>
              <w:top w:val="nil"/>
              <w:left w:val="nil"/>
              <w:bottom w:val="single" w:sz="8" w:space="0" w:color="FFFFFF"/>
              <w:right w:val="single" w:sz="8" w:space="0" w:color="FFFFFF"/>
            </w:tcBorders>
            <w:shd w:val="clear" w:color="000000" w:fill="DDEBF7"/>
            <w:noWrap/>
            <w:vAlign w:val="center"/>
            <w:hideMark/>
          </w:tcPr>
          <w:p w14:paraId="4380EF6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0,01%</w:t>
            </w:r>
          </w:p>
        </w:tc>
      </w:tr>
      <w:tr w:rsidR="00FC0C4E" w:rsidRPr="00FC0C4E" w14:paraId="3B36E68D"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219B357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A5E6D8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739D557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22660,73</w:t>
            </w:r>
          </w:p>
        </w:tc>
        <w:tc>
          <w:tcPr>
            <w:tcW w:w="0" w:type="auto"/>
            <w:tcBorders>
              <w:top w:val="nil"/>
              <w:left w:val="nil"/>
              <w:bottom w:val="single" w:sz="8" w:space="0" w:color="FFFFFF"/>
              <w:right w:val="single" w:sz="8" w:space="0" w:color="FFFFFF"/>
            </w:tcBorders>
            <w:shd w:val="clear" w:color="000000" w:fill="DDEBF7"/>
            <w:noWrap/>
            <w:vAlign w:val="center"/>
            <w:hideMark/>
          </w:tcPr>
          <w:p w14:paraId="75E5C77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2,3</w:t>
            </w:r>
          </w:p>
        </w:tc>
        <w:tc>
          <w:tcPr>
            <w:tcW w:w="0" w:type="auto"/>
            <w:tcBorders>
              <w:top w:val="nil"/>
              <w:left w:val="nil"/>
              <w:bottom w:val="single" w:sz="8" w:space="0" w:color="FFFFFF"/>
              <w:right w:val="single" w:sz="8" w:space="0" w:color="FFFFFF"/>
            </w:tcBorders>
            <w:shd w:val="clear" w:color="000000" w:fill="DDEBF7"/>
            <w:noWrap/>
            <w:vAlign w:val="center"/>
            <w:hideMark/>
          </w:tcPr>
          <w:p w14:paraId="0B223AD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0,38%</w:t>
            </w:r>
          </w:p>
        </w:tc>
      </w:tr>
      <w:tr w:rsidR="00FC0C4E" w:rsidRPr="00FC0C4E" w14:paraId="7AE19C98"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4437706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DE0470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4011E46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308701,51</w:t>
            </w:r>
          </w:p>
        </w:tc>
        <w:tc>
          <w:tcPr>
            <w:tcW w:w="0" w:type="auto"/>
            <w:tcBorders>
              <w:top w:val="nil"/>
              <w:left w:val="nil"/>
              <w:bottom w:val="single" w:sz="8" w:space="0" w:color="FFFFFF"/>
              <w:right w:val="single" w:sz="8" w:space="0" w:color="FFFFFF"/>
            </w:tcBorders>
            <w:shd w:val="clear" w:color="000000" w:fill="DDEBF7"/>
            <w:noWrap/>
            <w:vAlign w:val="center"/>
            <w:hideMark/>
          </w:tcPr>
          <w:p w14:paraId="0974563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30,9</w:t>
            </w:r>
          </w:p>
        </w:tc>
        <w:tc>
          <w:tcPr>
            <w:tcW w:w="0" w:type="auto"/>
            <w:tcBorders>
              <w:top w:val="nil"/>
              <w:left w:val="nil"/>
              <w:bottom w:val="single" w:sz="8" w:space="0" w:color="FFFFFF"/>
              <w:right w:val="single" w:sz="8" w:space="0" w:color="FFFFFF"/>
            </w:tcBorders>
            <w:shd w:val="clear" w:color="000000" w:fill="DDEBF7"/>
            <w:noWrap/>
            <w:vAlign w:val="center"/>
            <w:hideMark/>
          </w:tcPr>
          <w:p w14:paraId="4F1BDC5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5,19%</w:t>
            </w:r>
          </w:p>
        </w:tc>
      </w:tr>
      <w:tr w:rsidR="00FC0C4E" w:rsidRPr="00FC0C4E" w14:paraId="567FF127"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3C4177F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6A5200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77CA240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100303,31</w:t>
            </w:r>
          </w:p>
        </w:tc>
        <w:tc>
          <w:tcPr>
            <w:tcW w:w="0" w:type="auto"/>
            <w:tcBorders>
              <w:top w:val="nil"/>
              <w:left w:val="nil"/>
              <w:bottom w:val="single" w:sz="8" w:space="0" w:color="FFFFFF"/>
              <w:right w:val="single" w:sz="8" w:space="0" w:color="FFFFFF"/>
            </w:tcBorders>
            <w:shd w:val="clear" w:color="000000" w:fill="DDEBF7"/>
            <w:noWrap/>
            <w:vAlign w:val="center"/>
            <w:hideMark/>
          </w:tcPr>
          <w:p w14:paraId="20D3F91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w:t>
            </w:r>
          </w:p>
        </w:tc>
        <w:tc>
          <w:tcPr>
            <w:tcW w:w="0" w:type="auto"/>
            <w:tcBorders>
              <w:top w:val="nil"/>
              <w:left w:val="nil"/>
              <w:bottom w:val="single" w:sz="8" w:space="0" w:color="FFFFFF"/>
              <w:right w:val="single" w:sz="8" w:space="0" w:color="FFFFFF"/>
            </w:tcBorders>
            <w:shd w:val="clear" w:color="000000" w:fill="DDEBF7"/>
            <w:noWrap/>
            <w:vAlign w:val="center"/>
            <w:hideMark/>
          </w:tcPr>
          <w:p w14:paraId="7F074F7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1,68%</w:t>
            </w:r>
          </w:p>
        </w:tc>
      </w:tr>
      <w:tr w:rsidR="00FC0C4E" w:rsidRPr="00FC0C4E" w14:paraId="2E3E133D" w14:textId="77777777" w:rsidTr="00DD5E67">
        <w:trPr>
          <w:trHeight w:val="324"/>
        </w:trPr>
        <w:tc>
          <w:tcPr>
            <w:tcW w:w="0" w:type="auto"/>
            <w:vMerge/>
            <w:tcBorders>
              <w:top w:val="nil"/>
              <w:left w:val="single" w:sz="8" w:space="0" w:color="FFFFFF"/>
              <w:bottom w:val="single" w:sz="8" w:space="0" w:color="FFFFFF"/>
              <w:right w:val="single" w:sz="8" w:space="0" w:color="FFFFFF"/>
            </w:tcBorders>
            <w:vAlign w:val="center"/>
            <w:hideMark/>
          </w:tcPr>
          <w:p w14:paraId="0553411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5F57DC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15E7146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45764,87</w:t>
            </w:r>
          </w:p>
        </w:tc>
        <w:tc>
          <w:tcPr>
            <w:tcW w:w="0" w:type="auto"/>
            <w:tcBorders>
              <w:top w:val="nil"/>
              <w:left w:val="nil"/>
              <w:bottom w:val="single" w:sz="8" w:space="0" w:color="FFFFFF"/>
              <w:right w:val="single" w:sz="8" w:space="0" w:color="FFFFFF"/>
            </w:tcBorders>
            <w:shd w:val="clear" w:color="000000" w:fill="DDEBF7"/>
            <w:noWrap/>
            <w:vAlign w:val="center"/>
            <w:hideMark/>
          </w:tcPr>
          <w:p w14:paraId="5D05CC5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4,6</w:t>
            </w:r>
          </w:p>
        </w:tc>
        <w:tc>
          <w:tcPr>
            <w:tcW w:w="0" w:type="auto"/>
            <w:tcBorders>
              <w:top w:val="nil"/>
              <w:left w:val="nil"/>
              <w:bottom w:val="single" w:sz="8" w:space="0" w:color="FFFFFF"/>
              <w:right w:val="single" w:sz="8" w:space="0" w:color="FFFFFF"/>
            </w:tcBorders>
            <w:shd w:val="clear" w:color="000000" w:fill="DDEBF7"/>
            <w:noWrap/>
            <w:vAlign w:val="center"/>
            <w:hideMark/>
          </w:tcPr>
          <w:p w14:paraId="427C1BA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0,77%</w:t>
            </w:r>
          </w:p>
        </w:tc>
      </w:tr>
      <w:tr w:rsidR="00FC0C4E" w:rsidRPr="00FC0C4E" w14:paraId="055251D3" w14:textId="77777777" w:rsidTr="00DD5E67">
        <w:trPr>
          <w:trHeight w:val="372"/>
        </w:trPr>
        <w:tc>
          <w:tcPr>
            <w:tcW w:w="0" w:type="auto"/>
            <w:tcBorders>
              <w:top w:val="nil"/>
              <w:left w:val="single" w:sz="8" w:space="0" w:color="FFFFFF"/>
              <w:bottom w:val="single" w:sz="8" w:space="0" w:color="FFFFFF"/>
              <w:right w:val="nil"/>
            </w:tcBorders>
            <w:shd w:val="clear" w:color="000000" w:fill="5B9BD5"/>
            <w:noWrap/>
            <w:vAlign w:val="center"/>
            <w:hideMark/>
          </w:tcPr>
          <w:p w14:paraId="1E74D3C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02ECE06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546A370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09CDA5F8"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3164DBD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13CABCC6"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4219BE2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RASZKÓW</w:t>
            </w:r>
          </w:p>
        </w:tc>
        <w:tc>
          <w:tcPr>
            <w:tcW w:w="0" w:type="auto"/>
            <w:tcBorders>
              <w:top w:val="nil"/>
              <w:left w:val="nil"/>
              <w:bottom w:val="single" w:sz="8" w:space="0" w:color="FFFFFF"/>
              <w:right w:val="single" w:sz="8" w:space="0" w:color="FFFFFF"/>
            </w:tcBorders>
            <w:shd w:val="clear" w:color="000000" w:fill="DDEBF7"/>
            <w:noWrap/>
            <w:vAlign w:val="center"/>
            <w:hideMark/>
          </w:tcPr>
          <w:p w14:paraId="70A0C85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63329A3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2471434,31</w:t>
            </w:r>
          </w:p>
        </w:tc>
        <w:tc>
          <w:tcPr>
            <w:tcW w:w="0" w:type="auto"/>
            <w:tcBorders>
              <w:top w:val="nil"/>
              <w:left w:val="nil"/>
              <w:bottom w:val="single" w:sz="8" w:space="0" w:color="FFFFFF"/>
              <w:right w:val="single" w:sz="8" w:space="0" w:color="FFFFFF"/>
            </w:tcBorders>
            <w:shd w:val="clear" w:color="000000" w:fill="DDEBF7"/>
            <w:noWrap/>
            <w:vAlign w:val="center"/>
            <w:hideMark/>
          </w:tcPr>
          <w:p w14:paraId="2752AC9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247,1</w:t>
            </w:r>
          </w:p>
        </w:tc>
        <w:tc>
          <w:tcPr>
            <w:tcW w:w="0" w:type="auto"/>
            <w:tcBorders>
              <w:top w:val="nil"/>
              <w:left w:val="nil"/>
              <w:bottom w:val="single" w:sz="8" w:space="0" w:color="FFFFFF"/>
              <w:right w:val="single" w:sz="8" w:space="0" w:color="FFFFFF"/>
            </w:tcBorders>
            <w:shd w:val="clear" w:color="000000" w:fill="DDEBF7"/>
            <w:noWrap/>
            <w:vAlign w:val="center"/>
            <w:hideMark/>
          </w:tcPr>
          <w:p w14:paraId="29B4AFD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2E2554D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3B8C07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1BC421D"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6E4124C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2471434,31</w:t>
            </w:r>
          </w:p>
        </w:tc>
        <w:tc>
          <w:tcPr>
            <w:tcW w:w="0" w:type="auto"/>
            <w:tcBorders>
              <w:top w:val="nil"/>
              <w:left w:val="nil"/>
              <w:bottom w:val="single" w:sz="8" w:space="0" w:color="FFFFFF"/>
              <w:right w:val="single" w:sz="8" w:space="0" w:color="FFFFFF"/>
            </w:tcBorders>
            <w:shd w:val="clear" w:color="000000" w:fill="DDEBF7"/>
            <w:noWrap/>
            <w:vAlign w:val="center"/>
            <w:hideMark/>
          </w:tcPr>
          <w:p w14:paraId="542DDD9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247,1</w:t>
            </w:r>
          </w:p>
        </w:tc>
        <w:tc>
          <w:tcPr>
            <w:tcW w:w="0" w:type="auto"/>
            <w:tcBorders>
              <w:top w:val="nil"/>
              <w:left w:val="nil"/>
              <w:bottom w:val="single" w:sz="8" w:space="0" w:color="FFFFFF"/>
              <w:right w:val="single" w:sz="8" w:space="0" w:color="FFFFFF"/>
            </w:tcBorders>
            <w:shd w:val="clear" w:color="000000" w:fill="DDEBF7"/>
            <w:noWrap/>
            <w:vAlign w:val="center"/>
            <w:hideMark/>
          </w:tcPr>
          <w:p w14:paraId="7E9B7D5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6BC2007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9359AB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87C7488"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698F656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3D317AF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2E46C36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r>
      <w:tr w:rsidR="00FC0C4E" w:rsidRPr="00FC0C4E" w14:paraId="6AAA94F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C98666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D9CD4B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1499F1F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11444,23</w:t>
            </w:r>
          </w:p>
        </w:tc>
        <w:tc>
          <w:tcPr>
            <w:tcW w:w="0" w:type="auto"/>
            <w:tcBorders>
              <w:top w:val="nil"/>
              <w:left w:val="nil"/>
              <w:bottom w:val="single" w:sz="8" w:space="0" w:color="FFFFFF"/>
              <w:right w:val="single" w:sz="8" w:space="0" w:color="FFFFFF"/>
            </w:tcBorders>
            <w:shd w:val="clear" w:color="000000" w:fill="DDEBF7"/>
            <w:noWrap/>
            <w:vAlign w:val="center"/>
            <w:hideMark/>
          </w:tcPr>
          <w:p w14:paraId="70E33C2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w:t>
            </w:r>
          </w:p>
        </w:tc>
        <w:tc>
          <w:tcPr>
            <w:tcW w:w="0" w:type="auto"/>
            <w:tcBorders>
              <w:top w:val="nil"/>
              <w:left w:val="nil"/>
              <w:bottom w:val="single" w:sz="8" w:space="0" w:color="FFFFFF"/>
              <w:right w:val="single" w:sz="8" w:space="0" w:color="FFFFFF"/>
            </w:tcBorders>
            <w:shd w:val="clear" w:color="000000" w:fill="DDEBF7"/>
            <w:noWrap/>
            <w:vAlign w:val="center"/>
            <w:hideMark/>
          </w:tcPr>
          <w:p w14:paraId="5887BEA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0,46%</w:t>
            </w:r>
          </w:p>
        </w:tc>
      </w:tr>
      <w:tr w:rsidR="00FC0C4E" w:rsidRPr="00FC0C4E" w14:paraId="3FF1928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D20ADD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9B9746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3AB3A42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13374,06</w:t>
            </w:r>
          </w:p>
        </w:tc>
        <w:tc>
          <w:tcPr>
            <w:tcW w:w="0" w:type="auto"/>
            <w:tcBorders>
              <w:top w:val="nil"/>
              <w:left w:val="nil"/>
              <w:bottom w:val="single" w:sz="8" w:space="0" w:color="FFFFFF"/>
              <w:right w:val="single" w:sz="8" w:space="0" w:color="FFFFFF"/>
            </w:tcBorders>
            <w:shd w:val="clear" w:color="000000" w:fill="DDEBF7"/>
            <w:noWrap/>
            <w:vAlign w:val="center"/>
            <w:hideMark/>
          </w:tcPr>
          <w:p w14:paraId="18AE4FD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w:t>
            </w:r>
          </w:p>
        </w:tc>
        <w:tc>
          <w:tcPr>
            <w:tcW w:w="0" w:type="auto"/>
            <w:tcBorders>
              <w:top w:val="nil"/>
              <w:left w:val="nil"/>
              <w:bottom w:val="single" w:sz="8" w:space="0" w:color="FFFFFF"/>
              <w:right w:val="single" w:sz="8" w:space="0" w:color="FFFFFF"/>
            </w:tcBorders>
            <w:shd w:val="clear" w:color="000000" w:fill="DDEBF7"/>
            <w:noWrap/>
            <w:vAlign w:val="center"/>
            <w:hideMark/>
          </w:tcPr>
          <w:p w14:paraId="723A418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0,54%</w:t>
            </w:r>
          </w:p>
        </w:tc>
      </w:tr>
      <w:tr w:rsidR="00FC0C4E" w:rsidRPr="00FC0C4E" w14:paraId="2AAE994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18EB92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B61056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6418EEC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15481,17</w:t>
            </w:r>
          </w:p>
        </w:tc>
        <w:tc>
          <w:tcPr>
            <w:tcW w:w="0" w:type="auto"/>
            <w:tcBorders>
              <w:top w:val="nil"/>
              <w:left w:val="nil"/>
              <w:bottom w:val="single" w:sz="8" w:space="0" w:color="FFFFFF"/>
              <w:right w:val="single" w:sz="8" w:space="0" w:color="FFFFFF"/>
            </w:tcBorders>
            <w:shd w:val="clear" w:color="000000" w:fill="DDEBF7"/>
            <w:noWrap/>
            <w:vAlign w:val="center"/>
            <w:hideMark/>
          </w:tcPr>
          <w:p w14:paraId="2B8DF2A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1,5</w:t>
            </w:r>
          </w:p>
        </w:tc>
        <w:tc>
          <w:tcPr>
            <w:tcW w:w="0" w:type="auto"/>
            <w:tcBorders>
              <w:top w:val="nil"/>
              <w:left w:val="nil"/>
              <w:bottom w:val="single" w:sz="8" w:space="0" w:color="FFFFFF"/>
              <w:right w:val="single" w:sz="8" w:space="0" w:color="FFFFFF"/>
            </w:tcBorders>
            <w:shd w:val="clear" w:color="000000" w:fill="DDEBF7"/>
            <w:noWrap/>
            <w:vAlign w:val="center"/>
            <w:hideMark/>
          </w:tcPr>
          <w:p w14:paraId="7FA2FC1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0,63%</w:t>
            </w:r>
          </w:p>
        </w:tc>
      </w:tr>
      <w:tr w:rsidR="00FC0C4E" w:rsidRPr="00FC0C4E" w14:paraId="3C52133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73B5A9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B0E266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38E2DF1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189146,86</w:t>
            </w:r>
          </w:p>
        </w:tc>
        <w:tc>
          <w:tcPr>
            <w:tcW w:w="0" w:type="auto"/>
            <w:tcBorders>
              <w:top w:val="nil"/>
              <w:left w:val="nil"/>
              <w:bottom w:val="single" w:sz="8" w:space="0" w:color="FFFFFF"/>
              <w:right w:val="single" w:sz="8" w:space="0" w:color="FFFFFF"/>
            </w:tcBorders>
            <w:shd w:val="clear" w:color="000000" w:fill="DDEBF7"/>
            <w:noWrap/>
            <w:vAlign w:val="center"/>
            <w:hideMark/>
          </w:tcPr>
          <w:p w14:paraId="7295EB6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18,9</w:t>
            </w:r>
          </w:p>
        </w:tc>
        <w:tc>
          <w:tcPr>
            <w:tcW w:w="0" w:type="auto"/>
            <w:tcBorders>
              <w:top w:val="nil"/>
              <w:left w:val="nil"/>
              <w:bottom w:val="single" w:sz="8" w:space="0" w:color="FFFFFF"/>
              <w:right w:val="single" w:sz="8" w:space="0" w:color="FFFFFF"/>
            </w:tcBorders>
            <w:shd w:val="clear" w:color="000000" w:fill="DDEBF7"/>
            <w:noWrap/>
            <w:vAlign w:val="center"/>
            <w:hideMark/>
          </w:tcPr>
          <w:p w14:paraId="7C75553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7,65%</w:t>
            </w:r>
          </w:p>
        </w:tc>
      </w:tr>
      <w:tr w:rsidR="00FC0C4E" w:rsidRPr="00FC0C4E" w14:paraId="3F3C5E6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3B8EE4B"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89A72A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382CA45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55027,11</w:t>
            </w:r>
          </w:p>
        </w:tc>
        <w:tc>
          <w:tcPr>
            <w:tcW w:w="0" w:type="auto"/>
            <w:tcBorders>
              <w:top w:val="nil"/>
              <w:left w:val="nil"/>
              <w:bottom w:val="single" w:sz="8" w:space="0" w:color="FFFFFF"/>
              <w:right w:val="single" w:sz="8" w:space="0" w:color="FFFFFF"/>
            </w:tcBorders>
            <w:shd w:val="clear" w:color="000000" w:fill="DDEBF7"/>
            <w:noWrap/>
            <w:vAlign w:val="center"/>
            <w:hideMark/>
          </w:tcPr>
          <w:p w14:paraId="23A88DB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5,5</w:t>
            </w:r>
          </w:p>
        </w:tc>
        <w:tc>
          <w:tcPr>
            <w:tcW w:w="0" w:type="auto"/>
            <w:tcBorders>
              <w:top w:val="nil"/>
              <w:left w:val="nil"/>
              <w:bottom w:val="single" w:sz="8" w:space="0" w:color="FFFFFF"/>
              <w:right w:val="single" w:sz="8" w:space="0" w:color="FFFFFF"/>
            </w:tcBorders>
            <w:shd w:val="clear" w:color="000000" w:fill="DDEBF7"/>
            <w:noWrap/>
            <w:vAlign w:val="center"/>
            <w:hideMark/>
          </w:tcPr>
          <w:p w14:paraId="1452957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2,23%</w:t>
            </w:r>
          </w:p>
        </w:tc>
      </w:tr>
      <w:tr w:rsidR="00FC0C4E" w:rsidRPr="00FC0C4E" w14:paraId="5CA7C7F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9FE786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25DB8E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608A185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169069,73</w:t>
            </w:r>
          </w:p>
        </w:tc>
        <w:tc>
          <w:tcPr>
            <w:tcW w:w="0" w:type="auto"/>
            <w:tcBorders>
              <w:top w:val="nil"/>
              <w:left w:val="nil"/>
              <w:bottom w:val="single" w:sz="8" w:space="0" w:color="FFFFFF"/>
              <w:right w:val="single" w:sz="8" w:space="0" w:color="FFFFFF"/>
            </w:tcBorders>
            <w:shd w:val="clear" w:color="000000" w:fill="DDEBF7"/>
            <w:noWrap/>
            <w:vAlign w:val="center"/>
            <w:hideMark/>
          </w:tcPr>
          <w:p w14:paraId="2CD530A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16,9</w:t>
            </w:r>
          </w:p>
        </w:tc>
        <w:tc>
          <w:tcPr>
            <w:tcW w:w="0" w:type="auto"/>
            <w:tcBorders>
              <w:top w:val="nil"/>
              <w:left w:val="nil"/>
              <w:bottom w:val="single" w:sz="8" w:space="0" w:color="FFFFFF"/>
              <w:right w:val="single" w:sz="8" w:space="0" w:color="FFFFFF"/>
            </w:tcBorders>
            <w:shd w:val="clear" w:color="000000" w:fill="DDEBF7"/>
            <w:noWrap/>
            <w:vAlign w:val="center"/>
            <w:hideMark/>
          </w:tcPr>
          <w:p w14:paraId="09B76B9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6,84%</w:t>
            </w:r>
          </w:p>
        </w:tc>
      </w:tr>
      <w:tr w:rsidR="00FC0C4E" w:rsidRPr="00FC0C4E" w14:paraId="59D64E2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BB014F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D2142B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2008368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920378,48</w:t>
            </w:r>
          </w:p>
        </w:tc>
        <w:tc>
          <w:tcPr>
            <w:tcW w:w="0" w:type="auto"/>
            <w:tcBorders>
              <w:top w:val="nil"/>
              <w:left w:val="nil"/>
              <w:bottom w:val="single" w:sz="8" w:space="0" w:color="FFFFFF"/>
              <w:right w:val="single" w:sz="8" w:space="0" w:color="FFFFFF"/>
            </w:tcBorders>
            <w:shd w:val="clear" w:color="000000" w:fill="DDEBF7"/>
            <w:noWrap/>
            <w:vAlign w:val="center"/>
            <w:hideMark/>
          </w:tcPr>
          <w:p w14:paraId="7621862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92,0</w:t>
            </w:r>
          </w:p>
        </w:tc>
        <w:tc>
          <w:tcPr>
            <w:tcW w:w="0" w:type="auto"/>
            <w:tcBorders>
              <w:top w:val="nil"/>
              <w:left w:val="nil"/>
              <w:bottom w:val="single" w:sz="8" w:space="0" w:color="FFFFFF"/>
              <w:right w:val="single" w:sz="8" w:space="0" w:color="FFFFFF"/>
            </w:tcBorders>
            <w:shd w:val="clear" w:color="000000" w:fill="DDEBF7"/>
            <w:noWrap/>
            <w:vAlign w:val="center"/>
            <w:hideMark/>
          </w:tcPr>
          <w:p w14:paraId="7F256D1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37,24%</w:t>
            </w:r>
          </w:p>
        </w:tc>
      </w:tr>
      <w:tr w:rsidR="00FC0C4E" w:rsidRPr="00FC0C4E" w14:paraId="7BFF15A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D8085A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693676E"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2FF396B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119538,47</w:t>
            </w:r>
          </w:p>
        </w:tc>
        <w:tc>
          <w:tcPr>
            <w:tcW w:w="0" w:type="auto"/>
            <w:tcBorders>
              <w:top w:val="nil"/>
              <w:left w:val="nil"/>
              <w:bottom w:val="single" w:sz="8" w:space="0" w:color="FFFFFF"/>
              <w:right w:val="single" w:sz="8" w:space="0" w:color="FFFFFF"/>
            </w:tcBorders>
            <w:shd w:val="clear" w:color="000000" w:fill="DDEBF7"/>
            <w:noWrap/>
            <w:vAlign w:val="center"/>
            <w:hideMark/>
          </w:tcPr>
          <w:p w14:paraId="2EE8D2D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12,0</w:t>
            </w:r>
          </w:p>
        </w:tc>
        <w:tc>
          <w:tcPr>
            <w:tcW w:w="0" w:type="auto"/>
            <w:tcBorders>
              <w:top w:val="nil"/>
              <w:left w:val="nil"/>
              <w:bottom w:val="single" w:sz="8" w:space="0" w:color="FFFFFF"/>
              <w:right w:val="single" w:sz="8" w:space="0" w:color="FFFFFF"/>
            </w:tcBorders>
            <w:shd w:val="clear" w:color="000000" w:fill="DDEBF7"/>
            <w:noWrap/>
            <w:vAlign w:val="center"/>
            <w:hideMark/>
          </w:tcPr>
          <w:p w14:paraId="34ECD04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4,84%</w:t>
            </w:r>
          </w:p>
        </w:tc>
      </w:tr>
      <w:tr w:rsidR="00FC0C4E" w:rsidRPr="00FC0C4E" w14:paraId="284624F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3EE63B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B731D7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3A3D755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977974,21</w:t>
            </w:r>
          </w:p>
        </w:tc>
        <w:tc>
          <w:tcPr>
            <w:tcW w:w="0" w:type="auto"/>
            <w:tcBorders>
              <w:top w:val="nil"/>
              <w:left w:val="nil"/>
              <w:bottom w:val="single" w:sz="8" w:space="0" w:color="FFFFFF"/>
              <w:right w:val="single" w:sz="8" w:space="0" w:color="FFFFFF"/>
            </w:tcBorders>
            <w:shd w:val="clear" w:color="000000" w:fill="DDEBF7"/>
            <w:noWrap/>
            <w:vAlign w:val="center"/>
            <w:hideMark/>
          </w:tcPr>
          <w:p w14:paraId="62CB0C5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97,8</w:t>
            </w:r>
          </w:p>
        </w:tc>
        <w:tc>
          <w:tcPr>
            <w:tcW w:w="0" w:type="auto"/>
            <w:tcBorders>
              <w:top w:val="nil"/>
              <w:left w:val="nil"/>
              <w:bottom w:val="single" w:sz="8" w:space="0" w:color="FFFFFF"/>
              <w:right w:val="single" w:sz="8" w:space="0" w:color="FFFFFF"/>
            </w:tcBorders>
            <w:shd w:val="clear" w:color="000000" w:fill="DDEBF7"/>
            <w:noWrap/>
            <w:vAlign w:val="center"/>
            <w:hideMark/>
          </w:tcPr>
          <w:p w14:paraId="22A4D32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39,57%</w:t>
            </w:r>
          </w:p>
        </w:tc>
      </w:tr>
      <w:tr w:rsidR="00FC0C4E" w:rsidRPr="00FC0C4E" w14:paraId="7B977DDF"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2604D36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222DD3D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53245092"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3333C1BD"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639C3B3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127496B5"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7DC4C141"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SKRZEBOWA</w:t>
            </w:r>
          </w:p>
        </w:tc>
        <w:tc>
          <w:tcPr>
            <w:tcW w:w="0" w:type="auto"/>
            <w:tcBorders>
              <w:top w:val="nil"/>
              <w:left w:val="nil"/>
              <w:bottom w:val="single" w:sz="8" w:space="0" w:color="FFFFFF"/>
              <w:right w:val="single" w:sz="8" w:space="0" w:color="FFFFFF"/>
            </w:tcBorders>
            <w:shd w:val="clear" w:color="000000" w:fill="DDEBF7"/>
            <w:noWrap/>
            <w:vAlign w:val="center"/>
            <w:hideMark/>
          </w:tcPr>
          <w:p w14:paraId="0036D487"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5283E08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4042730,95</w:t>
            </w:r>
          </w:p>
        </w:tc>
        <w:tc>
          <w:tcPr>
            <w:tcW w:w="0" w:type="auto"/>
            <w:tcBorders>
              <w:top w:val="nil"/>
              <w:left w:val="nil"/>
              <w:bottom w:val="single" w:sz="8" w:space="0" w:color="FFFFFF"/>
              <w:right w:val="single" w:sz="8" w:space="0" w:color="FFFFFF"/>
            </w:tcBorders>
            <w:shd w:val="clear" w:color="000000" w:fill="DDEBF7"/>
            <w:noWrap/>
            <w:vAlign w:val="center"/>
            <w:hideMark/>
          </w:tcPr>
          <w:p w14:paraId="2849C90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404,3</w:t>
            </w:r>
          </w:p>
        </w:tc>
        <w:tc>
          <w:tcPr>
            <w:tcW w:w="0" w:type="auto"/>
            <w:tcBorders>
              <w:top w:val="nil"/>
              <w:left w:val="nil"/>
              <w:bottom w:val="single" w:sz="8" w:space="0" w:color="FFFFFF"/>
              <w:right w:val="single" w:sz="8" w:space="0" w:color="FFFFFF"/>
            </w:tcBorders>
            <w:shd w:val="clear" w:color="000000" w:fill="DDEBF7"/>
            <w:noWrap/>
            <w:vAlign w:val="center"/>
            <w:hideMark/>
          </w:tcPr>
          <w:p w14:paraId="31B1F0E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6AB3C46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DC652BB"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C60938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0008290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4042730,95</w:t>
            </w:r>
          </w:p>
        </w:tc>
        <w:tc>
          <w:tcPr>
            <w:tcW w:w="0" w:type="auto"/>
            <w:tcBorders>
              <w:top w:val="nil"/>
              <w:left w:val="nil"/>
              <w:bottom w:val="single" w:sz="8" w:space="0" w:color="FFFFFF"/>
              <w:right w:val="single" w:sz="8" w:space="0" w:color="FFFFFF"/>
            </w:tcBorders>
            <w:shd w:val="clear" w:color="000000" w:fill="DDEBF7"/>
            <w:noWrap/>
            <w:vAlign w:val="center"/>
            <w:hideMark/>
          </w:tcPr>
          <w:p w14:paraId="541A2DC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404,3</w:t>
            </w:r>
          </w:p>
        </w:tc>
        <w:tc>
          <w:tcPr>
            <w:tcW w:w="0" w:type="auto"/>
            <w:tcBorders>
              <w:top w:val="nil"/>
              <w:left w:val="nil"/>
              <w:bottom w:val="single" w:sz="8" w:space="0" w:color="FFFFFF"/>
              <w:right w:val="single" w:sz="8" w:space="0" w:color="FFFFFF"/>
            </w:tcBorders>
            <w:shd w:val="clear" w:color="000000" w:fill="DDEBF7"/>
            <w:noWrap/>
            <w:vAlign w:val="center"/>
            <w:hideMark/>
          </w:tcPr>
          <w:p w14:paraId="0B5C304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5F2E385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D82129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20ED6CF"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1E539B6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087D1D2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42D4222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r>
      <w:tr w:rsidR="00FC0C4E" w:rsidRPr="00FC0C4E" w14:paraId="4E3A601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B3407B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619EF5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przemysłowa oraz przemysłowo-usługowa [P, U/P]</w:t>
            </w:r>
          </w:p>
        </w:tc>
        <w:tc>
          <w:tcPr>
            <w:tcW w:w="0" w:type="auto"/>
            <w:tcBorders>
              <w:top w:val="nil"/>
              <w:left w:val="nil"/>
              <w:bottom w:val="single" w:sz="8" w:space="0" w:color="FFFFFF"/>
              <w:right w:val="single" w:sz="8" w:space="0" w:color="FFFFFF"/>
            </w:tcBorders>
            <w:shd w:val="clear" w:color="000000" w:fill="DDEBF7"/>
            <w:noWrap/>
            <w:vAlign w:val="center"/>
            <w:hideMark/>
          </w:tcPr>
          <w:p w14:paraId="0BFEFAD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2804,06</w:t>
            </w:r>
          </w:p>
        </w:tc>
        <w:tc>
          <w:tcPr>
            <w:tcW w:w="0" w:type="auto"/>
            <w:tcBorders>
              <w:top w:val="nil"/>
              <w:left w:val="nil"/>
              <w:bottom w:val="single" w:sz="8" w:space="0" w:color="FFFFFF"/>
              <w:right w:val="single" w:sz="8" w:space="0" w:color="FFFFFF"/>
            </w:tcBorders>
            <w:shd w:val="clear" w:color="000000" w:fill="DDEBF7"/>
            <w:noWrap/>
            <w:vAlign w:val="center"/>
            <w:hideMark/>
          </w:tcPr>
          <w:p w14:paraId="4FE948E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w:t>
            </w:r>
          </w:p>
        </w:tc>
        <w:tc>
          <w:tcPr>
            <w:tcW w:w="0" w:type="auto"/>
            <w:tcBorders>
              <w:top w:val="nil"/>
              <w:left w:val="nil"/>
              <w:bottom w:val="single" w:sz="8" w:space="0" w:color="FFFFFF"/>
              <w:right w:val="single" w:sz="8" w:space="0" w:color="FFFFFF"/>
            </w:tcBorders>
            <w:shd w:val="clear" w:color="000000" w:fill="DDEBF7"/>
            <w:noWrap/>
            <w:vAlign w:val="center"/>
            <w:hideMark/>
          </w:tcPr>
          <w:p w14:paraId="439F382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0,07%</w:t>
            </w:r>
          </w:p>
        </w:tc>
      </w:tr>
      <w:tr w:rsidR="00FC0C4E" w:rsidRPr="00FC0C4E" w14:paraId="2ECC13E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0858BC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0E5126D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5A4AF69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260084,53</w:t>
            </w:r>
          </w:p>
        </w:tc>
        <w:tc>
          <w:tcPr>
            <w:tcW w:w="0" w:type="auto"/>
            <w:tcBorders>
              <w:top w:val="nil"/>
              <w:left w:val="nil"/>
              <w:bottom w:val="single" w:sz="8" w:space="0" w:color="FFFFFF"/>
              <w:right w:val="single" w:sz="8" w:space="0" w:color="FFFFFF"/>
            </w:tcBorders>
            <w:shd w:val="clear" w:color="000000" w:fill="DDEBF7"/>
            <w:noWrap/>
            <w:vAlign w:val="center"/>
            <w:hideMark/>
          </w:tcPr>
          <w:p w14:paraId="08E3EB4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26,0</w:t>
            </w:r>
          </w:p>
        </w:tc>
        <w:tc>
          <w:tcPr>
            <w:tcW w:w="0" w:type="auto"/>
            <w:tcBorders>
              <w:top w:val="nil"/>
              <w:left w:val="nil"/>
              <w:bottom w:val="single" w:sz="8" w:space="0" w:color="FFFFFF"/>
              <w:right w:val="single" w:sz="8" w:space="0" w:color="FFFFFF"/>
            </w:tcBorders>
            <w:shd w:val="clear" w:color="000000" w:fill="DDEBF7"/>
            <w:noWrap/>
            <w:vAlign w:val="center"/>
            <w:hideMark/>
          </w:tcPr>
          <w:p w14:paraId="2AC6FC5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6,43%</w:t>
            </w:r>
          </w:p>
        </w:tc>
      </w:tr>
      <w:tr w:rsidR="00FC0C4E" w:rsidRPr="00FC0C4E" w14:paraId="19631D6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624BE3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AA22564"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298125E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3701257,31</w:t>
            </w:r>
          </w:p>
        </w:tc>
        <w:tc>
          <w:tcPr>
            <w:tcW w:w="0" w:type="auto"/>
            <w:tcBorders>
              <w:top w:val="nil"/>
              <w:left w:val="nil"/>
              <w:bottom w:val="single" w:sz="8" w:space="0" w:color="FFFFFF"/>
              <w:right w:val="single" w:sz="8" w:space="0" w:color="FFFFFF"/>
            </w:tcBorders>
            <w:shd w:val="clear" w:color="000000" w:fill="DDEBF7"/>
            <w:noWrap/>
            <w:vAlign w:val="center"/>
            <w:hideMark/>
          </w:tcPr>
          <w:p w14:paraId="5A97C7B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370,1</w:t>
            </w:r>
          </w:p>
        </w:tc>
        <w:tc>
          <w:tcPr>
            <w:tcW w:w="0" w:type="auto"/>
            <w:tcBorders>
              <w:top w:val="nil"/>
              <w:left w:val="nil"/>
              <w:bottom w:val="single" w:sz="8" w:space="0" w:color="FFFFFF"/>
              <w:right w:val="single" w:sz="8" w:space="0" w:color="FFFFFF"/>
            </w:tcBorders>
            <w:shd w:val="clear" w:color="000000" w:fill="DDEBF7"/>
            <w:noWrap/>
            <w:vAlign w:val="center"/>
            <w:hideMark/>
          </w:tcPr>
          <w:p w14:paraId="0BD5852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91,55%</w:t>
            </w:r>
          </w:p>
        </w:tc>
      </w:tr>
      <w:tr w:rsidR="00FC0C4E" w:rsidRPr="00FC0C4E" w14:paraId="73A8637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A6C2DF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32C615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089FA6D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9725,24</w:t>
            </w:r>
          </w:p>
        </w:tc>
        <w:tc>
          <w:tcPr>
            <w:tcW w:w="0" w:type="auto"/>
            <w:tcBorders>
              <w:top w:val="nil"/>
              <w:left w:val="nil"/>
              <w:bottom w:val="single" w:sz="8" w:space="0" w:color="FFFFFF"/>
              <w:right w:val="single" w:sz="8" w:space="0" w:color="FFFFFF"/>
            </w:tcBorders>
            <w:shd w:val="clear" w:color="000000" w:fill="DDEBF7"/>
            <w:noWrap/>
            <w:vAlign w:val="center"/>
            <w:hideMark/>
          </w:tcPr>
          <w:p w14:paraId="6FD15F2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w:t>
            </w:r>
          </w:p>
        </w:tc>
        <w:tc>
          <w:tcPr>
            <w:tcW w:w="0" w:type="auto"/>
            <w:tcBorders>
              <w:top w:val="nil"/>
              <w:left w:val="nil"/>
              <w:bottom w:val="single" w:sz="8" w:space="0" w:color="FFFFFF"/>
              <w:right w:val="single" w:sz="8" w:space="0" w:color="FFFFFF"/>
            </w:tcBorders>
            <w:shd w:val="clear" w:color="000000" w:fill="DDEBF7"/>
            <w:noWrap/>
            <w:vAlign w:val="center"/>
            <w:hideMark/>
          </w:tcPr>
          <w:p w14:paraId="4E3C201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0,24%</w:t>
            </w:r>
          </w:p>
        </w:tc>
      </w:tr>
      <w:tr w:rsidR="00FC0C4E" w:rsidRPr="00FC0C4E" w14:paraId="6B685DC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DFD3DF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73E6C3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50CA6B1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11231,95</w:t>
            </w:r>
          </w:p>
        </w:tc>
        <w:tc>
          <w:tcPr>
            <w:tcW w:w="0" w:type="auto"/>
            <w:tcBorders>
              <w:top w:val="nil"/>
              <w:left w:val="nil"/>
              <w:bottom w:val="single" w:sz="8" w:space="0" w:color="FFFFFF"/>
              <w:right w:val="single" w:sz="8" w:space="0" w:color="FFFFFF"/>
            </w:tcBorders>
            <w:shd w:val="clear" w:color="000000" w:fill="DDEBF7"/>
            <w:noWrap/>
            <w:vAlign w:val="center"/>
            <w:hideMark/>
          </w:tcPr>
          <w:p w14:paraId="007C68B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w:t>
            </w:r>
          </w:p>
        </w:tc>
        <w:tc>
          <w:tcPr>
            <w:tcW w:w="0" w:type="auto"/>
            <w:tcBorders>
              <w:top w:val="nil"/>
              <w:left w:val="nil"/>
              <w:bottom w:val="single" w:sz="8" w:space="0" w:color="FFFFFF"/>
              <w:right w:val="single" w:sz="8" w:space="0" w:color="FFFFFF"/>
            </w:tcBorders>
            <w:shd w:val="clear" w:color="000000" w:fill="DDEBF7"/>
            <w:noWrap/>
            <w:vAlign w:val="center"/>
            <w:hideMark/>
          </w:tcPr>
          <w:p w14:paraId="3FCB0AC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0,28%</w:t>
            </w:r>
          </w:p>
        </w:tc>
      </w:tr>
      <w:tr w:rsidR="00FC0C4E" w:rsidRPr="00FC0C4E" w14:paraId="348501E8"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DE1EA5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EE8DA9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 [U]</w:t>
            </w:r>
          </w:p>
        </w:tc>
        <w:tc>
          <w:tcPr>
            <w:tcW w:w="0" w:type="auto"/>
            <w:tcBorders>
              <w:top w:val="nil"/>
              <w:left w:val="nil"/>
              <w:bottom w:val="single" w:sz="8" w:space="0" w:color="FFFFFF"/>
              <w:right w:val="single" w:sz="8" w:space="0" w:color="FFFFFF"/>
            </w:tcBorders>
            <w:shd w:val="clear" w:color="000000" w:fill="DDEBF7"/>
            <w:noWrap/>
            <w:vAlign w:val="center"/>
            <w:hideMark/>
          </w:tcPr>
          <w:p w14:paraId="461770E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54249,23</w:t>
            </w:r>
          </w:p>
        </w:tc>
        <w:tc>
          <w:tcPr>
            <w:tcW w:w="0" w:type="auto"/>
            <w:tcBorders>
              <w:top w:val="nil"/>
              <w:left w:val="nil"/>
              <w:bottom w:val="single" w:sz="8" w:space="0" w:color="FFFFFF"/>
              <w:right w:val="single" w:sz="8" w:space="0" w:color="FFFFFF"/>
            </w:tcBorders>
            <w:shd w:val="clear" w:color="000000" w:fill="DDEBF7"/>
            <w:noWrap/>
            <w:vAlign w:val="center"/>
            <w:hideMark/>
          </w:tcPr>
          <w:p w14:paraId="0C5447C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5,4</w:t>
            </w:r>
          </w:p>
        </w:tc>
        <w:tc>
          <w:tcPr>
            <w:tcW w:w="0" w:type="auto"/>
            <w:tcBorders>
              <w:top w:val="nil"/>
              <w:left w:val="nil"/>
              <w:bottom w:val="single" w:sz="8" w:space="0" w:color="FFFFFF"/>
              <w:right w:val="single" w:sz="8" w:space="0" w:color="FFFFFF"/>
            </w:tcBorders>
            <w:shd w:val="clear" w:color="000000" w:fill="DDEBF7"/>
            <w:noWrap/>
            <w:vAlign w:val="center"/>
            <w:hideMark/>
          </w:tcPr>
          <w:p w14:paraId="18529E0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1,34%</w:t>
            </w:r>
          </w:p>
        </w:tc>
      </w:tr>
      <w:tr w:rsidR="00FC0C4E" w:rsidRPr="00FC0C4E" w14:paraId="7E8B547C"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DA6DDD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598B88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wód powierzchniowych[WS]</w:t>
            </w:r>
          </w:p>
        </w:tc>
        <w:tc>
          <w:tcPr>
            <w:tcW w:w="0" w:type="auto"/>
            <w:tcBorders>
              <w:top w:val="nil"/>
              <w:left w:val="nil"/>
              <w:bottom w:val="single" w:sz="8" w:space="0" w:color="FFFFFF"/>
              <w:right w:val="single" w:sz="8" w:space="0" w:color="FFFFFF"/>
            </w:tcBorders>
            <w:shd w:val="clear" w:color="000000" w:fill="DDEBF7"/>
            <w:noWrap/>
            <w:vAlign w:val="center"/>
            <w:hideMark/>
          </w:tcPr>
          <w:p w14:paraId="3EEAE00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3378,63</w:t>
            </w:r>
          </w:p>
        </w:tc>
        <w:tc>
          <w:tcPr>
            <w:tcW w:w="0" w:type="auto"/>
            <w:tcBorders>
              <w:top w:val="nil"/>
              <w:left w:val="nil"/>
              <w:bottom w:val="single" w:sz="8" w:space="0" w:color="FFFFFF"/>
              <w:right w:val="single" w:sz="8" w:space="0" w:color="FFFFFF"/>
            </w:tcBorders>
            <w:shd w:val="clear" w:color="000000" w:fill="DDEBF7"/>
            <w:noWrap/>
            <w:vAlign w:val="center"/>
            <w:hideMark/>
          </w:tcPr>
          <w:p w14:paraId="53A1BBC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w:t>
            </w:r>
          </w:p>
        </w:tc>
        <w:tc>
          <w:tcPr>
            <w:tcW w:w="0" w:type="auto"/>
            <w:tcBorders>
              <w:top w:val="nil"/>
              <w:left w:val="nil"/>
              <w:bottom w:val="single" w:sz="8" w:space="0" w:color="FFFFFF"/>
              <w:right w:val="single" w:sz="8" w:space="0" w:color="FFFFFF"/>
            </w:tcBorders>
            <w:shd w:val="clear" w:color="000000" w:fill="DDEBF7"/>
            <w:noWrap/>
            <w:vAlign w:val="center"/>
            <w:hideMark/>
          </w:tcPr>
          <w:p w14:paraId="7EAE449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0,08%</w:t>
            </w:r>
          </w:p>
        </w:tc>
      </w:tr>
      <w:tr w:rsidR="00FC0C4E" w:rsidRPr="00FC0C4E" w14:paraId="17302CA0"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4235194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0A167E0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1BEC7FF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5AF723BD"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5622FC2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6626929B"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2E2CC26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SULISŁAW</w:t>
            </w:r>
          </w:p>
        </w:tc>
        <w:tc>
          <w:tcPr>
            <w:tcW w:w="0" w:type="auto"/>
            <w:tcBorders>
              <w:top w:val="nil"/>
              <w:left w:val="nil"/>
              <w:bottom w:val="single" w:sz="8" w:space="0" w:color="FFFFFF"/>
              <w:right w:val="single" w:sz="8" w:space="0" w:color="FFFFFF"/>
            </w:tcBorders>
            <w:shd w:val="clear" w:color="000000" w:fill="DDEBF7"/>
            <w:noWrap/>
            <w:vAlign w:val="center"/>
            <w:hideMark/>
          </w:tcPr>
          <w:p w14:paraId="062ABFD0"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310D529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4113311,07</w:t>
            </w:r>
          </w:p>
        </w:tc>
        <w:tc>
          <w:tcPr>
            <w:tcW w:w="0" w:type="auto"/>
            <w:tcBorders>
              <w:top w:val="nil"/>
              <w:left w:val="nil"/>
              <w:bottom w:val="single" w:sz="8" w:space="0" w:color="FFFFFF"/>
              <w:right w:val="single" w:sz="8" w:space="0" w:color="FFFFFF"/>
            </w:tcBorders>
            <w:shd w:val="clear" w:color="000000" w:fill="DDEBF7"/>
            <w:noWrap/>
            <w:vAlign w:val="center"/>
            <w:hideMark/>
          </w:tcPr>
          <w:p w14:paraId="67268EB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411,3</w:t>
            </w:r>
          </w:p>
        </w:tc>
        <w:tc>
          <w:tcPr>
            <w:tcW w:w="0" w:type="auto"/>
            <w:tcBorders>
              <w:top w:val="nil"/>
              <w:left w:val="nil"/>
              <w:bottom w:val="single" w:sz="8" w:space="0" w:color="FFFFFF"/>
              <w:right w:val="single" w:sz="8" w:space="0" w:color="FFFFFF"/>
            </w:tcBorders>
            <w:shd w:val="clear" w:color="000000" w:fill="DDEBF7"/>
            <w:noWrap/>
            <w:vAlign w:val="center"/>
            <w:hideMark/>
          </w:tcPr>
          <w:p w14:paraId="4D3E329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7F0DC2B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0D32B6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035329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43E27D6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4113311,07</w:t>
            </w:r>
          </w:p>
        </w:tc>
        <w:tc>
          <w:tcPr>
            <w:tcW w:w="0" w:type="auto"/>
            <w:tcBorders>
              <w:top w:val="nil"/>
              <w:left w:val="nil"/>
              <w:bottom w:val="single" w:sz="8" w:space="0" w:color="FFFFFF"/>
              <w:right w:val="single" w:sz="8" w:space="0" w:color="FFFFFF"/>
            </w:tcBorders>
            <w:shd w:val="clear" w:color="000000" w:fill="DDEBF7"/>
            <w:noWrap/>
            <w:vAlign w:val="center"/>
            <w:hideMark/>
          </w:tcPr>
          <w:p w14:paraId="62F2D62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411,3</w:t>
            </w:r>
          </w:p>
        </w:tc>
        <w:tc>
          <w:tcPr>
            <w:tcW w:w="0" w:type="auto"/>
            <w:tcBorders>
              <w:top w:val="nil"/>
              <w:left w:val="nil"/>
              <w:bottom w:val="single" w:sz="8" w:space="0" w:color="FFFFFF"/>
              <w:right w:val="single" w:sz="8" w:space="0" w:color="FFFFFF"/>
            </w:tcBorders>
            <w:shd w:val="clear" w:color="000000" w:fill="DDEBF7"/>
            <w:noWrap/>
            <w:vAlign w:val="center"/>
            <w:hideMark/>
          </w:tcPr>
          <w:p w14:paraId="190F67C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532ECC4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DF3DCD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F6D0A31"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352CAF9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0E596A7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1755D73C"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39BBDB1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55F6B1A"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89C9DD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2B5FE8F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66791,00</w:t>
            </w:r>
          </w:p>
        </w:tc>
        <w:tc>
          <w:tcPr>
            <w:tcW w:w="0" w:type="auto"/>
            <w:tcBorders>
              <w:top w:val="nil"/>
              <w:left w:val="nil"/>
              <w:bottom w:val="single" w:sz="8" w:space="0" w:color="FFFFFF"/>
              <w:right w:val="single" w:sz="8" w:space="0" w:color="FFFFFF"/>
            </w:tcBorders>
            <w:shd w:val="clear" w:color="000000" w:fill="DDEBF7"/>
            <w:noWrap/>
            <w:vAlign w:val="center"/>
            <w:hideMark/>
          </w:tcPr>
          <w:p w14:paraId="19793DD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6,7</w:t>
            </w:r>
          </w:p>
        </w:tc>
        <w:tc>
          <w:tcPr>
            <w:tcW w:w="0" w:type="auto"/>
            <w:tcBorders>
              <w:top w:val="nil"/>
              <w:left w:val="nil"/>
              <w:bottom w:val="single" w:sz="8" w:space="0" w:color="FFFFFF"/>
              <w:right w:val="single" w:sz="8" w:space="0" w:color="FFFFFF"/>
            </w:tcBorders>
            <w:shd w:val="clear" w:color="000000" w:fill="DDEBF7"/>
            <w:noWrap/>
            <w:vAlign w:val="center"/>
            <w:hideMark/>
          </w:tcPr>
          <w:p w14:paraId="5B4679C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1,62%</w:t>
            </w:r>
          </w:p>
        </w:tc>
      </w:tr>
      <w:tr w:rsidR="00FC0C4E" w:rsidRPr="00FC0C4E" w14:paraId="418FBBF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6D0892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92A4C7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26C3A2E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1358,31</w:t>
            </w:r>
          </w:p>
        </w:tc>
        <w:tc>
          <w:tcPr>
            <w:tcW w:w="0" w:type="auto"/>
            <w:tcBorders>
              <w:top w:val="nil"/>
              <w:left w:val="nil"/>
              <w:bottom w:val="single" w:sz="8" w:space="0" w:color="FFFFFF"/>
              <w:right w:val="single" w:sz="8" w:space="0" w:color="FFFFFF"/>
            </w:tcBorders>
            <w:shd w:val="clear" w:color="000000" w:fill="DDEBF7"/>
            <w:noWrap/>
            <w:vAlign w:val="center"/>
            <w:hideMark/>
          </w:tcPr>
          <w:p w14:paraId="3A4E656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6C95955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0,03%</w:t>
            </w:r>
          </w:p>
        </w:tc>
      </w:tr>
      <w:tr w:rsidR="00FC0C4E" w:rsidRPr="00FC0C4E" w14:paraId="5F2351A4"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229FE5E"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010329D"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6872A26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129683,14</w:t>
            </w:r>
          </w:p>
        </w:tc>
        <w:tc>
          <w:tcPr>
            <w:tcW w:w="0" w:type="auto"/>
            <w:tcBorders>
              <w:top w:val="nil"/>
              <w:left w:val="nil"/>
              <w:bottom w:val="single" w:sz="8" w:space="0" w:color="FFFFFF"/>
              <w:right w:val="single" w:sz="8" w:space="0" w:color="FFFFFF"/>
            </w:tcBorders>
            <w:shd w:val="clear" w:color="000000" w:fill="DDEBF7"/>
            <w:noWrap/>
            <w:vAlign w:val="center"/>
            <w:hideMark/>
          </w:tcPr>
          <w:p w14:paraId="10CD1C7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13,0</w:t>
            </w:r>
          </w:p>
        </w:tc>
        <w:tc>
          <w:tcPr>
            <w:tcW w:w="0" w:type="auto"/>
            <w:tcBorders>
              <w:top w:val="nil"/>
              <w:left w:val="nil"/>
              <w:bottom w:val="single" w:sz="8" w:space="0" w:color="FFFFFF"/>
              <w:right w:val="single" w:sz="8" w:space="0" w:color="FFFFFF"/>
            </w:tcBorders>
            <w:shd w:val="clear" w:color="000000" w:fill="DDEBF7"/>
            <w:noWrap/>
            <w:vAlign w:val="center"/>
            <w:hideMark/>
          </w:tcPr>
          <w:p w14:paraId="27C8D86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3,15%</w:t>
            </w:r>
          </w:p>
        </w:tc>
      </w:tr>
      <w:tr w:rsidR="00FC0C4E" w:rsidRPr="00FC0C4E" w14:paraId="2BB9F15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8FFF96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3F11170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0DAC48A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92698,66</w:t>
            </w:r>
          </w:p>
        </w:tc>
        <w:tc>
          <w:tcPr>
            <w:tcW w:w="0" w:type="auto"/>
            <w:tcBorders>
              <w:top w:val="nil"/>
              <w:left w:val="nil"/>
              <w:bottom w:val="single" w:sz="8" w:space="0" w:color="FFFFFF"/>
              <w:right w:val="single" w:sz="8" w:space="0" w:color="FFFFFF"/>
            </w:tcBorders>
            <w:shd w:val="clear" w:color="000000" w:fill="DDEBF7"/>
            <w:noWrap/>
            <w:vAlign w:val="center"/>
            <w:hideMark/>
          </w:tcPr>
          <w:p w14:paraId="256ACBA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9,3</w:t>
            </w:r>
          </w:p>
        </w:tc>
        <w:tc>
          <w:tcPr>
            <w:tcW w:w="0" w:type="auto"/>
            <w:tcBorders>
              <w:top w:val="nil"/>
              <w:left w:val="nil"/>
              <w:bottom w:val="single" w:sz="8" w:space="0" w:color="FFFFFF"/>
              <w:right w:val="single" w:sz="8" w:space="0" w:color="FFFFFF"/>
            </w:tcBorders>
            <w:shd w:val="clear" w:color="000000" w:fill="DDEBF7"/>
            <w:noWrap/>
            <w:vAlign w:val="center"/>
            <w:hideMark/>
          </w:tcPr>
          <w:p w14:paraId="0D12F7D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2,25%</w:t>
            </w:r>
          </w:p>
        </w:tc>
      </w:tr>
      <w:tr w:rsidR="00FC0C4E" w:rsidRPr="00FC0C4E" w14:paraId="5ABBA72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76C0CA5"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72DC35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21AC0A0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3766080,18</w:t>
            </w:r>
          </w:p>
        </w:tc>
        <w:tc>
          <w:tcPr>
            <w:tcW w:w="0" w:type="auto"/>
            <w:tcBorders>
              <w:top w:val="nil"/>
              <w:left w:val="nil"/>
              <w:bottom w:val="single" w:sz="8" w:space="0" w:color="FFFFFF"/>
              <w:right w:val="single" w:sz="8" w:space="0" w:color="FFFFFF"/>
            </w:tcBorders>
            <w:shd w:val="clear" w:color="000000" w:fill="DDEBF7"/>
            <w:noWrap/>
            <w:vAlign w:val="center"/>
            <w:hideMark/>
          </w:tcPr>
          <w:p w14:paraId="60092FB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376,6</w:t>
            </w:r>
          </w:p>
        </w:tc>
        <w:tc>
          <w:tcPr>
            <w:tcW w:w="0" w:type="auto"/>
            <w:tcBorders>
              <w:top w:val="nil"/>
              <w:left w:val="nil"/>
              <w:bottom w:val="single" w:sz="8" w:space="0" w:color="FFFFFF"/>
              <w:right w:val="single" w:sz="8" w:space="0" w:color="FFFFFF"/>
            </w:tcBorders>
            <w:shd w:val="clear" w:color="000000" w:fill="DDEBF7"/>
            <w:noWrap/>
            <w:vAlign w:val="center"/>
            <w:hideMark/>
          </w:tcPr>
          <w:p w14:paraId="5B79624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91,56%</w:t>
            </w:r>
          </w:p>
        </w:tc>
      </w:tr>
      <w:tr w:rsidR="00FC0C4E" w:rsidRPr="00FC0C4E" w14:paraId="11E44F4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C08D5A4"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9F8D72F"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4A64016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56699,78</w:t>
            </w:r>
          </w:p>
        </w:tc>
        <w:tc>
          <w:tcPr>
            <w:tcW w:w="0" w:type="auto"/>
            <w:tcBorders>
              <w:top w:val="nil"/>
              <w:left w:val="nil"/>
              <w:bottom w:val="single" w:sz="8" w:space="0" w:color="FFFFFF"/>
              <w:right w:val="single" w:sz="8" w:space="0" w:color="FFFFFF"/>
            </w:tcBorders>
            <w:shd w:val="clear" w:color="000000" w:fill="DDEBF7"/>
            <w:noWrap/>
            <w:vAlign w:val="center"/>
            <w:hideMark/>
          </w:tcPr>
          <w:p w14:paraId="7997031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5,7</w:t>
            </w:r>
          </w:p>
        </w:tc>
        <w:tc>
          <w:tcPr>
            <w:tcW w:w="0" w:type="auto"/>
            <w:tcBorders>
              <w:top w:val="nil"/>
              <w:left w:val="nil"/>
              <w:bottom w:val="single" w:sz="8" w:space="0" w:color="FFFFFF"/>
              <w:right w:val="single" w:sz="8" w:space="0" w:color="FFFFFF"/>
            </w:tcBorders>
            <w:shd w:val="clear" w:color="000000" w:fill="DDEBF7"/>
            <w:noWrap/>
            <w:vAlign w:val="center"/>
            <w:hideMark/>
          </w:tcPr>
          <w:p w14:paraId="315E836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1,38%</w:t>
            </w:r>
          </w:p>
        </w:tc>
      </w:tr>
      <w:tr w:rsidR="00FC0C4E" w:rsidRPr="00FC0C4E" w14:paraId="350043CD"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7EC315F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1D2F5CA9"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3D027977"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22FA9B4E"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0324C759"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70CA63AD"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6635D83A"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SZCZURAWICE</w:t>
            </w:r>
          </w:p>
        </w:tc>
        <w:tc>
          <w:tcPr>
            <w:tcW w:w="0" w:type="auto"/>
            <w:tcBorders>
              <w:top w:val="nil"/>
              <w:left w:val="nil"/>
              <w:bottom w:val="single" w:sz="8" w:space="0" w:color="FFFFFF"/>
              <w:right w:val="single" w:sz="8" w:space="0" w:color="FFFFFF"/>
            </w:tcBorders>
            <w:shd w:val="clear" w:color="000000" w:fill="DDEBF7"/>
            <w:noWrap/>
            <w:vAlign w:val="center"/>
            <w:hideMark/>
          </w:tcPr>
          <w:p w14:paraId="3AB52839"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52D4F5E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2189826,72</w:t>
            </w:r>
          </w:p>
        </w:tc>
        <w:tc>
          <w:tcPr>
            <w:tcW w:w="0" w:type="auto"/>
            <w:tcBorders>
              <w:top w:val="nil"/>
              <w:left w:val="nil"/>
              <w:bottom w:val="single" w:sz="8" w:space="0" w:color="FFFFFF"/>
              <w:right w:val="single" w:sz="8" w:space="0" w:color="FFFFFF"/>
            </w:tcBorders>
            <w:shd w:val="clear" w:color="000000" w:fill="DDEBF7"/>
            <w:noWrap/>
            <w:vAlign w:val="center"/>
            <w:hideMark/>
          </w:tcPr>
          <w:p w14:paraId="4EEAD85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219,0</w:t>
            </w:r>
          </w:p>
        </w:tc>
        <w:tc>
          <w:tcPr>
            <w:tcW w:w="0" w:type="auto"/>
            <w:tcBorders>
              <w:top w:val="nil"/>
              <w:left w:val="nil"/>
              <w:bottom w:val="single" w:sz="8" w:space="0" w:color="FFFFFF"/>
              <w:right w:val="single" w:sz="8" w:space="0" w:color="FFFFFF"/>
            </w:tcBorders>
            <w:shd w:val="clear" w:color="000000" w:fill="DDEBF7"/>
            <w:noWrap/>
            <w:vAlign w:val="center"/>
            <w:hideMark/>
          </w:tcPr>
          <w:p w14:paraId="227B572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4DDFCC76"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F5EEA1F"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7486DE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50ADB53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2189826,72</w:t>
            </w:r>
          </w:p>
        </w:tc>
        <w:tc>
          <w:tcPr>
            <w:tcW w:w="0" w:type="auto"/>
            <w:tcBorders>
              <w:top w:val="nil"/>
              <w:left w:val="nil"/>
              <w:bottom w:val="single" w:sz="8" w:space="0" w:color="FFFFFF"/>
              <w:right w:val="single" w:sz="8" w:space="0" w:color="FFFFFF"/>
            </w:tcBorders>
            <w:shd w:val="clear" w:color="000000" w:fill="DDEBF7"/>
            <w:noWrap/>
            <w:vAlign w:val="center"/>
            <w:hideMark/>
          </w:tcPr>
          <w:p w14:paraId="330E384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219,0</w:t>
            </w:r>
          </w:p>
        </w:tc>
        <w:tc>
          <w:tcPr>
            <w:tcW w:w="0" w:type="auto"/>
            <w:tcBorders>
              <w:top w:val="nil"/>
              <w:left w:val="nil"/>
              <w:bottom w:val="single" w:sz="8" w:space="0" w:color="FFFFFF"/>
              <w:right w:val="single" w:sz="8" w:space="0" w:color="FFFFFF"/>
            </w:tcBorders>
            <w:shd w:val="clear" w:color="000000" w:fill="DDEBF7"/>
            <w:noWrap/>
            <w:vAlign w:val="center"/>
            <w:hideMark/>
          </w:tcPr>
          <w:p w14:paraId="4391DD3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4602EAEE"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DB3AA0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08E9C3F"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4A0CDE3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6AB6198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66FE54AA"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4DF95E3D"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8FB78E2"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25980CB"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lasów i zadrzewień [ZP]</w:t>
            </w:r>
          </w:p>
        </w:tc>
        <w:tc>
          <w:tcPr>
            <w:tcW w:w="0" w:type="auto"/>
            <w:tcBorders>
              <w:top w:val="nil"/>
              <w:left w:val="nil"/>
              <w:bottom w:val="single" w:sz="8" w:space="0" w:color="FFFFFF"/>
              <w:right w:val="single" w:sz="8" w:space="0" w:color="FFFFFF"/>
            </w:tcBorders>
            <w:shd w:val="clear" w:color="000000" w:fill="DDEBF7"/>
            <w:noWrap/>
            <w:vAlign w:val="center"/>
            <w:hideMark/>
          </w:tcPr>
          <w:p w14:paraId="1EAECDFB"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1109,86</w:t>
            </w:r>
          </w:p>
        </w:tc>
        <w:tc>
          <w:tcPr>
            <w:tcW w:w="0" w:type="auto"/>
            <w:tcBorders>
              <w:top w:val="nil"/>
              <w:left w:val="nil"/>
              <w:bottom w:val="single" w:sz="8" w:space="0" w:color="FFFFFF"/>
              <w:right w:val="single" w:sz="8" w:space="0" w:color="FFFFFF"/>
            </w:tcBorders>
            <w:shd w:val="clear" w:color="000000" w:fill="DDEBF7"/>
            <w:noWrap/>
            <w:vAlign w:val="center"/>
            <w:hideMark/>
          </w:tcPr>
          <w:p w14:paraId="3320CEA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0CA5C16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0,05%</w:t>
            </w:r>
          </w:p>
        </w:tc>
      </w:tr>
      <w:tr w:rsidR="00FC0C4E" w:rsidRPr="00FC0C4E" w14:paraId="3979F4A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2A1317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CF44E6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inne</w:t>
            </w:r>
          </w:p>
        </w:tc>
        <w:tc>
          <w:tcPr>
            <w:tcW w:w="0" w:type="auto"/>
            <w:tcBorders>
              <w:top w:val="nil"/>
              <w:left w:val="nil"/>
              <w:bottom w:val="single" w:sz="8" w:space="0" w:color="FFFFFF"/>
              <w:right w:val="single" w:sz="8" w:space="0" w:color="FFFFFF"/>
            </w:tcBorders>
            <w:shd w:val="clear" w:color="000000" w:fill="DDEBF7"/>
            <w:noWrap/>
            <w:vAlign w:val="center"/>
            <w:hideMark/>
          </w:tcPr>
          <w:p w14:paraId="3370455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1003,74</w:t>
            </w:r>
          </w:p>
        </w:tc>
        <w:tc>
          <w:tcPr>
            <w:tcW w:w="0" w:type="auto"/>
            <w:tcBorders>
              <w:top w:val="nil"/>
              <w:left w:val="nil"/>
              <w:bottom w:val="single" w:sz="8" w:space="0" w:color="FFFFFF"/>
              <w:right w:val="single" w:sz="8" w:space="0" w:color="FFFFFF"/>
            </w:tcBorders>
            <w:shd w:val="clear" w:color="000000" w:fill="DDEBF7"/>
            <w:noWrap/>
            <w:vAlign w:val="center"/>
            <w:hideMark/>
          </w:tcPr>
          <w:p w14:paraId="752113D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w:t>
            </w:r>
          </w:p>
        </w:tc>
        <w:tc>
          <w:tcPr>
            <w:tcW w:w="0" w:type="auto"/>
            <w:tcBorders>
              <w:top w:val="nil"/>
              <w:left w:val="nil"/>
              <w:bottom w:val="single" w:sz="8" w:space="0" w:color="FFFFFF"/>
              <w:right w:val="single" w:sz="8" w:space="0" w:color="FFFFFF"/>
            </w:tcBorders>
            <w:shd w:val="clear" w:color="000000" w:fill="DDEBF7"/>
            <w:noWrap/>
            <w:vAlign w:val="center"/>
            <w:hideMark/>
          </w:tcPr>
          <w:p w14:paraId="1102F4E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0,05%</w:t>
            </w:r>
          </w:p>
        </w:tc>
      </w:tr>
      <w:tr w:rsidR="00FC0C4E" w:rsidRPr="00FC0C4E" w14:paraId="0AC78D91"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6AB36A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415CA745"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1A89CC8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6417,08</w:t>
            </w:r>
          </w:p>
        </w:tc>
        <w:tc>
          <w:tcPr>
            <w:tcW w:w="0" w:type="auto"/>
            <w:tcBorders>
              <w:top w:val="nil"/>
              <w:left w:val="nil"/>
              <w:bottom w:val="single" w:sz="8" w:space="0" w:color="FFFFFF"/>
              <w:right w:val="single" w:sz="8" w:space="0" w:color="FFFFFF"/>
            </w:tcBorders>
            <w:shd w:val="clear" w:color="000000" w:fill="DDEBF7"/>
            <w:noWrap/>
            <w:vAlign w:val="center"/>
            <w:hideMark/>
          </w:tcPr>
          <w:p w14:paraId="3378DF7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0,6</w:t>
            </w:r>
          </w:p>
        </w:tc>
        <w:tc>
          <w:tcPr>
            <w:tcW w:w="0" w:type="auto"/>
            <w:tcBorders>
              <w:top w:val="nil"/>
              <w:left w:val="nil"/>
              <w:bottom w:val="single" w:sz="8" w:space="0" w:color="FFFFFF"/>
              <w:right w:val="single" w:sz="8" w:space="0" w:color="FFFFFF"/>
            </w:tcBorders>
            <w:shd w:val="clear" w:color="000000" w:fill="DDEBF7"/>
            <w:noWrap/>
            <w:vAlign w:val="center"/>
            <w:hideMark/>
          </w:tcPr>
          <w:p w14:paraId="3F21B272"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0,29%</w:t>
            </w:r>
          </w:p>
        </w:tc>
      </w:tr>
      <w:tr w:rsidR="00FC0C4E" w:rsidRPr="00FC0C4E" w14:paraId="4FF5B77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48EB87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24756F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55E0223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191570,53</w:t>
            </w:r>
          </w:p>
        </w:tc>
        <w:tc>
          <w:tcPr>
            <w:tcW w:w="0" w:type="auto"/>
            <w:tcBorders>
              <w:top w:val="nil"/>
              <w:left w:val="nil"/>
              <w:bottom w:val="single" w:sz="8" w:space="0" w:color="FFFFFF"/>
              <w:right w:val="single" w:sz="8" w:space="0" w:color="FFFFFF"/>
            </w:tcBorders>
            <w:shd w:val="clear" w:color="000000" w:fill="DDEBF7"/>
            <w:noWrap/>
            <w:vAlign w:val="center"/>
            <w:hideMark/>
          </w:tcPr>
          <w:p w14:paraId="128E563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19,2</w:t>
            </w:r>
          </w:p>
        </w:tc>
        <w:tc>
          <w:tcPr>
            <w:tcW w:w="0" w:type="auto"/>
            <w:tcBorders>
              <w:top w:val="nil"/>
              <w:left w:val="nil"/>
              <w:bottom w:val="single" w:sz="8" w:space="0" w:color="FFFFFF"/>
              <w:right w:val="single" w:sz="8" w:space="0" w:color="FFFFFF"/>
            </w:tcBorders>
            <w:shd w:val="clear" w:color="000000" w:fill="DDEBF7"/>
            <w:noWrap/>
            <w:vAlign w:val="center"/>
            <w:hideMark/>
          </w:tcPr>
          <w:p w14:paraId="798DCCC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8,75%</w:t>
            </w:r>
          </w:p>
        </w:tc>
      </w:tr>
      <w:tr w:rsidR="00FC0C4E" w:rsidRPr="00FC0C4E" w14:paraId="39C73E1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08D6ED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CE0D5B6"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mieszkaniowo-usługowa [MN/U]</w:t>
            </w:r>
          </w:p>
        </w:tc>
        <w:tc>
          <w:tcPr>
            <w:tcW w:w="0" w:type="auto"/>
            <w:tcBorders>
              <w:top w:val="nil"/>
              <w:left w:val="nil"/>
              <w:bottom w:val="single" w:sz="8" w:space="0" w:color="FFFFFF"/>
              <w:right w:val="single" w:sz="8" w:space="0" w:color="FFFFFF"/>
            </w:tcBorders>
            <w:shd w:val="clear" w:color="000000" w:fill="DDEBF7"/>
            <w:noWrap/>
            <w:vAlign w:val="center"/>
            <w:hideMark/>
          </w:tcPr>
          <w:p w14:paraId="0873912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74692,45</w:t>
            </w:r>
          </w:p>
        </w:tc>
        <w:tc>
          <w:tcPr>
            <w:tcW w:w="0" w:type="auto"/>
            <w:tcBorders>
              <w:top w:val="nil"/>
              <w:left w:val="nil"/>
              <w:bottom w:val="single" w:sz="8" w:space="0" w:color="FFFFFF"/>
              <w:right w:val="single" w:sz="8" w:space="0" w:color="FFFFFF"/>
            </w:tcBorders>
            <w:shd w:val="clear" w:color="000000" w:fill="DDEBF7"/>
            <w:noWrap/>
            <w:vAlign w:val="center"/>
            <w:hideMark/>
          </w:tcPr>
          <w:p w14:paraId="5493ECD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7,5</w:t>
            </w:r>
          </w:p>
        </w:tc>
        <w:tc>
          <w:tcPr>
            <w:tcW w:w="0" w:type="auto"/>
            <w:tcBorders>
              <w:top w:val="nil"/>
              <w:left w:val="nil"/>
              <w:bottom w:val="single" w:sz="8" w:space="0" w:color="FFFFFF"/>
              <w:right w:val="single" w:sz="8" w:space="0" w:color="FFFFFF"/>
            </w:tcBorders>
            <w:shd w:val="clear" w:color="000000" w:fill="DDEBF7"/>
            <w:noWrap/>
            <w:vAlign w:val="center"/>
            <w:hideMark/>
          </w:tcPr>
          <w:p w14:paraId="49F0E67E"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3,41%</w:t>
            </w:r>
          </w:p>
        </w:tc>
      </w:tr>
      <w:tr w:rsidR="00FC0C4E" w:rsidRPr="00FC0C4E" w14:paraId="68BB0492"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2BA531A0"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B6D8EF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3513147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1885878,17</w:t>
            </w:r>
          </w:p>
        </w:tc>
        <w:tc>
          <w:tcPr>
            <w:tcW w:w="0" w:type="auto"/>
            <w:tcBorders>
              <w:top w:val="nil"/>
              <w:left w:val="nil"/>
              <w:bottom w:val="single" w:sz="8" w:space="0" w:color="FFFFFF"/>
              <w:right w:val="single" w:sz="8" w:space="0" w:color="FFFFFF"/>
            </w:tcBorders>
            <w:shd w:val="clear" w:color="000000" w:fill="DDEBF7"/>
            <w:noWrap/>
            <w:vAlign w:val="center"/>
            <w:hideMark/>
          </w:tcPr>
          <w:p w14:paraId="38040433"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188,6</w:t>
            </w:r>
          </w:p>
        </w:tc>
        <w:tc>
          <w:tcPr>
            <w:tcW w:w="0" w:type="auto"/>
            <w:tcBorders>
              <w:top w:val="nil"/>
              <w:left w:val="nil"/>
              <w:bottom w:val="single" w:sz="8" w:space="0" w:color="FFFFFF"/>
              <w:right w:val="single" w:sz="8" w:space="0" w:color="FFFFFF"/>
            </w:tcBorders>
            <w:shd w:val="clear" w:color="000000" w:fill="DDEBF7"/>
            <w:noWrap/>
            <w:vAlign w:val="center"/>
            <w:hideMark/>
          </w:tcPr>
          <w:p w14:paraId="0D21E78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86,12%</w:t>
            </w:r>
          </w:p>
        </w:tc>
      </w:tr>
      <w:tr w:rsidR="00FC0C4E" w:rsidRPr="00FC0C4E" w14:paraId="20A31F4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69AB448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A70FA0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w:t>
            </w:r>
          </w:p>
        </w:tc>
        <w:tc>
          <w:tcPr>
            <w:tcW w:w="0" w:type="auto"/>
            <w:tcBorders>
              <w:top w:val="nil"/>
              <w:left w:val="nil"/>
              <w:bottom w:val="single" w:sz="8" w:space="0" w:color="FFFFFF"/>
              <w:right w:val="single" w:sz="8" w:space="0" w:color="FFFFFF"/>
            </w:tcBorders>
            <w:shd w:val="clear" w:color="000000" w:fill="DDEBF7"/>
            <w:noWrap/>
            <w:vAlign w:val="center"/>
            <w:hideMark/>
          </w:tcPr>
          <w:p w14:paraId="0B3502F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29154,89</w:t>
            </w:r>
          </w:p>
        </w:tc>
        <w:tc>
          <w:tcPr>
            <w:tcW w:w="0" w:type="auto"/>
            <w:tcBorders>
              <w:top w:val="nil"/>
              <w:left w:val="nil"/>
              <w:bottom w:val="single" w:sz="8" w:space="0" w:color="FFFFFF"/>
              <w:right w:val="single" w:sz="8" w:space="0" w:color="FFFFFF"/>
            </w:tcBorders>
            <w:shd w:val="clear" w:color="000000" w:fill="DDEBF7"/>
            <w:noWrap/>
            <w:vAlign w:val="center"/>
            <w:hideMark/>
          </w:tcPr>
          <w:p w14:paraId="0BBE789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2,9</w:t>
            </w:r>
          </w:p>
        </w:tc>
        <w:tc>
          <w:tcPr>
            <w:tcW w:w="0" w:type="auto"/>
            <w:tcBorders>
              <w:top w:val="nil"/>
              <w:left w:val="nil"/>
              <w:bottom w:val="single" w:sz="8" w:space="0" w:color="FFFFFF"/>
              <w:right w:val="single" w:sz="8" w:space="0" w:color="FFFFFF"/>
            </w:tcBorders>
            <w:shd w:val="clear" w:color="000000" w:fill="DDEBF7"/>
            <w:noWrap/>
            <w:vAlign w:val="center"/>
            <w:hideMark/>
          </w:tcPr>
          <w:p w14:paraId="25253D0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1,33%</w:t>
            </w:r>
          </w:p>
        </w:tc>
      </w:tr>
      <w:tr w:rsidR="00FC0C4E" w:rsidRPr="00FC0C4E" w14:paraId="5B58498F" w14:textId="77777777" w:rsidTr="00DD5E67">
        <w:trPr>
          <w:trHeight w:val="372"/>
        </w:trPr>
        <w:tc>
          <w:tcPr>
            <w:tcW w:w="0" w:type="auto"/>
            <w:tcBorders>
              <w:top w:val="single" w:sz="8" w:space="0" w:color="FFFFFF"/>
              <w:left w:val="single" w:sz="8" w:space="0" w:color="FFFFFF"/>
              <w:bottom w:val="single" w:sz="8" w:space="0" w:color="FFFFFF"/>
              <w:right w:val="nil"/>
            </w:tcBorders>
            <w:shd w:val="clear" w:color="000000" w:fill="5B9BD5"/>
            <w:noWrap/>
            <w:vAlign w:val="center"/>
            <w:hideMark/>
          </w:tcPr>
          <w:p w14:paraId="2CF358DC"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OBRĘB</w:t>
            </w:r>
          </w:p>
        </w:tc>
        <w:tc>
          <w:tcPr>
            <w:tcW w:w="0" w:type="auto"/>
            <w:tcBorders>
              <w:top w:val="nil"/>
              <w:left w:val="nil"/>
              <w:bottom w:val="single" w:sz="8" w:space="0" w:color="FFFFFF"/>
              <w:right w:val="nil"/>
            </w:tcBorders>
            <w:shd w:val="clear" w:color="000000" w:fill="5B9BD5"/>
            <w:noWrap/>
            <w:vAlign w:val="center"/>
            <w:hideMark/>
          </w:tcPr>
          <w:p w14:paraId="0EA4ABA5"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POWIERZCHNIA</w:t>
            </w:r>
          </w:p>
        </w:tc>
        <w:tc>
          <w:tcPr>
            <w:tcW w:w="0" w:type="auto"/>
            <w:tcBorders>
              <w:top w:val="nil"/>
              <w:left w:val="nil"/>
              <w:bottom w:val="single" w:sz="8" w:space="0" w:color="FFFFFF"/>
              <w:right w:val="nil"/>
            </w:tcBorders>
            <w:shd w:val="clear" w:color="000000" w:fill="5B9BD5"/>
            <w:noWrap/>
            <w:vAlign w:val="center"/>
            <w:hideMark/>
          </w:tcPr>
          <w:p w14:paraId="5E598380"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[m</w:t>
            </w:r>
            <w:r w:rsidRPr="00FC0C4E">
              <w:rPr>
                <w:rFonts w:ascii="Arial Narrow" w:hAnsi="Arial Narrow" w:cs="Calibri"/>
                <w:b/>
                <w:bCs/>
                <w:sz w:val="22"/>
                <w:szCs w:val="22"/>
                <w:vertAlign w:val="superscript"/>
              </w:rPr>
              <w:t>2</w:t>
            </w:r>
            <w:r w:rsidRPr="00FC0C4E">
              <w:rPr>
                <w:rFonts w:ascii="Arial Narrow" w:hAnsi="Arial Narrow" w:cs="Calibri"/>
                <w:b/>
                <w:bCs/>
                <w:sz w:val="22"/>
                <w:szCs w:val="22"/>
              </w:rPr>
              <w:t>]</w:t>
            </w:r>
          </w:p>
        </w:tc>
        <w:tc>
          <w:tcPr>
            <w:tcW w:w="0" w:type="auto"/>
            <w:tcBorders>
              <w:top w:val="nil"/>
              <w:left w:val="nil"/>
              <w:bottom w:val="single" w:sz="8" w:space="0" w:color="FFFFFF"/>
              <w:right w:val="nil"/>
            </w:tcBorders>
            <w:shd w:val="clear" w:color="000000" w:fill="5B9BD5"/>
            <w:noWrap/>
            <w:vAlign w:val="center"/>
            <w:hideMark/>
          </w:tcPr>
          <w:p w14:paraId="2B16A5EF"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[ha]</w:t>
            </w:r>
          </w:p>
        </w:tc>
        <w:tc>
          <w:tcPr>
            <w:tcW w:w="0" w:type="auto"/>
            <w:tcBorders>
              <w:top w:val="nil"/>
              <w:left w:val="nil"/>
              <w:bottom w:val="single" w:sz="8" w:space="0" w:color="FFFFFF"/>
              <w:right w:val="single" w:sz="8" w:space="0" w:color="FFFFFF"/>
            </w:tcBorders>
            <w:shd w:val="clear" w:color="000000" w:fill="5B9BD5"/>
            <w:noWrap/>
            <w:vAlign w:val="center"/>
            <w:hideMark/>
          </w:tcPr>
          <w:p w14:paraId="1EE892E6"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t>
            </w:r>
          </w:p>
        </w:tc>
      </w:tr>
      <w:tr w:rsidR="00FC0C4E" w:rsidRPr="00FC0C4E" w14:paraId="48713421" w14:textId="77777777" w:rsidTr="00DD5E67">
        <w:trPr>
          <w:trHeight w:val="324"/>
        </w:trPr>
        <w:tc>
          <w:tcPr>
            <w:tcW w:w="0" w:type="auto"/>
            <w:vMerge w:val="restart"/>
            <w:tcBorders>
              <w:top w:val="nil"/>
              <w:left w:val="single" w:sz="8" w:space="0" w:color="FFFFFF"/>
              <w:bottom w:val="nil"/>
              <w:right w:val="single" w:sz="8" w:space="0" w:color="FFFFFF"/>
            </w:tcBorders>
            <w:shd w:val="clear" w:color="000000" w:fill="5B9BD5"/>
            <w:noWrap/>
            <w:textDirection w:val="btLr"/>
            <w:vAlign w:val="center"/>
            <w:hideMark/>
          </w:tcPr>
          <w:p w14:paraId="650AE224" w14:textId="77777777" w:rsidR="00DD5E67" w:rsidRPr="00FC0C4E" w:rsidRDefault="00DD5E67" w:rsidP="00DD5E67">
            <w:pPr>
              <w:jc w:val="center"/>
              <w:rPr>
                <w:rFonts w:ascii="Arial Narrow" w:hAnsi="Arial Narrow" w:cs="Calibri"/>
                <w:b/>
                <w:bCs/>
                <w:sz w:val="22"/>
                <w:szCs w:val="22"/>
              </w:rPr>
            </w:pPr>
            <w:r w:rsidRPr="00FC0C4E">
              <w:rPr>
                <w:rFonts w:ascii="Arial Narrow" w:hAnsi="Arial Narrow" w:cs="Calibri"/>
                <w:b/>
                <w:bCs/>
                <w:sz w:val="22"/>
                <w:szCs w:val="22"/>
              </w:rPr>
              <w:t>WALENTYNÓW</w:t>
            </w:r>
          </w:p>
        </w:tc>
        <w:tc>
          <w:tcPr>
            <w:tcW w:w="0" w:type="auto"/>
            <w:tcBorders>
              <w:top w:val="nil"/>
              <w:left w:val="nil"/>
              <w:bottom w:val="single" w:sz="8" w:space="0" w:color="FFFFFF"/>
              <w:right w:val="single" w:sz="8" w:space="0" w:color="FFFFFF"/>
            </w:tcBorders>
            <w:shd w:val="clear" w:color="000000" w:fill="DDEBF7"/>
            <w:noWrap/>
            <w:vAlign w:val="center"/>
            <w:hideMark/>
          </w:tcPr>
          <w:p w14:paraId="6D926E3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całkowita obrębu</w:t>
            </w:r>
          </w:p>
        </w:tc>
        <w:tc>
          <w:tcPr>
            <w:tcW w:w="0" w:type="auto"/>
            <w:tcBorders>
              <w:top w:val="nil"/>
              <w:left w:val="nil"/>
              <w:bottom w:val="single" w:sz="8" w:space="0" w:color="FFFFFF"/>
              <w:right w:val="single" w:sz="8" w:space="0" w:color="FFFFFF"/>
            </w:tcBorders>
            <w:shd w:val="clear" w:color="000000" w:fill="DDEBF7"/>
            <w:noWrap/>
            <w:vAlign w:val="center"/>
            <w:hideMark/>
          </w:tcPr>
          <w:p w14:paraId="259A5C5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2577463,81</w:t>
            </w:r>
          </w:p>
        </w:tc>
        <w:tc>
          <w:tcPr>
            <w:tcW w:w="0" w:type="auto"/>
            <w:tcBorders>
              <w:top w:val="nil"/>
              <w:left w:val="nil"/>
              <w:bottom w:val="single" w:sz="8" w:space="0" w:color="FFFFFF"/>
              <w:right w:val="single" w:sz="8" w:space="0" w:color="FFFFFF"/>
            </w:tcBorders>
            <w:shd w:val="clear" w:color="000000" w:fill="DDEBF7"/>
            <w:noWrap/>
            <w:vAlign w:val="center"/>
            <w:hideMark/>
          </w:tcPr>
          <w:p w14:paraId="2DD4557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257,7</w:t>
            </w:r>
          </w:p>
        </w:tc>
        <w:tc>
          <w:tcPr>
            <w:tcW w:w="0" w:type="auto"/>
            <w:tcBorders>
              <w:top w:val="nil"/>
              <w:left w:val="nil"/>
              <w:bottom w:val="single" w:sz="8" w:space="0" w:color="FFFFFF"/>
              <w:right w:val="single" w:sz="8" w:space="0" w:color="FFFFFF"/>
            </w:tcBorders>
            <w:shd w:val="clear" w:color="000000" w:fill="DDEBF7"/>
            <w:noWrap/>
            <w:vAlign w:val="center"/>
            <w:hideMark/>
          </w:tcPr>
          <w:p w14:paraId="45E0498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2E4C3D6F"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9E9B466"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5BA81CC"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Powierzchnia pokrycia planami</w:t>
            </w:r>
          </w:p>
        </w:tc>
        <w:tc>
          <w:tcPr>
            <w:tcW w:w="0" w:type="auto"/>
            <w:tcBorders>
              <w:top w:val="nil"/>
              <w:left w:val="nil"/>
              <w:bottom w:val="single" w:sz="8" w:space="0" w:color="FFFFFF"/>
              <w:right w:val="single" w:sz="8" w:space="0" w:color="FFFFFF"/>
            </w:tcBorders>
            <w:shd w:val="clear" w:color="000000" w:fill="DDEBF7"/>
            <w:noWrap/>
            <w:vAlign w:val="center"/>
            <w:hideMark/>
          </w:tcPr>
          <w:p w14:paraId="6F1259A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2577463,81</w:t>
            </w:r>
          </w:p>
        </w:tc>
        <w:tc>
          <w:tcPr>
            <w:tcW w:w="0" w:type="auto"/>
            <w:tcBorders>
              <w:top w:val="nil"/>
              <w:left w:val="nil"/>
              <w:bottom w:val="single" w:sz="8" w:space="0" w:color="FFFFFF"/>
              <w:right w:val="single" w:sz="8" w:space="0" w:color="FFFFFF"/>
            </w:tcBorders>
            <w:shd w:val="clear" w:color="000000" w:fill="DDEBF7"/>
            <w:noWrap/>
            <w:vAlign w:val="center"/>
            <w:hideMark/>
          </w:tcPr>
          <w:p w14:paraId="2E06671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257,7</w:t>
            </w:r>
          </w:p>
        </w:tc>
        <w:tc>
          <w:tcPr>
            <w:tcW w:w="0" w:type="auto"/>
            <w:tcBorders>
              <w:top w:val="nil"/>
              <w:left w:val="nil"/>
              <w:bottom w:val="single" w:sz="8" w:space="0" w:color="FFFFFF"/>
              <w:right w:val="single" w:sz="8" w:space="0" w:color="FFFFFF"/>
            </w:tcBorders>
            <w:shd w:val="clear" w:color="000000" w:fill="DDEBF7"/>
            <w:noWrap/>
            <w:vAlign w:val="center"/>
            <w:hideMark/>
          </w:tcPr>
          <w:p w14:paraId="46AE785C"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100,00%</w:t>
            </w:r>
          </w:p>
        </w:tc>
      </w:tr>
      <w:tr w:rsidR="00FC0C4E" w:rsidRPr="00FC0C4E" w14:paraId="2EDA7029"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3DDDA743"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7B668A4E" w14:textId="77777777" w:rsidR="00DD5E67" w:rsidRPr="00FC0C4E" w:rsidRDefault="00DD5E67" w:rsidP="00DD5E67">
            <w:pPr>
              <w:rPr>
                <w:rFonts w:ascii="Arial Narrow" w:hAnsi="Arial Narrow" w:cs="Calibri"/>
                <w:b/>
                <w:bCs/>
                <w:sz w:val="22"/>
                <w:szCs w:val="22"/>
              </w:rPr>
            </w:pPr>
            <w:r w:rsidRPr="00FC0C4E">
              <w:rPr>
                <w:rFonts w:ascii="Arial Narrow" w:hAnsi="Arial Narrow" w:cs="Calibri"/>
                <w:b/>
                <w:bCs/>
                <w:sz w:val="22"/>
                <w:szCs w:val="22"/>
              </w:rPr>
              <w:t>PRZEZNACZENIE TERENÓW W MPZP</w:t>
            </w:r>
          </w:p>
        </w:tc>
        <w:tc>
          <w:tcPr>
            <w:tcW w:w="0" w:type="auto"/>
            <w:tcBorders>
              <w:top w:val="nil"/>
              <w:left w:val="nil"/>
              <w:bottom w:val="single" w:sz="8" w:space="0" w:color="FFFFFF"/>
              <w:right w:val="single" w:sz="8" w:space="0" w:color="FFFFFF"/>
            </w:tcBorders>
            <w:shd w:val="clear" w:color="000000" w:fill="DDEBF7"/>
            <w:noWrap/>
            <w:vAlign w:val="center"/>
            <w:hideMark/>
          </w:tcPr>
          <w:p w14:paraId="27D4D1C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2A810B2D"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 </w:t>
            </w:r>
          </w:p>
        </w:tc>
        <w:tc>
          <w:tcPr>
            <w:tcW w:w="0" w:type="auto"/>
            <w:tcBorders>
              <w:top w:val="nil"/>
              <w:left w:val="nil"/>
              <w:bottom w:val="single" w:sz="8" w:space="0" w:color="FFFFFF"/>
              <w:right w:val="single" w:sz="8" w:space="0" w:color="FFFFFF"/>
            </w:tcBorders>
            <w:shd w:val="clear" w:color="000000" w:fill="DDEBF7"/>
            <w:noWrap/>
            <w:vAlign w:val="center"/>
            <w:hideMark/>
          </w:tcPr>
          <w:p w14:paraId="33967A31" w14:textId="77777777" w:rsidR="00DD5E67" w:rsidRPr="00FC0C4E" w:rsidRDefault="00DD5E67" w:rsidP="00DD5E67">
            <w:pPr>
              <w:rPr>
                <w:rFonts w:ascii="Calibri" w:hAnsi="Calibri" w:cs="Calibri"/>
                <w:sz w:val="22"/>
                <w:szCs w:val="22"/>
              </w:rPr>
            </w:pPr>
            <w:r w:rsidRPr="00FC0C4E">
              <w:rPr>
                <w:rFonts w:ascii="Calibri" w:hAnsi="Calibri" w:cs="Calibri"/>
                <w:sz w:val="22"/>
                <w:szCs w:val="22"/>
              </w:rPr>
              <w:t> </w:t>
            </w:r>
          </w:p>
        </w:tc>
      </w:tr>
      <w:tr w:rsidR="00FC0C4E" w:rsidRPr="00FC0C4E" w14:paraId="5D3FFB1A"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0D0D9DE1"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E6E7111"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Infrastruktura techniczna</w:t>
            </w:r>
          </w:p>
        </w:tc>
        <w:tc>
          <w:tcPr>
            <w:tcW w:w="0" w:type="auto"/>
            <w:tcBorders>
              <w:top w:val="nil"/>
              <w:left w:val="nil"/>
              <w:bottom w:val="single" w:sz="8" w:space="0" w:color="FFFFFF"/>
              <w:right w:val="single" w:sz="8" w:space="0" w:color="FFFFFF"/>
            </w:tcBorders>
            <w:shd w:val="clear" w:color="000000" w:fill="DDEBF7"/>
            <w:noWrap/>
            <w:vAlign w:val="center"/>
            <w:hideMark/>
          </w:tcPr>
          <w:p w14:paraId="4DF47915"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89948,10</w:t>
            </w:r>
          </w:p>
        </w:tc>
        <w:tc>
          <w:tcPr>
            <w:tcW w:w="0" w:type="auto"/>
            <w:tcBorders>
              <w:top w:val="nil"/>
              <w:left w:val="nil"/>
              <w:bottom w:val="single" w:sz="8" w:space="0" w:color="FFFFFF"/>
              <w:right w:val="single" w:sz="8" w:space="0" w:color="FFFFFF"/>
            </w:tcBorders>
            <w:shd w:val="clear" w:color="000000" w:fill="DDEBF7"/>
            <w:noWrap/>
            <w:vAlign w:val="center"/>
            <w:hideMark/>
          </w:tcPr>
          <w:p w14:paraId="36D607A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9,0</w:t>
            </w:r>
          </w:p>
        </w:tc>
        <w:tc>
          <w:tcPr>
            <w:tcW w:w="0" w:type="auto"/>
            <w:tcBorders>
              <w:top w:val="nil"/>
              <w:left w:val="nil"/>
              <w:bottom w:val="single" w:sz="8" w:space="0" w:color="FFFFFF"/>
              <w:right w:val="single" w:sz="8" w:space="0" w:color="FFFFFF"/>
            </w:tcBorders>
            <w:shd w:val="clear" w:color="000000" w:fill="DDEBF7"/>
            <w:noWrap/>
            <w:vAlign w:val="center"/>
            <w:hideMark/>
          </w:tcPr>
          <w:p w14:paraId="4BF05028"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3,49%</w:t>
            </w:r>
          </w:p>
        </w:tc>
      </w:tr>
      <w:tr w:rsidR="00FC0C4E" w:rsidRPr="00FC0C4E" w14:paraId="56C8E057"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A90F5D9"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26348B22"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Tereny komunikacji [U]</w:t>
            </w:r>
          </w:p>
        </w:tc>
        <w:tc>
          <w:tcPr>
            <w:tcW w:w="0" w:type="auto"/>
            <w:tcBorders>
              <w:top w:val="nil"/>
              <w:left w:val="nil"/>
              <w:bottom w:val="single" w:sz="8" w:space="0" w:color="FFFFFF"/>
              <w:right w:val="single" w:sz="8" w:space="0" w:color="FFFFFF"/>
            </w:tcBorders>
            <w:shd w:val="clear" w:color="000000" w:fill="DDEBF7"/>
            <w:noWrap/>
            <w:vAlign w:val="center"/>
            <w:hideMark/>
          </w:tcPr>
          <w:p w14:paraId="48CA503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31005,97</w:t>
            </w:r>
          </w:p>
        </w:tc>
        <w:tc>
          <w:tcPr>
            <w:tcW w:w="0" w:type="auto"/>
            <w:tcBorders>
              <w:top w:val="nil"/>
              <w:left w:val="nil"/>
              <w:bottom w:val="single" w:sz="8" w:space="0" w:color="FFFFFF"/>
              <w:right w:val="single" w:sz="8" w:space="0" w:color="FFFFFF"/>
            </w:tcBorders>
            <w:shd w:val="clear" w:color="000000" w:fill="DDEBF7"/>
            <w:noWrap/>
            <w:vAlign w:val="center"/>
            <w:hideMark/>
          </w:tcPr>
          <w:p w14:paraId="14746F61"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3,1</w:t>
            </w:r>
          </w:p>
        </w:tc>
        <w:tc>
          <w:tcPr>
            <w:tcW w:w="0" w:type="auto"/>
            <w:tcBorders>
              <w:top w:val="nil"/>
              <w:left w:val="nil"/>
              <w:bottom w:val="single" w:sz="8" w:space="0" w:color="FFFFFF"/>
              <w:right w:val="single" w:sz="8" w:space="0" w:color="FFFFFF"/>
            </w:tcBorders>
            <w:shd w:val="clear" w:color="000000" w:fill="DDEBF7"/>
            <w:noWrap/>
            <w:vAlign w:val="center"/>
            <w:hideMark/>
          </w:tcPr>
          <w:p w14:paraId="51E19974"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1,20%</w:t>
            </w:r>
          </w:p>
        </w:tc>
      </w:tr>
      <w:tr w:rsidR="00FC0C4E" w:rsidRPr="00FC0C4E" w14:paraId="7BD8E0D3"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73534457"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5C71BC88"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usługowa, sportu i rekreacji oraz zieleni urządzonej [U, US, ZP]</w:t>
            </w:r>
          </w:p>
        </w:tc>
        <w:tc>
          <w:tcPr>
            <w:tcW w:w="0" w:type="auto"/>
            <w:tcBorders>
              <w:top w:val="nil"/>
              <w:left w:val="nil"/>
              <w:bottom w:val="single" w:sz="8" w:space="0" w:color="FFFFFF"/>
              <w:right w:val="single" w:sz="8" w:space="0" w:color="FFFFFF"/>
            </w:tcBorders>
            <w:shd w:val="clear" w:color="000000" w:fill="DDEBF7"/>
            <w:noWrap/>
            <w:vAlign w:val="center"/>
            <w:hideMark/>
          </w:tcPr>
          <w:p w14:paraId="125AA239"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2859,11</w:t>
            </w:r>
          </w:p>
        </w:tc>
        <w:tc>
          <w:tcPr>
            <w:tcW w:w="0" w:type="auto"/>
            <w:tcBorders>
              <w:top w:val="nil"/>
              <w:left w:val="nil"/>
              <w:bottom w:val="single" w:sz="8" w:space="0" w:color="FFFFFF"/>
              <w:right w:val="single" w:sz="8" w:space="0" w:color="FFFFFF"/>
            </w:tcBorders>
            <w:shd w:val="clear" w:color="000000" w:fill="DDEBF7"/>
            <w:noWrap/>
            <w:vAlign w:val="center"/>
            <w:hideMark/>
          </w:tcPr>
          <w:p w14:paraId="3A0E1F0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0,3</w:t>
            </w:r>
          </w:p>
        </w:tc>
        <w:tc>
          <w:tcPr>
            <w:tcW w:w="0" w:type="auto"/>
            <w:tcBorders>
              <w:top w:val="nil"/>
              <w:left w:val="nil"/>
              <w:bottom w:val="single" w:sz="8" w:space="0" w:color="FFFFFF"/>
              <w:right w:val="single" w:sz="8" w:space="0" w:color="FFFFFF"/>
            </w:tcBorders>
            <w:shd w:val="clear" w:color="000000" w:fill="DDEBF7"/>
            <w:noWrap/>
            <w:vAlign w:val="center"/>
            <w:hideMark/>
          </w:tcPr>
          <w:p w14:paraId="4AC828FA"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0,11%</w:t>
            </w:r>
          </w:p>
        </w:tc>
      </w:tr>
      <w:tr w:rsidR="00FC0C4E" w:rsidRPr="00FC0C4E" w14:paraId="1E4D28F5"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4A35EEF8"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121D84BA"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rolnicza [R]</w:t>
            </w:r>
          </w:p>
        </w:tc>
        <w:tc>
          <w:tcPr>
            <w:tcW w:w="0" w:type="auto"/>
            <w:tcBorders>
              <w:top w:val="nil"/>
              <w:left w:val="nil"/>
              <w:bottom w:val="single" w:sz="8" w:space="0" w:color="FFFFFF"/>
              <w:right w:val="single" w:sz="8" w:space="0" w:color="FFFFFF"/>
            </w:tcBorders>
            <w:shd w:val="clear" w:color="000000" w:fill="DDEBF7"/>
            <w:noWrap/>
            <w:vAlign w:val="center"/>
            <w:hideMark/>
          </w:tcPr>
          <w:p w14:paraId="117984E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2265777,39</w:t>
            </w:r>
          </w:p>
        </w:tc>
        <w:tc>
          <w:tcPr>
            <w:tcW w:w="0" w:type="auto"/>
            <w:tcBorders>
              <w:top w:val="nil"/>
              <w:left w:val="nil"/>
              <w:bottom w:val="single" w:sz="8" w:space="0" w:color="FFFFFF"/>
              <w:right w:val="single" w:sz="8" w:space="0" w:color="FFFFFF"/>
            </w:tcBorders>
            <w:shd w:val="clear" w:color="000000" w:fill="DDEBF7"/>
            <w:noWrap/>
            <w:vAlign w:val="center"/>
            <w:hideMark/>
          </w:tcPr>
          <w:p w14:paraId="7DEB4CC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226,6</w:t>
            </w:r>
          </w:p>
        </w:tc>
        <w:tc>
          <w:tcPr>
            <w:tcW w:w="0" w:type="auto"/>
            <w:tcBorders>
              <w:top w:val="nil"/>
              <w:left w:val="nil"/>
              <w:bottom w:val="single" w:sz="8" w:space="0" w:color="FFFFFF"/>
              <w:right w:val="single" w:sz="8" w:space="0" w:color="FFFFFF"/>
            </w:tcBorders>
            <w:shd w:val="clear" w:color="000000" w:fill="DDEBF7"/>
            <w:noWrap/>
            <w:vAlign w:val="center"/>
            <w:hideMark/>
          </w:tcPr>
          <w:p w14:paraId="46ED7277"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87,91%</w:t>
            </w:r>
          </w:p>
        </w:tc>
      </w:tr>
      <w:tr w:rsidR="00FC0C4E" w:rsidRPr="00FC0C4E" w14:paraId="11423BC0" w14:textId="77777777" w:rsidTr="00DD5E67">
        <w:trPr>
          <w:trHeight w:val="324"/>
        </w:trPr>
        <w:tc>
          <w:tcPr>
            <w:tcW w:w="0" w:type="auto"/>
            <w:vMerge/>
            <w:tcBorders>
              <w:top w:val="nil"/>
              <w:left w:val="single" w:sz="8" w:space="0" w:color="FFFFFF"/>
              <w:bottom w:val="nil"/>
              <w:right w:val="single" w:sz="8" w:space="0" w:color="FFFFFF"/>
            </w:tcBorders>
            <w:vAlign w:val="center"/>
            <w:hideMark/>
          </w:tcPr>
          <w:p w14:paraId="1128FDCC" w14:textId="77777777" w:rsidR="00DD5E67" w:rsidRPr="00FC0C4E" w:rsidRDefault="00DD5E67" w:rsidP="00DD5E67">
            <w:pPr>
              <w:rPr>
                <w:rFonts w:ascii="Arial Narrow" w:hAnsi="Arial Narrow" w:cs="Calibri"/>
                <w:b/>
                <w:bCs/>
                <w:sz w:val="22"/>
                <w:szCs w:val="22"/>
              </w:rPr>
            </w:pPr>
          </w:p>
        </w:tc>
        <w:tc>
          <w:tcPr>
            <w:tcW w:w="0" w:type="auto"/>
            <w:tcBorders>
              <w:top w:val="nil"/>
              <w:left w:val="nil"/>
              <w:bottom w:val="single" w:sz="8" w:space="0" w:color="FFFFFF"/>
              <w:right w:val="single" w:sz="8" w:space="0" w:color="FFFFFF"/>
            </w:tcBorders>
            <w:shd w:val="clear" w:color="000000" w:fill="DDEBF7"/>
            <w:noWrap/>
            <w:vAlign w:val="center"/>
            <w:hideMark/>
          </w:tcPr>
          <w:p w14:paraId="6C9D36D3" w14:textId="77777777" w:rsidR="00DD5E67" w:rsidRPr="00FC0C4E" w:rsidRDefault="00DD5E67" w:rsidP="00DD5E67">
            <w:pPr>
              <w:rPr>
                <w:rFonts w:ascii="Arial Narrow" w:hAnsi="Arial Narrow" w:cs="Calibri"/>
                <w:sz w:val="22"/>
                <w:szCs w:val="22"/>
              </w:rPr>
            </w:pPr>
            <w:r w:rsidRPr="00FC0C4E">
              <w:rPr>
                <w:rFonts w:ascii="Arial Narrow" w:hAnsi="Arial Narrow" w:cs="Calibri"/>
                <w:sz w:val="22"/>
                <w:szCs w:val="22"/>
              </w:rPr>
              <w:t>Funkcja mieszkaniowa [MN, RM]</w:t>
            </w:r>
          </w:p>
        </w:tc>
        <w:tc>
          <w:tcPr>
            <w:tcW w:w="0" w:type="auto"/>
            <w:tcBorders>
              <w:top w:val="nil"/>
              <w:left w:val="nil"/>
              <w:bottom w:val="single" w:sz="8" w:space="0" w:color="FFFFFF"/>
              <w:right w:val="single" w:sz="8" w:space="0" w:color="FFFFFF"/>
            </w:tcBorders>
            <w:shd w:val="clear" w:color="000000" w:fill="DDEBF7"/>
            <w:noWrap/>
            <w:vAlign w:val="center"/>
            <w:hideMark/>
          </w:tcPr>
          <w:p w14:paraId="664D33F0"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187873,24</w:t>
            </w:r>
          </w:p>
        </w:tc>
        <w:tc>
          <w:tcPr>
            <w:tcW w:w="0" w:type="auto"/>
            <w:tcBorders>
              <w:top w:val="nil"/>
              <w:left w:val="nil"/>
              <w:bottom w:val="single" w:sz="8" w:space="0" w:color="FFFFFF"/>
              <w:right w:val="single" w:sz="8" w:space="0" w:color="FFFFFF"/>
            </w:tcBorders>
            <w:shd w:val="clear" w:color="000000" w:fill="DDEBF7"/>
            <w:noWrap/>
            <w:vAlign w:val="center"/>
            <w:hideMark/>
          </w:tcPr>
          <w:p w14:paraId="3ACE5E9F"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18,8</w:t>
            </w:r>
          </w:p>
        </w:tc>
        <w:tc>
          <w:tcPr>
            <w:tcW w:w="0" w:type="auto"/>
            <w:tcBorders>
              <w:top w:val="nil"/>
              <w:left w:val="nil"/>
              <w:bottom w:val="single" w:sz="8" w:space="0" w:color="FFFFFF"/>
              <w:right w:val="single" w:sz="8" w:space="0" w:color="FFFFFF"/>
            </w:tcBorders>
            <w:shd w:val="clear" w:color="000000" w:fill="DDEBF7"/>
            <w:noWrap/>
            <w:vAlign w:val="center"/>
            <w:hideMark/>
          </w:tcPr>
          <w:p w14:paraId="1A10CAD6" w14:textId="77777777" w:rsidR="00DD5E67" w:rsidRPr="00FC0C4E" w:rsidRDefault="00DD5E67" w:rsidP="00DD5E67">
            <w:pPr>
              <w:jc w:val="center"/>
              <w:rPr>
                <w:rFonts w:ascii="Arial Narrow" w:hAnsi="Arial Narrow" w:cs="Calibri"/>
                <w:sz w:val="22"/>
                <w:szCs w:val="22"/>
              </w:rPr>
            </w:pPr>
            <w:r w:rsidRPr="00FC0C4E">
              <w:rPr>
                <w:rFonts w:ascii="Arial Narrow" w:hAnsi="Arial Narrow" w:cs="Calibri"/>
                <w:sz w:val="22"/>
                <w:szCs w:val="22"/>
              </w:rPr>
              <w:t>7,29%</w:t>
            </w:r>
          </w:p>
        </w:tc>
      </w:tr>
    </w:tbl>
    <w:p w14:paraId="2F1DA624" w14:textId="2772E6B9" w:rsidR="00CB7D74" w:rsidRPr="00FC0C4E" w:rsidRDefault="00CB7D74" w:rsidP="00CB7D74">
      <w:pPr>
        <w:ind w:firstLine="284"/>
        <w:jc w:val="both"/>
        <w:rPr>
          <w:rFonts w:ascii="Arial Narrow" w:hAnsi="Arial Narrow"/>
        </w:rPr>
      </w:pPr>
    </w:p>
    <w:p w14:paraId="7E0A0612" w14:textId="01DC1C3D" w:rsidR="00CB7D74" w:rsidRPr="00FC0C4E" w:rsidRDefault="00CB7D74" w:rsidP="00CB7D74">
      <w:pPr>
        <w:ind w:firstLine="284"/>
        <w:jc w:val="both"/>
        <w:rPr>
          <w:rFonts w:ascii="Arial Narrow" w:hAnsi="Arial Narrow"/>
        </w:rPr>
      </w:pPr>
      <w:r w:rsidRPr="00FC0C4E">
        <w:rPr>
          <w:rFonts w:ascii="Arial Narrow" w:hAnsi="Arial Narrow"/>
        </w:rPr>
        <w:t>Poniżej podsumowanie</w:t>
      </w:r>
      <w:r w:rsidR="006322F4" w:rsidRPr="00FC0C4E">
        <w:rPr>
          <w:rFonts w:ascii="Arial Narrow" w:hAnsi="Arial Narrow"/>
        </w:rPr>
        <w:t xml:space="preserve"> na terenie gminy i miasta Raszków:</w:t>
      </w:r>
    </w:p>
    <w:tbl>
      <w:tblPr>
        <w:tblW w:w="5000" w:type="pct"/>
        <w:tblCellMar>
          <w:left w:w="70" w:type="dxa"/>
          <w:right w:w="70" w:type="dxa"/>
        </w:tblCellMar>
        <w:tblLook w:val="04A0" w:firstRow="1" w:lastRow="0" w:firstColumn="1" w:lastColumn="0" w:noHBand="0" w:noVBand="1"/>
      </w:tblPr>
      <w:tblGrid>
        <w:gridCol w:w="447"/>
        <w:gridCol w:w="6650"/>
        <w:gridCol w:w="1001"/>
        <w:gridCol w:w="954"/>
      </w:tblGrid>
      <w:tr w:rsidR="00FC0C4E" w:rsidRPr="00FC0C4E" w14:paraId="24F30213" w14:textId="77777777" w:rsidTr="00E166AF">
        <w:trPr>
          <w:trHeight w:val="372"/>
        </w:trPr>
        <w:tc>
          <w:tcPr>
            <w:tcW w:w="247" w:type="pct"/>
            <w:tcBorders>
              <w:top w:val="single" w:sz="8" w:space="0" w:color="FFFFFF"/>
              <w:left w:val="single" w:sz="8" w:space="0" w:color="FFFFFF"/>
              <w:bottom w:val="single" w:sz="8" w:space="0" w:color="FFFFFF"/>
              <w:right w:val="single" w:sz="8" w:space="0" w:color="FFFFFF"/>
            </w:tcBorders>
            <w:shd w:val="clear" w:color="000000" w:fill="5B9BD5"/>
            <w:noWrap/>
            <w:vAlign w:val="center"/>
            <w:hideMark/>
          </w:tcPr>
          <w:p w14:paraId="79FD8BD1" w14:textId="77777777" w:rsidR="004F054C" w:rsidRPr="00FC0C4E" w:rsidRDefault="004F054C" w:rsidP="00DD5E67">
            <w:pPr>
              <w:rPr>
                <w:rFonts w:ascii="Arial Narrow" w:hAnsi="Arial Narrow" w:cs="Calibri"/>
              </w:rPr>
            </w:pPr>
            <w:r w:rsidRPr="00FC0C4E">
              <w:rPr>
                <w:rFonts w:ascii="Arial Narrow" w:hAnsi="Arial Narrow" w:cs="Calibri"/>
              </w:rPr>
              <w:t> </w:t>
            </w:r>
          </w:p>
        </w:tc>
        <w:tc>
          <w:tcPr>
            <w:tcW w:w="3673" w:type="pct"/>
            <w:tcBorders>
              <w:top w:val="single" w:sz="8" w:space="0" w:color="FFFFFF"/>
              <w:left w:val="nil"/>
              <w:bottom w:val="single" w:sz="8" w:space="0" w:color="FFFFFF"/>
              <w:right w:val="single" w:sz="8" w:space="0" w:color="FFFFFF"/>
            </w:tcBorders>
            <w:shd w:val="clear" w:color="000000" w:fill="5B9BD5"/>
            <w:noWrap/>
            <w:vAlign w:val="center"/>
            <w:hideMark/>
          </w:tcPr>
          <w:p w14:paraId="0EE9B868" w14:textId="77777777" w:rsidR="004F054C" w:rsidRPr="00FC0C4E" w:rsidRDefault="004F054C" w:rsidP="00DD5E67">
            <w:pPr>
              <w:jc w:val="center"/>
              <w:rPr>
                <w:rFonts w:ascii="Arial Narrow" w:hAnsi="Arial Narrow" w:cs="Calibri"/>
                <w:b/>
                <w:bCs/>
              </w:rPr>
            </w:pPr>
            <w:r w:rsidRPr="00FC0C4E">
              <w:rPr>
                <w:rFonts w:ascii="Arial Narrow" w:hAnsi="Arial Narrow" w:cs="Calibri"/>
                <w:b/>
                <w:bCs/>
              </w:rPr>
              <w:t>POWIERZCHNIA</w:t>
            </w:r>
          </w:p>
        </w:tc>
        <w:tc>
          <w:tcPr>
            <w:tcW w:w="553" w:type="pct"/>
            <w:tcBorders>
              <w:top w:val="single" w:sz="8" w:space="0" w:color="FFFFFF"/>
              <w:left w:val="nil"/>
              <w:bottom w:val="single" w:sz="8" w:space="0" w:color="FFFFFF"/>
              <w:right w:val="single" w:sz="8" w:space="0" w:color="FFFFFF"/>
            </w:tcBorders>
            <w:shd w:val="clear" w:color="000000" w:fill="5B9BD5"/>
            <w:noWrap/>
            <w:vAlign w:val="center"/>
            <w:hideMark/>
          </w:tcPr>
          <w:p w14:paraId="30AC7CBD" w14:textId="77777777" w:rsidR="004F054C" w:rsidRPr="00FC0C4E" w:rsidRDefault="004F054C" w:rsidP="00DD5E67">
            <w:pPr>
              <w:jc w:val="center"/>
              <w:rPr>
                <w:rFonts w:ascii="Arial Narrow" w:hAnsi="Arial Narrow" w:cs="Calibri"/>
                <w:b/>
                <w:bCs/>
              </w:rPr>
            </w:pPr>
            <w:r w:rsidRPr="00FC0C4E">
              <w:rPr>
                <w:rFonts w:ascii="Arial Narrow" w:hAnsi="Arial Narrow" w:cs="Calibri"/>
                <w:b/>
                <w:bCs/>
              </w:rPr>
              <w:t>[ha]</w:t>
            </w:r>
          </w:p>
        </w:tc>
        <w:tc>
          <w:tcPr>
            <w:tcW w:w="527" w:type="pct"/>
            <w:tcBorders>
              <w:top w:val="single" w:sz="8" w:space="0" w:color="FFFFFF"/>
              <w:left w:val="nil"/>
              <w:bottom w:val="single" w:sz="8" w:space="0" w:color="FFFFFF"/>
              <w:right w:val="single" w:sz="8" w:space="0" w:color="FFFFFF"/>
            </w:tcBorders>
            <w:shd w:val="clear" w:color="000000" w:fill="5B9BD5"/>
            <w:noWrap/>
            <w:vAlign w:val="center"/>
            <w:hideMark/>
          </w:tcPr>
          <w:p w14:paraId="643A2038" w14:textId="77777777" w:rsidR="004F054C" w:rsidRPr="00FC0C4E" w:rsidRDefault="004F054C" w:rsidP="00DD5E67">
            <w:pPr>
              <w:jc w:val="center"/>
              <w:rPr>
                <w:rFonts w:ascii="Arial Narrow" w:hAnsi="Arial Narrow" w:cs="Calibri"/>
                <w:b/>
                <w:bCs/>
              </w:rPr>
            </w:pPr>
            <w:r w:rsidRPr="00FC0C4E">
              <w:rPr>
                <w:rFonts w:ascii="Arial Narrow" w:hAnsi="Arial Narrow" w:cs="Calibri"/>
                <w:b/>
                <w:bCs/>
              </w:rPr>
              <w:t>[%]</w:t>
            </w:r>
          </w:p>
        </w:tc>
      </w:tr>
      <w:tr w:rsidR="00FC0C4E" w:rsidRPr="00FC0C4E" w14:paraId="4A4F74D2" w14:textId="77777777" w:rsidTr="00E166AF">
        <w:trPr>
          <w:trHeight w:val="324"/>
        </w:trPr>
        <w:tc>
          <w:tcPr>
            <w:tcW w:w="247" w:type="pct"/>
            <w:vMerge w:val="restart"/>
            <w:tcBorders>
              <w:top w:val="nil"/>
              <w:left w:val="single" w:sz="8" w:space="0" w:color="FFFFFF"/>
              <w:bottom w:val="single" w:sz="8" w:space="0" w:color="FFFFFF"/>
              <w:right w:val="single" w:sz="8" w:space="0" w:color="FFFFFF"/>
            </w:tcBorders>
            <w:shd w:val="clear" w:color="000000" w:fill="5B9BD5"/>
            <w:noWrap/>
            <w:textDirection w:val="btLr"/>
            <w:vAlign w:val="center"/>
            <w:hideMark/>
          </w:tcPr>
          <w:p w14:paraId="19A364CD" w14:textId="77777777" w:rsidR="004F054C" w:rsidRPr="00FC0C4E" w:rsidRDefault="004F054C" w:rsidP="00DD5E67">
            <w:pPr>
              <w:jc w:val="center"/>
              <w:rPr>
                <w:rFonts w:ascii="Arial Narrow" w:hAnsi="Arial Narrow" w:cs="Calibri"/>
                <w:b/>
                <w:bCs/>
              </w:rPr>
            </w:pPr>
            <w:r w:rsidRPr="00FC0C4E">
              <w:rPr>
                <w:rFonts w:ascii="Arial Narrow" w:hAnsi="Arial Narrow" w:cs="Calibri"/>
                <w:b/>
                <w:bCs/>
              </w:rPr>
              <w:t>Gmina Raszków</w:t>
            </w:r>
          </w:p>
        </w:tc>
        <w:tc>
          <w:tcPr>
            <w:tcW w:w="3673" w:type="pct"/>
            <w:tcBorders>
              <w:top w:val="nil"/>
              <w:left w:val="nil"/>
              <w:bottom w:val="single" w:sz="8" w:space="0" w:color="FFFFFF"/>
              <w:right w:val="single" w:sz="8" w:space="0" w:color="FFFFFF"/>
            </w:tcBorders>
            <w:shd w:val="clear" w:color="000000" w:fill="DDEBF7"/>
            <w:noWrap/>
            <w:vAlign w:val="center"/>
            <w:hideMark/>
          </w:tcPr>
          <w:p w14:paraId="2C5ED468" w14:textId="77777777" w:rsidR="004F054C" w:rsidRPr="00FC0C4E" w:rsidRDefault="004F054C" w:rsidP="00DD5E67">
            <w:pPr>
              <w:rPr>
                <w:rFonts w:ascii="Arial Narrow" w:hAnsi="Arial Narrow" w:cs="Calibri"/>
              </w:rPr>
            </w:pPr>
            <w:r w:rsidRPr="00FC0C4E">
              <w:rPr>
                <w:rFonts w:ascii="Arial Narrow" w:hAnsi="Arial Narrow" w:cs="Calibri"/>
              </w:rPr>
              <w:t xml:space="preserve">Powierzchnia całkowita </w:t>
            </w:r>
          </w:p>
        </w:tc>
        <w:tc>
          <w:tcPr>
            <w:tcW w:w="553" w:type="pct"/>
            <w:tcBorders>
              <w:top w:val="nil"/>
              <w:left w:val="nil"/>
              <w:bottom w:val="single" w:sz="8" w:space="0" w:color="FFFFFF"/>
              <w:right w:val="single" w:sz="8" w:space="0" w:color="FFFFFF"/>
            </w:tcBorders>
            <w:shd w:val="clear" w:color="000000" w:fill="DDEBF7"/>
            <w:noWrap/>
            <w:vAlign w:val="center"/>
            <w:hideMark/>
          </w:tcPr>
          <w:p w14:paraId="2E5395D2" w14:textId="77777777" w:rsidR="004F054C" w:rsidRPr="00FC0C4E" w:rsidRDefault="004F054C" w:rsidP="00DD5E67">
            <w:pPr>
              <w:jc w:val="right"/>
              <w:rPr>
                <w:rFonts w:ascii="Arial Narrow" w:hAnsi="Arial Narrow" w:cs="Calibri"/>
              </w:rPr>
            </w:pPr>
            <w:r w:rsidRPr="00FC0C4E">
              <w:rPr>
                <w:rFonts w:ascii="Arial Narrow" w:hAnsi="Arial Narrow" w:cs="Calibri"/>
              </w:rPr>
              <w:t>13526,64</w:t>
            </w:r>
          </w:p>
        </w:tc>
        <w:tc>
          <w:tcPr>
            <w:tcW w:w="527" w:type="pct"/>
            <w:tcBorders>
              <w:top w:val="nil"/>
              <w:left w:val="nil"/>
              <w:bottom w:val="single" w:sz="8" w:space="0" w:color="FFFFFF"/>
              <w:right w:val="single" w:sz="8" w:space="0" w:color="FFFFFF"/>
            </w:tcBorders>
            <w:shd w:val="clear" w:color="000000" w:fill="DDEBF7"/>
            <w:noWrap/>
            <w:vAlign w:val="center"/>
            <w:hideMark/>
          </w:tcPr>
          <w:p w14:paraId="57A75AB3" w14:textId="77777777" w:rsidR="004F054C" w:rsidRPr="00FC0C4E" w:rsidRDefault="004F054C" w:rsidP="00DD5E67">
            <w:pPr>
              <w:jc w:val="right"/>
              <w:rPr>
                <w:rFonts w:ascii="Arial Narrow" w:hAnsi="Arial Narrow" w:cs="Calibri"/>
              </w:rPr>
            </w:pPr>
            <w:r w:rsidRPr="00FC0C4E">
              <w:rPr>
                <w:rFonts w:ascii="Arial Narrow" w:hAnsi="Arial Narrow" w:cs="Calibri"/>
              </w:rPr>
              <w:t>100,00%</w:t>
            </w:r>
          </w:p>
        </w:tc>
      </w:tr>
      <w:tr w:rsidR="00FC0C4E" w:rsidRPr="00FC0C4E" w14:paraId="7ABD9941"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6541766D"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1B692125" w14:textId="77777777" w:rsidR="004F054C" w:rsidRPr="00FC0C4E" w:rsidRDefault="004F054C" w:rsidP="00DD5E67">
            <w:pPr>
              <w:rPr>
                <w:rFonts w:ascii="Arial Narrow" w:hAnsi="Arial Narrow" w:cs="Calibri"/>
              </w:rPr>
            </w:pPr>
            <w:r w:rsidRPr="00FC0C4E">
              <w:rPr>
                <w:rFonts w:ascii="Arial Narrow" w:hAnsi="Arial Narrow" w:cs="Calibri"/>
              </w:rPr>
              <w:t>Powierzchnia pokrycia planami</w:t>
            </w:r>
          </w:p>
        </w:tc>
        <w:tc>
          <w:tcPr>
            <w:tcW w:w="553" w:type="pct"/>
            <w:tcBorders>
              <w:top w:val="nil"/>
              <w:left w:val="nil"/>
              <w:bottom w:val="single" w:sz="8" w:space="0" w:color="FFFFFF"/>
              <w:right w:val="single" w:sz="8" w:space="0" w:color="FFFFFF"/>
            </w:tcBorders>
            <w:shd w:val="clear" w:color="000000" w:fill="DDEBF7"/>
            <w:noWrap/>
            <w:vAlign w:val="center"/>
            <w:hideMark/>
          </w:tcPr>
          <w:p w14:paraId="6B22930E" w14:textId="77777777" w:rsidR="004F054C" w:rsidRPr="00FC0C4E" w:rsidRDefault="004F054C" w:rsidP="00DD5E67">
            <w:pPr>
              <w:jc w:val="right"/>
              <w:rPr>
                <w:rFonts w:ascii="Arial Narrow" w:hAnsi="Arial Narrow" w:cs="Calibri"/>
              </w:rPr>
            </w:pPr>
            <w:r w:rsidRPr="00FC0C4E">
              <w:rPr>
                <w:rFonts w:ascii="Arial Narrow" w:hAnsi="Arial Narrow" w:cs="Calibri"/>
              </w:rPr>
              <w:t>13526,64</w:t>
            </w:r>
          </w:p>
        </w:tc>
        <w:tc>
          <w:tcPr>
            <w:tcW w:w="527" w:type="pct"/>
            <w:tcBorders>
              <w:top w:val="nil"/>
              <w:left w:val="nil"/>
              <w:bottom w:val="single" w:sz="8" w:space="0" w:color="FFFFFF"/>
              <w:right w:val="single" w:sz="8" w:space="0" w:color="FFFFFF"/>
            </w:tcBorders>
            <w:shd w:val="clear" w:color="000000" w:fill="DDEBF7"/>
            <w:noWrap/>
            <w:vAlign w:val="bottom"/>
            <w:hideMark/>
          </w:tcPr>
          <w:p w14:paraId="2870641E"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100,00%</w:t>
            </w:r>
          </w:p>
        </w:tc>
      </w:tr>
      <w:tr w:rsidR="00FC0C4E" w:rsidRPr="00FC0C4E" w14:paraId="2B11FD49"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56AD41F5"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4FC82AD8" w14:textId="77777777" w:rsidR="004F054C" w:rsidRPr="00FC0C4E" w:rsidRDefault="004F054C" w:rsidP="00DD5E67">
            <w:pPr>
              <w:rPr>
                <w:rFonts w:ascii="Arial Narrow" w:hAnsi="Arial Narrow" w:cs="Calibri"/>
                <w:b/>
                <w:bCs/>
              </w:rPr>
            </w:pPr>
            <w:r w:rsidRPr="00FC0C4E">
              <w:rPr>
                <w:rFonts w:ascii="Arial Narrow" w:hAnsi="Arial Narrow" w:cs="Calibri"/>
                <w:b/>
                <w:bCs/>
              </w:rPr>
              <w:t>PRZEZNACZENIE TERENÓW W MPZP</w:t>
            </w:r>
          </w:p>
        </w:tc>
        <w:tc>
          <w:tcPr>
            <w:tcW w:w="553" w:type="pct"/>
            <w:tcBorders>
              <w:top w:val="nil"/>
              <w:left w:val="nil"/>
              <w:bottom w:val="single" w:sz="8" w:space="0" w:color="FFFFFF"/>
              <w:right w:val="single" w:sz="8" w:space="0" w:color="FFFFFF"/>
            </w:tcBorders>
            <w:shd w:val="clear" w:color="000000" w:fill="DDEBF7"/>
            <w:noWrap/>
            <w:vAlign w:val="center"/>
            <w:hideMark/>
          </w:tcPr>
          <w:p w14:paraId="750077D7" w14:textId="77777777" w:rsidR="004F054C" w:rsidRPr="00FC0C4E" w:rsidRDefault="004F054C" w:rsidP="00DD5E67">
            <w:pPr>
              <w:jc w:val="right"/>
              <w:rPr>
                <w:rFonts w:ascii="Arial Narrow" w:hAnsi="Arial Narrow" w:cs="Calibri"/>
              </w:rPr>
            </w:pPr>
            <w:r w:rsidRPr="00FC0C4E">
              <w:rPr>
                <w:rFonts w:ascii="Arial Narrow" w:hAnsi="Arial Narrow" w:cs="Calibri"/>
              </w:rPr>
              <w:t>0,00</w:t>
            </w:r>
          </w:p>
        </w:tc>
        <w:tc>
          <w:tcPr>
            <w:tcW w:w="527" w:type="pct"/>
            <w:tcBorders>
              <w:top w:val="nil"/>
              <w:left w:val="nil"/>
              <w:bottom w:val="single" w:sz="8" w:space="0" w:color="FFFFFF"/>
              <w:right w:val="single" w:sz="8" w:space="0" w:color="FFFFFF"/>
            </w:tcBorders>
            <w:shd w:val="clear" w:color="000000" w:fill="DDEBF7"/>
            <w:noWrap/>
            <w:vAlign w:val="bottom"/>
            <w:hideMark/>
          </w:tcPr>
          <w:p w14:paraId="2E0258B6" w14:textId="77777777" w:rsidR="004F054C" w:rsidRPr="00FC0C4E" w:rsidRDefault="004F054C" w:rsidP="00DD5E67">
            <w:pPr>
              <w:rPr>
                <w:rFonts w:ascii="Calibri" w:hAnsi="Calibri" w:cs="Calibri"/>
                <w:sz w:val="22"/>
                <w:szCs w:val="22"/>
              </w:rPr>
            </w:pPr>
            <w:r w:rsidRPr="00FC0C4E">
              <w:rPr>
                <w:rFonts w:ascii="Calibri" w:hAnsi="Calibri" w:cs="Calibri"/>
                <w:sz w:val="22"/>
                <w:szCs w:val="22"/>
              </w:rPr>
              <w:t> </w:t>
            </w:r>
          </w:p>
        </w:tc>
      </w:tr>
      <w:tr w:rsidR="00FC0C4E" w:rsidRPr="00FC0C4E" w14:paraId="1CC88864"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6C2E91B7"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5198FC29" w14:textId="77777777" w:rsidR="004F054C" w:rsidRPr="00FC0C4E" w:rsidRDefault="004F054C" w:rsidP="00DD5E67">
            <w:pPr>
              <w:rPr>
                <w:rFonts w:ascii="Arial Narrow" w:hAnsi="Arial Narrow" w:cs="Calibri"/>
              </w:rPr>
            </w:pPr>
            <w:r w:rsidRPr="00FC0C4E">
              <w:rPr>
                <w:rFonts w:ascii="Arial Narrow" w:hAnsi="Arial Narrow" w:cs="Calibri"/>
              </w:rPr>
              <w:t>Funkcja mieszkaniowa [MN, RM]</w:t>
            </w:r>
          </w:p>
        </w:tc>
        <w:tc>
          <w:tcPr>
            <w:tcW w:w="553" w:type="pct"/>
            <w:tcBorders>
              <w:top w:val="nil"/>
              <w:left w:val="nil"/>
              <w:bottom w:val="single" w:sz="8" w:space="0" w:color="FFFFFF"/>
              <w:right w:val="single" w:sz="8" w:space="0" w:color="FFFFFF"/>
            </w:tcBorders>
            <w:shd w:val="clear" w:color="000000" w:fill="DDEBF7"/>
            <w:noWrap/>
            <w:vAlign w:val="center"/>
            <w:hideMark/>
          </w:tcPr>
          <w:p w14:paraId="4B34D13A" w14:textId="77777777" w:rsidR="004F054C" w:rsidRPr="00FC0C4E" w:rsidRDefault="004F054C" w:rsidP="00DD5E67">
            <w:pPr>
              <w:jc w:val="right"/>
              <w:rPr>
                <w:rFonts w:ascii="Arial Narrow" w:hAnsi="Arial Narrow" w:cs="Calibri"/>
              </w:rPr>
            </w:pPr>
            <w:r w:rsidRPr="00FC0C4E">
              <w:rPr>
                <w:rFonts w:ascii="Arial Narrow" w:hAnsi="Arial Narrow" w:cs="Calibri"/>
              </w:rPr>
              <w:t>980,77</w:t>
            </w:r>
          </w:p>
        </w:tc>
        <w:tc>
          <w:tcPr>
            <w:tcW w:w="527" w:type="pct"/>
            <w:tcBorders>
              <w:top w:val="nil"/>
              <w:left w:val="nil"/>
              <w:bottom w:val="single" w:sz="8" w:space="0" w:color="FFFFFF"/>
              <w:right w:val="single" w:sz="8" w:space="0" w:color="FFFFFF"/>
            </w:tcBorders>
            <w:shd w:val="clear" w:color="000000" w:fill="DDEBF7"/>
            <w:noWrap/>
            <w:vAlign w:val="bottom"/>
            <w:hideMark/>
          </w:tcPr>
          <w:p w14:paraId="444B6E05"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7,25%</w:t>
            </w:r>
          </w:p>
        </w:tc>
      </w:tr>
      <w:tr w:rsidR="00FC0C4E" w:rsidRPr="00FC0C4E" w14:paraId="4F8CC0AB"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54251E3F"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2F064063" w14:textId="77777777" w:rsidR="004F054C" w:rsidRPr="00FC0C4E" w:rsidRDefault="004F054C" w:rsidP="00DD5E67">
            <w:pPr>
              <w:rPr>
                <w:rFonts w:ascii="Arial Narrow" w:hAnsi="Arial Narrow" w:cs="Calibri"/>
              </w:rPr>
            </w:pPr>
            <w:r w:rsidRPr="00FC0C4E">
              <w:rPr>
                <w:rFonts w:ascii="Arial Narrow" w:hAnsi="Arial Narrow" w:cs="Calibri"/>
              </w:rPr>
              <w:t>Funkcja mieszkaniowo-usługowa [MN/U]</w:t>
            </w:r>
          </w:p>
        </w:tc>
        <w:tc>
          <w:tcPr>
            <w:tcW w:w="553" w:type="pct"/>
            <w:tcBorders>
              <w:top w:val="nil"/>
              <w:left w:val="nil"/>
              <w:bottom w:val="single" w:sz="8" w:space="0" w:color="FFFFFF"/>
              <w:right w:val="single" w:sz="8" w:space="0" w:color="FFFFFF"/>
            </w:tcBorders>
            <w:shd w:val="clear" w:color="000000" w:fill="DDEBF7"/>
            <w:noWrap/>
            <w:vAlign w:val="center"/>
            <w:hideMark/>
          </w:tcPr>
          <w:p w14:paraId="57EC940F" w14:textId="77777777" w:rsidR="004F054C" w:rsidRPr="00FC0C4E" w:rsidRDefault="004F054C" w:rsidP="00DD5E67">
            <w:pPr>
              <w:jc w:val="right"/>
              <w:rPr>
                <w:rFonts w:ascii="Arial Narrow" w:hAnsi="Arial Narrow" w:cs="Calibri"/>
              </w:rPr>
            </w:pPr>
            <w:r w:rsidRPr="00FC0C4E">
              <w:rPr>
                <w:rFonts w:ascii="Arial Narrow" w:hAnsi="Arial Narrow" w:cs="Calibri"/>
              </w:rPr>
              <w:t>137,12</w:t>
            </w:r>
          </w:p>
        </w:tc>
        <w:tc>
          <w:tcPr>
            <w:tcW w:w="527" w:type="pct"/>
            <w:tcBorders>
              <w:top w:val="nil"/>
              <w:left w:val="nil"/>
              <w:bottom w:val="single" w:sz="8" w:space="0" w:color="FFFFFF"/>
              <w:right w:val="single" w:sz="8" w:space="0" w:color="FFFFFF"/>
            </w:tcBorders>
            <w:shd w:val="clear" w:color="000000" w:fill="DDEBF7"/>
            <w:noWrap/>
            <w:vAlign w:val="bottom"/>
            <w:hideMark/>
          </w:tcPr>
          <w:p w14:paraId="29F8F99D"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1,01%</w:t>
            </w:r>
          </w:p>
        </w:tc>
      </w:tr>
      <w:tr w:rsidR="00FC0C4E" w:rsidRPr="00FC0C4E" w14:paraId="6BC97F68"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65C848A5"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4F97CAB1" w14:textId="77777777" w:rsidR="004F054C" w:rsidRPr="00FC0C4E" w:rsidRDefault="004F054C" w:rsidP="00DD5E67">
            <w:pPr>
              <w:rPr>
                <w:rFonts w:ascii="Arial Narrow" w:hAnsi="Arial Narrow" w:cs="Calibri"/>
              </w:rPr>
            </w:pPr>
            <w:r w:rsidRPr="00FC0C4E">
              <w:rPr>
                <w:rFonts w:ascii="Arial Narrow" w:hAnsi="Arial Narrow" w:cs="Calibri"/>
              </w:rPr>
              <w:t>Funkcja przemysłowa oraz przemysłowo-usługowa [P, U/P]</w:t>
            </w:r>
          </w:p>
        </w:tc>
        <w:tc>
          <w:tcPr>
            <w:tcW w:w="553" w:type="pct"/>
            <w:tcBorders>
              <w:top w:val="nil"/>
              <w:left w:val="nil"/>
              <w:bottom w:val="single" w:sz="8" w:space="0" w:color="FFFFFF"/>
              <w:right w:val="single" w:sz="8" w:space="0" w:color="FFFFFF"/>
            </w:tcBorders>
            <w:shd w:val="clear" w:color="000000" w:fill="DDEBF7"/>
            <w:noWrap/>
            <w:vAlign w:val="center"/>
            <w:hideMark/>
          </w:tcPr>
          <w:p w14:paraId="148DF526" w14:textId="77777777" w:rsidR="004F054C" w:rsidRPr="00FC0C4E" w:rsidRDefault="004F054C" w:rsidP="00DD5E67">
            <w:pPr>
              <w:jc w:val="right"/>
              <w:rPr>
                <w:rFonts w:ascii="Arial Narrow" w:hAnsi="Arial Narrow" w:cs="Calibri"/>
              </w:rPr>
            </w:pPr>
            <w:r w:rsidRPr="00FC0C4E">
              <w:rPr>
                <w:rFonts w:ascii="Arial Narrow" w:hAnsi="Arial Narrow" w:cs="Calibri"/>
              </w:rPr>
              <w:t>115,73</w:t>
            </w:r>
          </w:p>
        </w:tc>
        <w:tc>
          <w:tcPr>
            <w:tcW w:w="527" w:type="pct"/>
            <w:tcBorders>
              <w:top w:val="nil"/>
              <w:left w:val="nil"/>
              <w:bottom w:val="single" w:sz="8" w:space="0" w:color="FFFFFF"/>
              <w:right w:val="single" w:sz="8" w:space="0" w:color="FFFFFF"/>
            </w:tcBorders>
            <w:shd w:val="clear" w:color="000000" w:fill="DDEBF7"/>
            <w:noWrap/>
            <w:vAlign w:val="bottom"/>
            <w:hideMark/>
          </w:tcPr>
          <w:p w14:paraId="25027EDC"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0,86%</w:t>
            </w:r>
          </w:p>
        </w:tc>
      </w:tr>
      <w:tr w:rsidR="00FC0C4E" w:rsidRPr="00FC0C4E" w14:paraId="7F6C0F53"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2C29AF8B"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56403D96" w14:textId="77777777" w:rsidR="004F054C" w:rsidRPr="00FC0C4E" w:rsidRDefault="004F054C" w:rsidP="00DD5E67">
            <w:pPr>
              <w:rPr>
                <w:rFonts w:ascii="Arial Narrow" w:hAnsi="Arial Narrow" w:cs="Calibri"/>
              </w:rPr>
            </w:pPr>
            <w:r w:rsidRPr="00FC0C4E">
              <w:rPr>
                <w:rFonts w:ascii="Arial Narrow" w:hAnsi="Arial Narrow" w:cs="Calibri"/>
              </w:rPr>
              <w:t>Funkcja usługowa, sportu i rekreacji oraz zieleni urządzonej [U, US, ZP]</w:t>
            </w:r>
          </w:p>
        </w:tc>
        <w:tc>
          <w:tcPr>
            <w:tcW w:w="553" w:type="pct"/>
            <w:tcBorders>
              <w:top w:val="nil"/>
              <w:left w:val="nil"/>
              <w:bottom w:val="single" w:sz="8" w:space="0" w:color="FFFFFF"/>
              <w:right w:val="single" w:sz="8" w:space="0" w:color="FFFFFF"/>
            </w:tcBorders>
            <w:shd w:val="clear" w:color="000000" w:fill="DDEBF7"/>
            <w:noWrap/>
            <w:vAlign w:val="center"/>
            <w:hideMark/>
          </w:tcPr>
          <w:p w14:paraId="61EDA8DD" w14:textId="77777777" w:rsidR="004F054C" w:rsidRPr="00FC0C4E" w:rsidRDefault="004F054C" w:rsidP="00DD5E67">
            <w:pPr>
              <w:jc w:val="right"/>
              <w:rPr>
                <w:rFonts w:ascii="Arial Narrow" w:hAnsi="Arial Narrow" w:cs="Calibri"/>
              </w:rPr>
            </w:pPr>
            <w:r w:rsidRPr="00FC0C4E">
              <w:rPr>
                <w:rFonts w:ascii="Arial Narrow" w:hAnsi="Arial Narrow" w:cs="Calibri"/>
              </w:rPr>
              <w:t>99,21</w:t>
            </w:r>
          </w:p>
        </w:tc>
        <w:tc>
          <w:tcPr>
            <w:tcW w:w="527" w:type="pct"/>
            <w:tcBorders>
              <w:top w:val="nil"/>
              <w:left w:val="nil"/>
              <w:bottom w:val="single" w:sz="8" w:space="0" w:color="FFFFFF"/>
              <w:right w:val="single" w:sz="8" w:space="0" w:color="FFFFFF"/>
            </w:tcBorders>
            <w:shd w:val="clear" w:color="000000" w:fill="DDEBF7"/>
            <w:noWrap/>
            <w:vAlign w:val="bottom"/>
            <w:hideMark/>
          </w:tcPr>
          <w:p w14:paraId="75740837"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0,73%</w:t>
            </w:r>
          </w:p>
        </w:tc>
      </w:tr>
      <w:tr w:rsidR="00FC0C4E" w:rsidRPr="00FC0C4E" w14:paraId="3DDA70ED"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6F94F256"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4021D1F1" w14:textId="77777777" w:rsidR="004F054C" w:rsidRPr="00FC0C4E" w:rsidRDefault="004F054C" w:rsidP="00DD5E67">
            <w:pPr>
              <w:rPr>
                <w:rFonts w:ascii="Arial Narrow" w:hAnsi="Arial Narrow" w:cs="Calibri"/>
              </w:rPr>
            </w:pPr>
            <w:r w:rsidRPr="00FC0C4E">
              <w:rPr>
                <w:rFonts w:ascii="Arial Narrow" w:hAnsi="Arial Narrow" w:cs="Calibri"/>
              </w:rPr>
              <w:t>inne</w:t>
            </w:r>
          </w:p>
        </w:tc>
        <w:tc>
          <w:tcPr>
            <w:tcW w:w="553" w:type="pct"/>
            <w:tcBorders>
              <w:top w:val="nil"/>
              <w:left w:val="nil"/>
              <w:bottom w:val="single" w:sz="8" w:space="0" w:color="FFFFFF"/>
              <w:right w:val="single" w:sz="8" w:space="0" w:color="FFFFFF"/>
            </w:tcBorders>
            <w:shd w:val="clear" w:color="000000" w:fill="DDEBF7"/>
            <w:noWrap/>
            <w:vAlign w:val="center"/>
            <w:hideMark/>
          </w:tcPr>
          <w:p w14:paraId="7F9DB6B0" w14:textId="77777777" w:rsidR="004F054C" w:rsidRPr="00FC0C4E" w:rsidRDefault="004F054C" w:rsidP="00DD5E67">
            <w:pPr>
              <w:jc w:val="right"/>
              <w:rPr>
                <w:rFonts w:ascii="Arial Narrow" w:hAnsi="Arial Narrow" w:cs="Calibri"/>
              </w:rPr>
            </w:pPr>
            <w:r w:rsidRPr="00FC0C4E">
              <w:rPr>
                <w:rFonts w:ascii="Arial Narrow" w:hAnsi="Arial Narrow" w:cs="Calibri"/>
              </w:rPr>
              <w:t>54,58</w:t>
            </w:r>
          </w:p>
        </w:tc>
        <w:tc>
          <w:tcPr>
            <w:tcW w:w="527" w:type="pct"/>
            <w:tcBorders>
              <w:top w:val="nil"/>
              <w:left w:val="nil"/>
              <w:bottom w:val="single" w:sz="8" w:space="0" w:color="FFFFFF"/>
              <w:right w:val="single" w:sz="8" w:space="0" w:color="FFFFFF"/>
            </w:tcBorders>
            <w:shd w:val="clear" w:color="000000" w:fill="DDEBF7"/>
            <w:noWrap/>
            <w:vAlign w:val="bottom"/>
            <w:hideMark/>
          </w:tcPr>
          <w:p w14:paraId="60768508"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0,40%</w:t>
            </w:r>
          </w:p>
        </w:tc>
      </w:tr>
      <w:tr w:rsidR="00FC0C4E" w:rsidRPr="00FC0C4E" w14:paraId="388B0FF1"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002B18F5"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10690EDA" w14:textId="77777777" w:rsidR="004F054C" w:rsidRPr="00FC0C4E" w:rsidRDefault="004F054C" w:rsidP="00DD5E67">
            <w:pPr>
              <w:rPr>
                <w:rFonts w:ascii="Arial Narrow" w:hAnsi="Arial Narrow" w:cs="Calibri"/>
              </w:rPr>
            </w:pPr>
            <w:r w:rsidRPr="00FC0C4E">
              <w:rPr>
                <w:rFonts w:ascii="Arial Narrow" w:hAnsi="Arial Narrow" w:cs="Calibri"/>
              </w:rPr>
              <w:t>Infrastruktura techniczna</w:t>
            </w:r>
          </w:p>
        </w:tc>
        <w:tc>
          <w:tcPr>
            <w:tcW w:w="553" w:type="pct"/>
            <w:tcBorders>
              <w:top w:val="nil"/>
              <w:left w:val="nil"/>
              <w:bottom w:val="single" w:sz="8" w:space="0" w:color="FFFFFF"/>
              <w:right w:val="single" w:sz="8" w:space="0" w:color="FFFFFF"/>
            </w:tcBorders>
            <w:shd w:val="clear" w:color="000000" w:fill="DDEBF7"/>
            <w:noWrap/>
            <w:vAlign w:val="center"/>
            <w:hideMark/>
          </w:tcPr>
          <w:p w14:paraId="1B8A1D77" w14:textId="77777777" w:rsidR="004F054C" w:rsidRPr="00FC0C4E" w:rsidRDefault="004F054C" w:rsidP="00DD5E67">
            <w:pPr>
              <w:jc w:val="right"/>
              <w:rPr>
                <w:rFonts w:ascii="Arial Narrow" w:hAnsi="Arial Narrow" w:cs="Calibri"/>
              </w:rPr>
            </w:pPr>
            <w:r w:rsidRPr="00FC0C4E">
              <w:rPr>
                <w:rFonts w:ascii="Arial Narrow" w:hAnsi="Arial Narrow" w:cs="Calibri"/>
              </w:rPr>
              <w:t>133,38</w:t>
            </w:r>
          </w:p>
        </w:tc>
        <w:tc>
          <w:tcPr>
            <w:tcW w:w="527" w:type="pct"/>
            <w:tcBorders>
              <w:top w:val="nil"/>
              <w:left w:val="nil"/>
              <w:bottom w:val="single" w:sz="8" w:space="0" w:color="FFFFFF"/>
              <w:right w:val="single" w:sz="8" w:space="0" w:color="FFFFFF"/>
            </w:tcBorders>
            <w:shd w:val="clear" w:color="000000" w:fill="DDEBF7"/>
            <w:noWrap/>
            <w:vAlign w:val="bottom"/>
            <w:hideMark/>
          </w:tcPr>
          <w:p w14:paraId="1C991A1A"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0,99%</w:t>
            </w:r>
          </w:p>
        </w:tc>
      </w:tr>
      <w:tr w:rsidR="00FC0C4E" w:rsidRPr="00FC0C4E" w14:paraId="1F0BCFCD"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49EF68BE"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009212D9" w14:textId="77777777" w:rsidR="004F054C" w:rsidRPr="00FC0C4E" w:rsidRDefault="004F054C" w:rsidP="00DD5E67">
            <w:pPr>
              <w:rPr>
                <w:rFonts w:ascii="Arial Narrow" w:hAnsi="Arial Narrow" w:cs="Calibri"/>
              </w:rPr>
            </w:pPr>
            <w:r w:rsidRPr="00FC0C4E">
              <w:rPr>
                <w:rFonts w:ascii="Arial Narrow" w:hAnsi="Arial Narrow" w:cs="Calibri"/>
              </w:rPr>
              <w:t>Tereny komunikacji</w:t>
            </w:r>
          </w:p>
        </w:tc>
        <w:tc>
          <w:tcPr>
            <w:tcW w:w="553" w:type="pct"/>
            <w:tcBorders>
              <w:top w:val="nil"/>
              <w:left w:val="nil"/>
              <w:bottom w:val="single" w:sz="8" w:space="0" w:color="FFFFFF"/>
              <w:right w:val="single" w:sz="8" w:space="0" w:color="FFFFFF"/>
            </w:tcBorders>
            <w:shd w:val="clear" w:color="000000" w:fill="DDEBF7"/>
            <w:noWrap/>
            <w:vAlign w:val="center"/>
            <w:hideMark/>
          </w:tcPr>
          <w:p w14:paraId="6AD58B17" w14:textId="77777777" w:rsidR="004F054C" w:rsidRPr="00FC0C4E" w:rsidRDefault="004F054C" w:rsidP="00DD5E67">
            <w:pPr>
              <w:jc w:val="right"/>
              <w:rPr>
                <w:rFonts w:ascii="Arial Narrow" w:hAnsi="Arial Narrow" w:cs="Calibri"/>
              </w:rPr>
            </w:pPr>
            <w:r w:rsidRPr="00FC0C4E">
              <w:rPr>
                <w:rFonts w:ascii="Arial Narrow" w:hAnsi="Arial Narrow" w:cs="Calibri"/>
              </w:rPr>
              <w:t>264,69</w:t>
            </w:r>
          </w:p>
        </w:tc>
        <w:tc>
          <w:tcPr>
            <w:tcW w:w="527" w:type="pct"/>
            <w:tcBorders>
              <w:top w:val="nil"/>
              <w:left w:val="nil"/>
              <w:bottom w:val="single" w:sz="8" w:space="0" w:color="FFFFFF"/>
              <w:right w:val="single" w:sz="8" w:space="0" w:color="FFFFFF"/>
            </w:tcBorders>
            <w:shd w:val="clear" w:color="000000" w:fill="DDEBF7"/>
            <w:noWrap/>
            <w:vAlign w:val="bottom"/>
            <w:hideMark/>
          </w:tcPr>
          <w:p w14:paraId="1D45EFC3"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1,96%</w:t>
            </w:r>
          </w:p>
        </w:tc>
      </w:tr>
      <w:tr w:rsidR="00FC0C4E" w:rsidRPr="00FC0C4E" w14:paraId="76578901"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232FBBA6"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793E906A" w14:textId="77777777" w:rsidR="004F054C" w:rsidRPr="00FC0C4E" w:rsidRDefault="004F054C" w:rsidP="00DD5E67">
            <w:pPr>
              <w:rPr>
                <w:rFonts w:ascii="Arial Narrow" w:hAnsi="Arial Narrow" w:cs="Calibri"/>
              </w:rPr>
            </w:pPr>
            <w:r w:rsidRPr="00FC0C4E">
              <w:rPr>
                <w:rFonts w:ascii="Arial Narrow" w:hAnsi="Arial Narrow" w:cs="Calibri"/>
              </w:rPr>
              <w:t>tereny lasów i zadrzewień</w:t>
            </w:r>
          </w:p>
        </w:tc>
        <w:tc>
          <w:tcPr>
            <w:tcW w:w="553" w:type="pct"/>
            <w:tcBorders>
              <w:top w:val="nil"/>
              <w:left w:val="nil"/>
              <w:bottom w:val="single" w:sz="8" w:space="0" w:color="FFFFFF"/>
              <w:right w:val="single" w:sz="8" w:space="0" w:color="FFFFFF"/>
            </w:tcBorders>
            <w:shd w:val="clear" w:color="000000" w:fill="DDEBF7"/>
            <w:noWrap/>
            <w:vAlign w:val="center"/>
            <w:hideMark/>
          </w:tcPr>
          <w:p w14:paraId="0FBE2C02" w14:textId="77777777" w:rsidR="004F054C" w:rsidRPr="00FC0C4E" w:rsidRDefault="004F054C" w:rsidP="00DD5E67">
            <w:pPr>
              <w:jc w:val="right"/>
              <w:rPr>
                <w:rFonts w:ascii="Arial Narrow" w:hAnsi="Arial Narrow" w:cs="Calibri"/>
              </w:rPr>
            </w:pPr>
            <w:r w:rsidRPr="00FC0C4E">
              <w:rPr>
                <w:rFonts w:ascii="Arial Narrow" w:hAnsi="Arial Narrow" w:cs="Calibri"/>
              </w:rPr>
              <w:t>989,16</w:t>
            </w:r>
          </w:p>
        </w:tc>
        <w:tc>
          <w:tcPr>
            <w:tcW w:w="527" w:type="pct"/>
            <w:tcBorders>
              <w:top w:val="nil"/>
              <w:left w:val="nil"/>
              <w:bottom w:val="single" w:sz="8" w:space="0" w:color="FFFFFF"/>
              <w:right w:val="single" w:sz="8" w:space="0" w:color="FFFFFF"/>
            </w:tcBorders>
            <w:shd w:val="clear" w:color="000000" w:fill="DDEBF7"/>
            <w:noWrap/>
            <w:vAlign w:val="bottom"/>
            <w:hideMark/>
          </w:tcPr>
          <w:p w14:paraId="0DAB0E7D"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7,31%</w:t>
            </w:r>
          </w:p>
        </w:tc>
      </w:tr>
      <w:tr w:rsidR="00FC0C4E" w:rsidRPr="00FC0C4E" w14:paraId="3C5C9247"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172FE307"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23253A2B" w14:textId="77777777" w:rsidR="004F054C" w:rsidRPr="00FC0C4E" w:rsidRDefault="004F054C" w:rsidP="00DD5E67">
            <w:pPr>
              <w:rPr>
                <w:rFonts w:ascii="Arial Narrow" w:hAnsi="Arial Narrow" w:cs="Calibri"/>
              </w:rPr>
            </w:pPr>
            <w:r w:rsidRPr="00FC0C4E">
              <w:rPr>
                <w:rFonts w:ascii="Arial Narrow" w:hAnsi="Arial Narrow" w:cs="Calibri"/>
              </w:rPr>
              <w:t>Tereny wód powierzchniowych[WS]</w:t>
            </w:r>
          </w:p>
        </w:tc>
        <w:tc>
          <w:tcPr>
            <w:tcW w:w="553" w:type="pct"/>
            <w:tcBorders>
              <w:top w:val="nil"/>
              <w:left w:val="nil"/>
              <w:bottom w:val="single" w:sz="8" w:space="0" w:color="FFFFFF"/>
              <w:right w:val="single" w:sz="8" w:space="0" w:color="FFFFFF"/>
            </w:tcBorders>
            <w:shd w:val="clear" w:color="000000" w:fill="DDEBF7"/>
            <w:noWrap/>
            <w:vAlign w:val="center"/>
            <w:hideMark/>
          </w:tcPr>
          <w:p w14:paraId="24F3D036" w14:textId="77777777" w:rsidR="004F054C" w:rsidRPr="00FC0C4E" w:rsidRDefault="004F054C" w:rsidP="00DD5E67">
            <w:pPr>
              <w:jc w:val="right"/>
              <w:rPr>
                <w:rFonts w:ascii="Arial Narrow" w:hAnsi="Arial Narrow" w:cs="Calibri"/>
              </w:rPr>
            </w:pPr>
            <w:r w:rsidRPr="00FC0C4E">
              <w:rPr>
                <w:rFonts w:ascii="Arial Narrow" w:hAnsi="Arial Narrow" w:cs="Calibri"/>
              </w:rPr>
              <w:t>26,52</w:t>
            </w:r>
          </w:p>
        </w:tc>
        <w:tc>
          <w:tcPr>
            <w:tcW w:w="527" w:type="pct"/>
            <w:tcBorders>
              <w:top w:val="nil"/>
              <w:left w:val="nil"/>
              <w:bottom w:val="single" w:sz="8" w:space="0" w:color="FFFFFF"/>
              <w:right w:val="single" w:sz="8" w:space="0" w:color="FFFFFF"/>
            </w:tcBorders>
            <w:shd w:val="clear" w:color="000000" w:fill="DDEBF7"/>
            <w:noWrap/>
            <w:vAlign w:val="bottom"/>
            <w:hideMark/>
          </w:tcPr>
          <w:p w14:paraId="38875F37"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0,20%</w:t>
            </w:r>
          </w:p>
        </w:tc>
      </w:tr>
      <w:tr w:rsidR="00FC0C4E" w:rsidRPr="00FC0C4E" w14:paraId="46853525" w14:textId="77777777" w:rsidTr="00E166AF">
        <w:trPr>
          <w:trHeight w:val="324"/>
        </w:trPr>
        <w:tc>
          <w:tcPr>
            <w:tcW w:w="247" w:type="pct"/>
            <w:vMerge/>
            <w:tcBorders>
              <w:top w:val="nil"/>
              <w:left w:val="single" w:sz="8" w:space="0" w:color="FFFFFF"/>
              <w:bottom w:val="single" w:sz="8" w:space="0" w:color="FFFFFF"/>
              <w:right w:val="single" w:sz="8" w:space="0" w:color="FFFFFF"/>
            </w:tcBorders>
            <w:vAlign w:val="center"/>
            <w:hideMark/>
          </w:tcPr>
          <w:p w14:paraId="46648AB4" w14:textId="77777777" w:rsidR="004F054C" w:rsidRPr="00FC0C4E" w:rsidRDefault="004F054C" w:rsidP="00DD5E67">
            <w:pPr>
              <w:rPr>
                <w:rFonts w:ascii="Arial Narrow" w:hAnsi="Arial Narrow" w:cs="Calibri"/>
                <w:b/>
                <w:bCs/>
              </w:rPr>
            </w:pPr>
          </w:p>
        </w:tc>
        <w:tc>
          <w:tcPr>
            <w:tcW w:w="3673" w:type="pct"/>
            <w:tcBorders>
              <w:top w:val="nil"/>
              <w:left w:val="nil"/>
              <w:bottom w:val="single" w:sz="8" w:space="0" w:color="FFFFFF"/>
              <w:right w:val="single" w:sz="8" w:space="0" w:color="FFFFFF"/>
            </w:tcBorders>
            <w:shd w:val="clear" w:color="000000" w:fill="DDEBF7"/>
            <w:noWrap/>
            <w:vAlign w:val="center"/>
            <w:hideMark/>
          </w:tcPr>
          <w:p w14:paraId="1A29FE39" w14:textId="77777777" w:rsidR="004F054C" w:rsidRPr="00FC0C4E" w:rsidRDefault="004F054C" w:rsidP="00DD5E67">
            <w:pPr>
              <w:rPr>
                <w:rFonts w:ascii="Arial Narrow" w:hAnsi="Arial Narrow" w:cs="Calibri"/>
              </w:rPr>
            </w:pPr>
            <w:r w:rsidRPr="00FC0C4E">
              <w:rPr>
                <w:rFonts w:ascii="Arial Narrow" w:hAnsi="Arial Narrow" w:cs="Calibri"/>
              </w:rPr>
              <w:t>Funkcja rolnicza [R]</w:t>
            </w:r>
          </w:p>
        </w:tc>
        <w:tc>
          <w:tcPr>
            <w:tcW w:w="553" w:type="pct"/>
            <w:tcBorders>
              <w:top w:val="nil"/>
              <w:left w:val="nil"/>
              <w:bottom w:val="single" w:sz="8" w:space="0" w:color="FFFFFF"/>
              <w:right w:val="single" w:sz="8" w:space="0" w:color="FFFFFF"/>
            </w:tcBorders>
            <w:shd w:val="clear" w:color="000000" w:fill="DDEBF7"/>
            <w:noWrap/>
            <w:vAlign w:val="center"/>
            <w:hideMark/>
          </w:tcPr>
          <w:p w14:paraId="29D94A14" w14:textId="77777777" w:rsidR="004F054C" w:rsidRPr="00FC0C4E" w:rsidRDefault="004F054C" w:rsidP="00DD5E67">
            <w:pPr>
              <w:jc w:val="right"/>
              <w:rPr>
                <w:rFonts w:ascii="Arial Narrow" w:hAnsi="Arial Narrow" w:cs="Calibri"/>
              </w:rPr>
            </w:pPr>
            <w:r w:rsidRPr="00FC0C4E">
              <w:rPr>
                <w:rFonts w:ascii="Arial Narrow" w:hAnsi="Arial Narrow" w:cs="Calibri"/>
              </w:rPr>
              <w:t>10725,47</w:t>
            </w:r>
          </w:p>
        </w:tc>
        <w:tc>
          <w:tcPr>
            <w:tcW w:w="527" w:type="pct"/>
            <w:tcBorders>
              <w:top w:val="nil"/>
              <w:left w:val="nil"/>
              <w:bottom w:val="single" w:sz="8" w:space="0" w:color="FFFFFF"/>
              <w:right w:val="single" w:sz="8" w:space="0" w:color="FFFFFF"/>
            </w:tcBorders>
            <w:shd w:val="clear" w:color="000000" w:fill="DDEBF7"/>
            <w:noWrap/>
            <w:vAlign w:val="bottom"/>
            <w:hideMark/>
          </w:tcPr>
          <w:p w14:paraId="0FFBB616" w14:textId="77777777" w:rsidR="004F054C" w:rsidRPr="00FC0C4E" w:rsidRDefault="004F054C" w:rsidP="00DD5E67">
            <w:pPr>
              <w:jc w:val="right"/>
              <w:rPr>
                <w:rFonts w:ascii="Calibri" w:hAnsi="Calibri" w:cs="Calibri"/>
                <w:sz w:val="22"/>
                <w:szCs w:val="22"/>
              </w:rPr>
            </w:pPr>
            <w:r w:rsidRPr="00FC0C4E">
              <w:rPr>
                <w:rFonts w:ascii="Calibri" w:hAnsi="Calibri" w:cs="Calibri"/>
                <w:sz w:val="22"/>
                <w:szCs w:val="22"/>
              </w:rPr>
              <w:t>79,29%</w:t>
            </w:r>
          </w:p>
        </w:tc>
      </w:tr>
    </w:tbl>
    <w:p w14:paraId="74341025" w14:textId="77777777" w:rsidR="006322F4" w:rsidRPr="00FC0C4E" w:rsidRDefault="006322F4" w:rsidP="00524D40">
      <w:pPr>
        <w:jc w:val="center"/>
        <w:rPr>
          <w:rFonts w:ascii="Arial Narrow" w:hAnsi="Arial Narrow" w:cs="Calibri"/>
          <w:b/>
          <w:bCs/>
        </w:rPr>
      </w:pPr>
    </w:p>
    <w:p w14:paraId="760A14AB" w14:textId="6F173FD0" w:rsidR="004559B4" w:rsidRPr="00FC0C4E" w:rsidRDefault="00556408" w:rsidP="00081988">
      <w:pPr>
        <w:pStyle w:val="Nagwek1"/>
        <w:rPr>
          <w:rFonts w:ascii="Arial Narrow" w:hAnsi="Arial Narrow"/>
          <w:color w:val="auto"/>
        </w:rPr>
      </w:pPr>
      <w:bookmarkStart w:id="48" w:name="_Toc70599646"/>
      <w:r w:rsidRPr="00FC0C4E">
        <w:rPr>
          <w:rFonts w:ascii="Arial Narrow" w:hAnsi="Arial Narrow"/>
          <w:color w:val="auto"/>
        </w:rPr>
        <w:t xml:space="preserve">9. </w:t>
      </w:r>
      <w:r w:rsidR="004559B4" w:rsidRPr="00FC0C4E">
        <w:rPr>
          <w:rFonts w:ascii="Arial Narrow" w:hAnsi="Arial Narrow"/>
          <w:color w:val="auto"/>
        </w:rPr>
        <w:t>Maksymalne zapotrzebowanie na nową zabudowę</w:t>
      </w:r>
      <w:r w:rsidR="00D33E27" w:rsidRPr="00FC0C4E">
        <w:rPr>
          <w:rFonts w:ascii="Arial Narrow" w:hAnsi="Arial Narrow"/>
          <w:color w:val="auto"/>
        </w:rPr>
        <w:t xml:space="preserve"> usług sportu i rekreacji</w:t>
      </w:r>
      <w:r w:rsidR="004559B4" w:rsidRPr="00FC0C4E">
        <w:rPr>
          <w:rFonts w:ascii="Arial Narrow" w:hAnsi="Arial Narrow"/>
          <w:color w:val="auto"/>
        </w:rPr>
        <w:t xml:space="preserve"> wynikające z warunków w </w:t>
      </w:r>
      <w:r w:rsidR="008A77A4" w:rsidRPr="00FC0C4E">
        <w:rPr>
          <w:rFonts w:ascii="Arial Narrow" w:hAnsi="Arial Narrow"/>
          <w:color w:val="auto"/>
        </w:rPr>
        <w:t>gmini</w:t>
      </w:r>
      <w:r w:rsidR="008719B5" w:rsidRPr="00FC0C4E">
        <w:rPr>
          <w:rFonts w:ascii="Arial Narrow" w:hAnsi="Arial Narrow"/>
          <w:color w:val="auto"/>
        </w:rPr>
        <w:t>e i mieście Raszków</w:t>
      </w:r>
      <w:bookmarkEnd w:id="48"/>
    </w:p>
    <w:p w14:paraId="77A19162" w14:textId="77777777" w:rsidR="00005C99" w:rsidRPr="00FC0C4E" w:rsidRDefault="00005C99" w:rsidP="00005C99"/>
    <w:p w14:paraId="0AD269A3" w14:textId="77777777" w:rsidR="00D33E27" w:rsidRPr="00FC0C4E" w:rsidRDefault="00D33E27" w:rsidP="00D33E27">
      <w:bookmarkStart w:id="49" w:name="_Toc534321764"/>
    </w:p>
    <w:p w14:paraId="1EFB660D" w14:textId="428A8CC3" w:rsidR="00720CCE" w:rsidRPr="00FC0C4E" w:rsidRDefault="00720CCE" w:rsidP="00720CCE">
      <w:pPr>
        <w:spacing w:after="160" w:line="259" w:lineRule="auto"/>
        <w:ind w:firstLine="284"/>
        <w:jc w:val="both"/>
        <w:rPr>
          <w:rFonts w:ascii="Arial Narrow" w:hAnsi="Arial Narrow"/>
        </w:rPr>
      </w:pPr>
      <w:bookmarkStart w:id="50" w:name="_Toc534321759"/>
      <w:bookmarkEnd w:id="49"/>
      <w:r w:rsidRPr="00FC0C4E">
        <w:rPr>
          <w:rFonts w:ascii="Arial Narrow" w:hAnsi="Arial Narrow"/>
        </w:rPr>
        <w:t xml:space="preserve">Deficyt mieszkań w gminie </w:t>
      </w:r>
      <w:r w:rsidR="00E17F0D" w:rsidRPr="00FC0C4E">
        <w:rPr>
          <w:rFonts w:ascii="Arial Narrow" w:hAnsi="Arial Narrow"/>
        </w:rPr>
        <w:t>Raszków</w:t>
      </w:r>
      <w:r w:rsidRPr="00FC0C4E">
        <w:rPr>
          <w:rFonts w:ascii="Arial Narrow" w:hAnsi="Arial Narrow"/>
        </w:rPr>
        <w:t xml:space="preserve">, określony na podstawie liczby mieszkań przypadających na 1000 mieszkańców gminy, wyraźnie mniejszy od tego wskaźnika dla różnych jednostek terytorialnych, </w:t>
      </w:r>
      <w:r w:rsidRPr="00FC0C4E">
        <w:rPr>
          <w:rFonts w:ascii="Arial Narrow" w:hAnsi="Arial Narrow"/>
        </w:rPr>
        <w:lastRenderedPageBreak/>
        <w:t xml:space="preserve">wynosi obecnie od około 0,8 do 3,1 tysięcy mieszkań – w zależności od jednostki odniesienia. </w:t>
      </w:r>
      <w:r w:rsidRPr="00FC0C4E">
        <w:rPr>
          <w:rFonts w:ascii="Arial Narrow" w:hAnsi="Arial Narrow"/>
        </w:rPr>
        <w:br/>
        <w:t xml:space="preserve">W poniższej tabeli podano faktyczną liczbę mieszkań w gminie </w:t>
      </w:r>
      <w:r w:rsidR="00E17F0D" w:rsidRPr="00FC0C4E">
        <w:rPr>
          <w:rFonts w:ascii="Arial Narrow" w:hAnsi="Arial Narrow"/>
        </w:rPr>
        <w:t>Raszków</w:t>
      </w:r>
      <w:r w:rsidRPr="00FC0C4E">
        <w:rPr>
          <w:rFonts w:ascii="Arial Narrow" w:hAnsi="Arial Narrow"/>
        </w:rPr>
        <w:t xml:space="preserve"> w 201</w:t>
      </w:r>
      <w:r w:rsidR="00796E05" w:rsidRPr="00FC0C4E">
        <w:rPr>
          <w:rFonts w:ascii="Arial Narrow" w:hAnsi="Arial Narrow"/>
        </w:rPr>
        <w:t>9</w:t>
      </w:r>
      <w:r w:rsidRPr="00FC0C4E">
        <w:rPr>
          <w:rFonts w:ascii="Arial Narrow" w:hAnsi="Arial Narrow"/>
        </w:rPr>
        <w:t xml:space="preserve"> r. oraz teoretyczną, odpowiadającą poziomowi wskaźnika liczby mieszkań na 1000 mieszkańców w innych jednostkach terytorialnych (teoretyczna liczba mieszkań = wskaźnik dla określonej jednostki terytorialnej x liczba mieszkańców </w:t>
      </w:r>
      <w:r w:rsidR="00DF0B0C" w:rsidRPr="00FC0C4E">
        <w:rPr>
          <w:rFonts w:ascii="Arial Narrow" w:hAnsi="Arial Narrow"/>
        </w:rPr>
        <w:t>Raszkowa</w:t>
      </w:r>
      <w:r w:rsidRPr="00FC0C4E">
        <w:rPr>
          <w:rFonts w:ascii="Arial Narrow" w:hAnsi="Arial Narrow"/>
        </w:rPr>
        <w:t xml:space="preserve"> w 2014r. w tyś. osób). W 3 kolumnie przedstawiono obecny deficyt mieszkań w </w:t>
      </w:r>
      <w:r w:rsidR="00DF0B0C" w:rsidRPr="00FC0C4E">
        <w:rPr>
          <w:rFonts w:ascii="Arial Narrow" w:hAnsi="Arial Narrow"/>
        </w:rPr>
        <w:t>gminie Raszków</w:t>
      </w:r>
      <w:r w:rsidRPr="00FC0C4E">
        <w:rPr>
          <w:rFonts w:ascii="Arial Narrow" w:hAnsi="Arial Narrow"/>
        </w:rPr>
        <w:t>, wynikający z różnicy pomiędzy teoretyczną, a faktyczną liczbą mieszkań w gminie.</w:t>
      </w:r>
    </w:p>
    <w:tbl>
      <w:tblPr>
        <w:tblStyle w:val="Jasnecieniowanie1"/>
        <w:tblW w:w="0" w:type="auto"/>
        <w:tblLook w:val="04A0" w:firstRow="1" w:lastRow="0" w:firstColumn="1" w:lastColumn="0" w:noHBand="0" w:noVBand="1"/>
      </w:tblPr>
      <w:tblGrid>
        <w:gridCol w:w="3563"/>
        <w:gridCol w:w="1860"/>
        <w:gridCol w:w="1831"/>
        <w:gridCol w:w="1818"/>
      </w:tblGrid>
      <w:tr w:rsidR="00FC0C4E" w:rsidRPr="00FC0C4E" w14:paraId="28DA9F3A" w14:textId="77777777" w:rsidTr="00720C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9288" w:type="dxa"/>
            <w:gridSpan w:val="4"/>
            <w:noWrap/>
            <w:hideMark/>
          </w:tcPr>
          <w:p w14:paraId="2D86D65E" w14:textId="5E00E38E" w:rsidR="00720CCE" w:rsidRPr="00FC0C4E" w:rsidRDefault="00720CCE" w:rsidP="00720CCE">
            <w:pPr>
              <w:jc w:val="center"/>
              <w:rPr>
                <w:rFonts w:ascii="Arial Narrow" w:hAnsi="Arial Narrow"/>
                <w:color w:val="auto"/>
              </w:rPr>
            </w:pPr>
            <w:r w:rsidRPr="00FC0C4E">
              <w:rPr>
                <w:rFonts w:ascii="Arial Narrow" w:hAnsi="Arial Narrow"/>
                <w:color w:val="auto"/>
              </w:rPr>
              <w:t>ROK 20</w:t>
            </w:r>
            <w:r w:rsidR="00796E05" w:rsidRPr="00FC0C4E">
              <w:rPr>
                <w:rFonts w:ascii="Arial Narrow" w:hAnsi="Arial Narrow"/>
                <w:color w:val="auto"/>
              </w:rPr>
              <w:t>19</w:t>
            </w:r>
          </w:p>
        </w:tc>
      </w:tr>
      <w:tr w:rsidR="00FC0C4E" w:rsidRPr="00FC0C4E" w14:paraId="7001744E" w14:textId="77777777" w:rsidTr="00720CC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52" w:type="dxa"/>
            <w:noWrap/>
            <w:hideMark/>
          </w:tcPr>
          <w:p w14:paraId="661B4E0F" w14:textId="77777777" w:rsidR="00720CCE" w:rsidRPr="00FC0C4E" w:rsidRDefault="00720CCE" w:rsidP="00720CCE">
            <w:pPr>
              <w:jc w:val="center"/>
              <w:rPr>
                <w:rFonts w:ascii="Arial Narrow" w:hAnsi="Arial Narrow"/>
                <w:color w:val="auto"/>
              </w:rPr>
            </w:pPr>
            <w:r w:rsidRPr="00FC0C4E">
              <w:rPr>
                <w:rFonts w:ascii="Arial Narrow" w:hAnsi="Arial Narrow"/>
                <w:color w:val="auto"/>
              </w:rPr>
              <w:t>Liczba mieszkań na 1000 mieszkańców</w:t>
            </w:r>
          </w:p>
        </w:tc>
        <w:tc>
          <w:tcPr>
            <w:tcW w:w="1903" w:type="dxa"/>
            <w:hideMark/>
          </w:tcPr>
          <w:p w14:paraId="408E750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Liczba mieszkań</w:t>
            </w:r>
          </w:p>
          <w:p w14:paraId="342D9199" w14:textId="0F86A71F"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 xml:space="preserve">w </w:t>
            </w:r>
            <w:r w:rsidR="00DF0B0C" w:rsidRPr="00FC0C4E">
              <w:rPr>
                <w:rFonts w:ascii="Arial Narrow" w:hAnsi="Arial Narrow"/>
                <w:b/>
                <w:color w:val="auto"/>
              </w:rPr>
              <w:t>gminie Raszków</w:t>
            </w:r>
            <w:r w:rsidRPr="00FC0C4E">
              <w:rPr>
                <w:rFonts w:ascii="Arial Narrow" w:hAnsi="Arial Narrow"/>
                <w:b/>
                <w:color w:val="auto"/>
              </w:rPr>
              <w:t xml:space="preserve"> odpowiadająca wskaźnikom</w:t>
            </w:r>
          </w:p>
          <w:p w14:paraId="5337698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w kol. 1</w:t>
            </w:r>
          </w:p>
        </w:tc>
        <w:tc>
          <w:tcPr>
            <w:tcW w:w="1873" w:type="dxa"/>
            <w:hideMark/>
          </w:tcPr>
          <w:p w14:paraId="0FD957A9" w14:textId="57C45B4A"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 xml:space="preserve">Deficyt liczby mieszkań               w </w:t>
            </w:r>
            <w:r w:rsidR="00DF0B0C" w:rsidRPr="00FC0C4E">
              <w:rPr>
                <w:rFonts w:ascii="Arial Narrow" w:hAnsi="Arial Narrow"/>
                <w:b/>
                <w:color w:val="auto"/>
              </w:rPr>
              <w:t>gminie Raszków</w:t>
            </w:r>
          </w:p>
        </w:tc>
        <w:tc>
          <w:tcPr>
            <w:tcW w:w="1860" w:type="dxa"/>
            <w:hideMark/>
          </w:tcPr>
          <w:p w14:paraId="2004B787"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Średnia powierzchnia użytkowa mieszkań</w:t>
            </w:r>
          </w:p>
        </w:tc>
      </w:tr>
      <w:tr w:rsidR="00FC0C4E" w:rsidRPr="00FC0C4E" w14:paraId="591F0C5D"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652" w:type="dxa"/>
            <w:noWrap/>
            <w:hideMark/>
          </w:tcPr>
          <w:p w14:paraId="02D7D25F" w14:textId="77777777" w:rsidR="00720CCE" w:rsidRPr="00FC0C4E" w:rsidRDefault="00720CCE" w:rsidP="00720CCE">
            <w:pPr>
              <w:jc w:val="center"/>
              <w:rPr>
                <w:rFonts w:ascii="Arial Narrow" w:hAnsi="Arial Narrow"/>
                <w:color w:val="auto"/>
              </w:rPr>
            </w:pPr>
            <w:r w:rsidRPr="00FC0C4E">
              <w:rPr>
                <w:rFonts w:ascii="Arial Narrow" w:hAnsi="Arial Narrow"/>
                <w:color w:val="auto"/>
              </w:rPr>
              <w:t>1</w:t>
            </w:r>
          </w:p>
        </w:tc>
        <w:tc>
          <w:tcPr>
            <w:tcW w:w="1903" w:type="dxa"/>
            <w:noWrap/>
            <w:hideMark/>
          </w:tcPr>
          <w:p w14:paraId="2CAE27B5"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2</w:t>
            </w:r>
          </w:p>
        </w:tc>
        <w:tc>
          <w:tcPr>
            <w:tcW w:w="1873" w:type="dxa"/>
            <w:noWrap/>
            <w:hideMark/>
          </w:tcPr>
          <w:p w14:paraId="30361024"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3</w:t>
            </w:r>
          </w:p>
        </w:tc>
        <w:tc>
          <w:tcPr>
            <w:tcW w:w="1860" w:type="dxa"/>
            <w:noWrap/>
            <w:hideMark/>
          </w:tcPr>
          <w:p w14:paraId="25160734"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4</w:t>
            </w:r>
          </w:p>
        </w:tc>
      </w:tr>
      <w:tr w:rsidR="00FC0C4E" w:rsidRPr="00FC0C4E" w14:paraId="35D71D5D"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52" w:type="dxa"/>
            <w:noWrap/>
            <w:hideMark/>
          </w:tcPr>
          <w:p w14:paraId="172A27A6" w14:textId="62B9B8B7" w:rsidR="00720CCE" w:rsidRPr="00FC0C4E" w:rsidRDefault="00720CCE" w:rsidP="00720CCE">
            <w:pPr>
              <w:rPr>
                <w:rFonts w:ascii="Arial Narrow" w:hAnsi="Arial Narrow"/>
                <w:color w:val="auto"/>
              </w:rPr>
            </w:pPr>
            <w:r w:rsidRPr="00FC0C4E">
              <w:rPr>
                <w:rFonts w:ascii="Arial Narrow" w:hAnsi="Arial Narrow"/>
                <w:color w:val="auto"/>
              </w:rPr>
              <w:t xml:space="preserve">263,1 (wskaźnik dla </w:t>
            </w:r>
            <w:r w:rsidR="00796E05" w:rsidRPr="00FC0C4E">
              <w:rPr>
                <w:rFonts w:ascii="Arial Narrow" w:hAnsi="Arial Narrow"/>
                <w:color w:val="auto"/>
              </w:rPr>
              <w:t>Raszkowa</w:t>
            </w:r>
            <w:r w:rsidRPr="00FC0C4E">
              <w:rPr>
                <w:rFonts w:ascii="Arial Narrow" w:hAnsi="Arial Narrow"/>
                <w:color w:val="auto"/>
              </w:rPr>
              <w:t>)</w:t>
            </w:r>
          </w:p>
        </w:tc>
        <w:tc>
          <w:tcPr>
            <w:tcW w:w="1903" w:type="dxa"/>
            <w:noWrap/>
            <w:hideMark/>
          </w:tcPr>
          <w:p w14:paraId="473FD94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3161</w:t>
            </w:r>
          </w:p>
        </w:tc>
        <w:tc>
          <w:tcPr>
            <w:tcW w:w="1873" w:type="dxa"/>
            <w:noWrap/>
            <w:hideMark/>
          </w:tcPr>
          <w:p w14:paraId="7780628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x</w:t>
            </w:r>
          </w:p>
        </w:tc>
        <w:tc>
          <w:tcPr>
            <w:tcW w:w="1860" w:type="dxa"/>
            <w:noWrap/>
            <w:hideMark/>
          </w:tcPr>
          <w:p w14:paraId="13516D34"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108,4</w:t>
            </w:r>
          </w:p>
        </w:tc>
      </w:tr>
      <w:tr w:rsidR="00FC0C4E" w:rsidRPr="00FC0C4E" w14:paraId="0A7E878C"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652" w:type="dxa"/>
            <w:noWrap/>
            <w:hideMark/>
          </w:tcPr>
          <w:p w14:paraId="188E387A" w14:textId="77777777" w:rsidR="00720CCE" w:rsidRPr="00FC0C4E" w:rsidRDefault="00720CCE" w:rsidP="00720CCE">
            <w:pPr>
              <w:rPr>
                <w:rFonts w:ascii="Arial Narrow" w:hAnsi="Arial Narrow"/>
                <w:color w:val="auto"/>
              </w:rPr>
            </w:pPr>
            <w:r w:rsidRPr="00FC0C4E">
              <w:rPr>
                <w:rFonts w:ascii="Arial Narrow" w:hAnsi="Arial Narrow"/>
                <w:color w:val="auto"/>
              </w:rPr>
              <w:t>368,3 (wskaźnik dla Ostrowa Wielkopolskiego)</w:t>
            </w:r>
          </w:p>
        </w:tc>
        <w:tc>
          <w:tcPr>
            <w:tcW w:w="1903" w:type="dxa"/>
            <w:noWrap/>
            <w:hideMark/>
          </w:tcPr>
          <w:p w14:paraId="231962EF"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4425</w:t>
            </w:r>
          </w:p>
        </w:tc>
        <w:tc>
          <w:tcPr>
            <w:tcW w:w="1873" w:type="dxa"/>
            <w:noWrap/>
            <w:hideMark/>
          </w:tcPr>
          <w:p w14:paraId="1FF530A9"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1264</w:t>
            </w:r>
          </w:p>
        </w:tc>
        <w:tc>
          <w:tcPr>
            <w:tcW w:w="1860" w:type="dxa"/>
            <w:noWrap/>
            <w:hideMark/>
          </w:tcPr>
          <w:p w14:paraId="1C5881F6"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76,2</w:t>
            </w:r>
          </w:p>
        </w:tc>
      </w:tr>
      <w:tr w:rsidR="00FC0C4E" w:rsidRPr="00FC0C4E" w14:paraId="6EE5EAE1"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52" w:type="dxa"/>
            <w:noWrap/>
            <w:hideMark/>
          </w:tcPr>
          <w:p w14:paraId="3322BCC8" w14:textId="77777777" w:rsidR="00720CCE" w:rsidRPr="00FC0C4E" w:rsidRDefault="00720CCE" w:rsidP="00720CCE">
            <w:pPr>
              <w:rPr>
                <w:rFonts w:ascii="Arial Narrow" w:hAnsi="Arial Narrow"/>
                <w:color w:val="auto"/>
              </w:rPr>
            </w:pPr>
            <w:r w:rsidRPr="00FC0C4E">
              <w:rPr>
                <w:rFonts w:ascii="Arial Narrow" w:hAnsi="Arial Narrow"/>
                <w:color w:val="auto"/>
              </w:rPr>
              <w:t>363,4 (wskaźnik dla Polski)</w:t>
            </w:r>
          </w:p>
        </w:tc>
        <w:tc>
          <w:tcPr>
            <w:tcW w:w="1903" w:type="dxa"/>
            <w:noWrap/>
            <w:hideMark/>
          </w:tcPr>
          <w:p w14:paraId="56B123F7"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4366</w:t>
            </w:r>
          </w:p>
        </w:tc>
        <w:tc>
          <w:tcPr>
            <w:tcW w:w="1873" w:type="dxa"/>
            <w:noWrap/>
            <w:hideMark/>
          </w:tcPr>
          <w:p w14:paraId="64BD965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1205</w:t>
            </w:r>
          </w:p>
        </w:tc>
        <w:tc>
          <w:tcPr>
            <w:tcW w:w="1860" w:type="dxa"/>
            <w:noWrap/>
            <w:hideMark/>
          </w:tcPr>
          <w:p w14:paraId="583E739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73,4</w:t>
            </w:r>
          </w:p>
        </w:tc>
      </w:tr>
      <w:tr w:rsidR="00FC0C4E" w:rsidRPr="00FC0C4E" w14:paraId="52CEA189"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652" w:type="dxa"/>
            <w:noWrap/>
            <w:hideMark/>
          </w:tcPr>
          <w:p w14:paraId="0570B752" w14:textId="77777777" w:rsidR="00720CCE" w:rsidRPr="00FC0C4E" w:rsidRDefault="00720CCE" w:rsidP="00720CCE">
            <w:pPr>
              <w:rPr>
                <w:rFonts w:ascii="Arial Narrow" w:hAnsi="Arial Narrow"/>
                <w:color w:val="auto"/>
              </w:rPr>
            </w:pPr>
            <w:r w:rsidRPr="00FC0C4E">
              <w:rPr>
                <w:rFonts w:ascii="Arial Narrow" w:hAnsi="Arial Narrow"/>
                <w:color w:val="auto"/>
              </w:rPr>
              <w:t>334,9 (wskaźnik dla woj. wielkopolskiego)</w:t>
            </w:r>
          </w:p>
        </w:tc>
        <w:tc>
          <w:tcPr>
            <w:tcW w:w="1903" w:type="dxa"/>
            <w:noWrap/>
            <w:hideMark/>
          </w:tcPr>
          <w:p w14:paraId="503588C0"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4023</w:t>
            </w:r>
          </w:p>
        </w:tc>
        <w:tc>
          <w:tcPr>
            <w:tcW w:w="1873" w:type="dxa"/>
            <w:noWrap/>
            <w:hideMark/>
          </w:tcPr>
          <w:p w14:paraId="30CBFDED"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862</w:t>
            </w:r>
          </w:p>
        </w:tc>
        <w:tc>
          <w:tcPr>
            <w:tcW w:w="1860" w:type="dxa"/>
            <w:noWrap/>
            <w:hideMark/>
          </w:tcPr>
          <w:p w14:paraId="1CD92E36"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80,7</w:t>
            </w:r>
          </w:p>
        </w:tc>
      </w:tr>
      <w:tr w:rsidR="00FC0C4E" w:rsidRPr="00FC0C4E" w14:paraId="789E42B6"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52" w:type="dxa"/>
            <w:noWrap/>
            <w:hideMark/>
          </w:tcPr>
          <w:p w14:paraId="5C17EF64" w14:textId="77777777" w:rsidR="00720CCE" w:rsidRPr="00FC0C4E" w:rsidRDefault="00720CCE" w:rsidP="00720CCE">
            <w:pPr>
              <w:rPr>
                <w:rFonts w:ascii="Arial Narrow" w:hAnsi="Arial Narrow"/>
                <w:color w:val="auto"/>
              </w:rPr>
            </w:pPr>
            <w:r w:rsidRPr="00FC0C4E">
              <w:rPr>
                <w:rFonts w:ascii="Arial Narrow" w:hAnsi="Arial Narrow"/>
                <w:color w:val="auto"/>
              </w:rPr>
              <w:t>454,0 (wskaźnik dla Poznania)</w:t>
            </w:r>
          </w:p>
        </w:tc>
        <w:tc>
          <w:tcPr>
            <w:tcW w:w="1903" w:type="dxa"/>
            <w:noWrap/>
            <w:hideMark/>
          </w:tcPr>
          <w:p w14:paraId="1D47BB61"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5454</w:t>
            </w:r>
          </w:p>
        </w:tc>
        <w:tc>
          <w:tcPr>
            <w:tcW w:w="1873" w:type="dxa"/>
            <w:noWrap/>
            <w:hideMark/>
          </w:tcPr>
          <w:p w14:paraId="63EC28D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2293</w:t>
            </w:r>
          </w:p>
        </w:tc>
        <w:tc>
          <w:tcPr>
            <w:tcW w:w="1860" w:type="dxa"/>
            <w:noWrap/>
            <w:hideMark/>
          </w:tcPr>
          <w:p w14:paraId="75E8A210"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64,6</w:t>
            </w:r>
          </w:p>
        </w:tc>
      </w:tr>
      <w:tr w:rsidR="00FC0C4E" w:rsidRPr="00FC0C4E" w14:paraId="7DE6B8E8"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652" w:type="dxa"/>
            <w:noWrap/>
            <w:hideMark/>
          </w:tcPr>
          <w:p w14:paraId="6A72268B" w14:textId="77777777" w:rsidR="00720CCE" w:rsidRPr="00FC0C4E" w:rsidRDefault="00720CCE" w:rsidP="00720CCE">
            <w:pPr>
              <w:rPr>
                <w:rFonts w:ascii="Arial Narrow" w:hAnsi="Arial Narrow"/>
                <w:color w:val="auto"/>
              </w:rPr>
            </w:pPr>
            <w:r w:rsidRPr="00FC0C4E">
              <w:rPr>
                <w:rFonts w:ascii="Arial Narrow" w:hAnsi="Arial Narrow"/>
                <w:color w:val="auto"/>
              </w:rPr>
              <w:t xml:space="preserve">500 (wskaźnik na poziomie europejskim) </w:t>
            </w:r>
          </w:p>
        </w:tc>
        <w:tc>
          <w:tcPr>
            <w:tcW w:w="1903" w:type="dxa"/>
            <w:noWrap/>
            <w:hideMark/>
          </w:tcPr>
          <w:p w14:paraId="383D8806"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6007</w:t>
            </w:r>
          </w:p>
        </w:tc>
        <w:tc>
          <w:tcPr>
            <w:tcW w:w="1873" w:type="dxa"/>
            <w:noWrap/>
            <w:hideMark/>
          </w:tcPr>
          <w:p w14:paraId="2B982CBE"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2846</w:t>
            </w:r>
          </w:p>
        </w:tc>
        <w:tc>
          <w:tcPr>
            <w:tcW w:w="1860" w:type="dxa"/>
            <w:noWrap/>
            <w:hideMark/>
          </w:tcPr>
          <w:p w14:paraId="07F93158"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w:t>
            </w:r>
          </w:p>
        </w:tc>
      </w:tr>
      <w:tr w:rsidR="00FC0C4E" w:rsidRPr="00FC0C4E" w14:paraId="2D6CDF2D"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652" w:type="dxa"/>
            <w:noWrap/>
          </w:tcPr>
          <w:p w14:paraId="1750A87A" w14:textId="77777777" w:rsidR="00720CCE" w:rsidRPr="00FC0C4E" w:rsidRDefault="00720CCE" w:rsidP="00720CCE">
            <w:pPr>
              <w:rPr>
                <w:rFonts w:ascii="Arial Narrow" w:hAnsi="Arial Narrow"/>
                <w:color w:val="auto"/>
              </w:rPr>
            </w:pPr>
            <w:r w:rsidRPr="00FC0C4E">
              <w:rPr>
                <w:rFonts w:ascii="Arial Narrow" w:hAnsi="Arial Narrow"/>
                <w:color w:val="auto"/>
              </w:rPr>
              <w:t xml:space="preserve">518,6 (wskaźnik dla Warszawy) </w:t>
            </w:r>
          </w:p>
        </w:tc>
        <w:tc>
          <w:tcPr>
            <w:tcW w:w="1903" w:type="dxa"/>
            <w:noWrap/>
          </w:tcPr>
          <w:p w14:paraId="0C5BFE1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6230</w:t>
            </w:r>
          </w:p>
        </w:tc>
        <w:tc>
          <w:tcPr>
            <w:tcW w:w="1873" w:type="dxa"/>
            <w:noWrap/>
          </w:tcPr>
          <w:p w14:paraId="4030049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3069</w:t>
            </w:r>
          </w:p>
        </w:tc>
        <w:tc>
          <w:tcPr>
            <w:tcW w:w="1860" w:type="dxa"/>
            <w:noWrap/>
          </w:tcPr>
          <w:p w14:paraId="0D2DB45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58,8</w:t>
            </w:r>
          </w:p>
        </w:tc>
      </w:tr>
    </w:tbl>
    <w:p w14:paraId="44BA8C33" w14:textId="0194BA20" w:rsidR="00720CCE" w:rsidRPr="00FC0C4E" w:rsidRDefault="00720CCE" w:rsidP="00720CCE">
      <w:pPr>
        <w:pStyle w:val="Legenda"/>
        <w:spacing w:before="0"/>
        <w:rPr>
          <w:i/>
          <w:iCs w:val="0"/>
          <w:szCs w:val="20"/>
          <w:lang w:val="pl-PL"/>
        </w:rPr>
      </w:pPr>
      <w:bookmarkStart w:id="51" w:name="_Toc48322810"/>
      <w:r w:rsidRPr="00FC0C4E">
        <w:rPr>
          <w:iCs w:val="0"/>
          <w:szCs w:val="20"/>
          <w:lang w:val="pl-PL"/>
        </w:rPr>
        <w:t xml:space="preserve">Tabela </w:t>
      </w:r>
      <w:r w:rsidRPr="00FC0C4E">
        <w:rPr>
          <w:i/>
          <w:iCs w:val="0"/>
          <w:szCs w:val="20"/>
        </w:rPr>
        <w:fldChar w:fldCharType="begin"/>
      </w:r>
      <w:r w:rsidRPr="00FC0C4E">
        <w:rPr>
          <w:iCs w:val="0"/>
          <w:szCs w:val="20"/>
          <w:lang w:val="pl-PL"/>
        </w:rPr>
        <w:instrText xml:space="preserve"> SEQ Tabela \* ARABIC </w:instrText>
      </w:r>
      <w:r w:rsidRPr="00FC0C4E">
        <w:rPr>
          <w:i/>
          <w:iCs w:val="0"/>
          <w:szCs w:val="20"/>
        </w:rPr>
        <w:fldChar w:fldCharType="separate"/>
      </w:r>
      <w:r w:rsidR="00FC0C4E">
        <w:rPr>
          <w:iCs w:val="0"/>
          <w:noProof/>
          <w:szCs w:val="20"/>
          <w:lang w:val="pl-PL"/>
        </w:rPr>
        <w:t>6</w:t>
      </w:r>
      <w:r w:rsidRPr="00FC0C4E">
        <w:rPr>
          <w:i/>
          <w:iCs w:val="0"/>
          <w:szCs w:val="20"/>
        </w:rPr>
        <w:fldChar w:fldCharType="end"/>
      </w:r>
      <w:r w:rsidRPr="00FC0C4E">
        <w:rPr>
          <w:iCs w:val="0"/>
          <w:szCs w:val="20"/>
          <w:lang w:val="pl-PL"/>
        </w:rPr>
        <w:t xml:space="preserve"> - Wykaz liczby mieszkań na 1000 mieszkańców w </w:t>
      </w:r>
      <w:r w:rsidR="00DF0B0C" w:rsidRPr="00FC0C4E">
        <w:rPr>
          <w:iCs w:val="0"/>
          <w:szCs w:val="20"/>
          <w:lang w:val="pl-PL"/>
        </w:rPr>
        <w:t>gminie Raszków</w:t>
      </w:r>
      <w:r w:rsidRPr="00FC0C4E">
        <w:rPr>
          <w:iCs w:val="0"/>
          <w:szCs w:val="20"/>
          <w:lang w:val="pl-PL"/>
        </w:rPr>
        <w:t xml:space="preserve"> na tle innych regionów</w:t>
      </w:r>
      <w:bookmarkEnd w:id="51"/>
    </w:p>
    <w:p w14:paraId="43A16BFA" w14:textId="684DF797" w:rsidR="00720CCE" w:rsidRPr="00FC0C4E" w:rsidRDefault="00720CCE" w:rsidP="00720CCE">
      <w:pPr>
        <w:ind w:firstLine="284"/>
        <w:jc w:val="both"/>
        <w:rPr>
          <w:rFonts w:ascii="Arial Narrow" w:hAnsi="Arial Narrow"/>
        </w:rPr>
      </w:pPr>
      <w:r w:rsidRPr="00FC0C4E">
        <w:rPr>
          <w:rFonts w:ascii="Arial Narrow" w:hAnsi="Arial Narrow"/>
        </w:rPr>
        <w:t xml:space="preserve">Niedobór liczby mieszkań w gminie </w:t>
      </w:r>
      <w:r w:rsidR="00E17F0D" w:rsidRPr="00FC0C4E">
        <w:rPr>
          <w:rFonts w:ascii="Arial Narrow" w:hAnsi="Arial Narrow"/>
        </w:rPr>
        <w:t>Raszków</w:t>
      </w:r>
      <w:r w:rsidRPr="00FC0C4E">
        <w:rPr>
          <w:rFonts w:ascii="Arial Narrow" w:hAnsi="Arial Narrow"/>
        </w:rPr>
        <w:t xml:space="preserve"> w stosunku do liczby mieszkań na 1000 mieszkańców na poziomie wskaźnika dla województwa wielkopolskiego wynosi obecnie około 915 mieszkania, w porównaniu do Poznania – 2,3 tysiące , natomiast w stosunku do poziomu europejskiego – 2,8 tysięcy mieszkań. Deficyt mieszkań w stosunku do wskaźnika w Warszawie jest większy o około 3,1 tysięcy mieszkań.</w:t>
      </w:r>
    </w:p>
    <w:p w14:paraId="22B81B6E" w14:textId="77777777" w:rsidR="00720CCE" w:rsidRPr="00FC0C4E" w:rsidRDefault="00720CCE" w:rsidP="00720CCE">
      <w:pPr>
        <w:spacing w:after="160" w:line="259" w:lineRule="auto"/>
        <w:rPr>
          <w:rFonts w:ascii="Arial Narrow" w:eastAsiaTheme="majorEastAsia" w:hAnsi="Arial Narrow" w:cstheme="minorHAnsi"/>
          <w:sz w:val="26"/>
          <w:szCs w:val="26"/>
        </w:rPr>
      </w:pPr>
    </w:p>
    <w:p w14:paraId="0C011AFD" w14:textId="77777777" w:rsidR="00720CCE" w:rsidRPr="00FC0C4E" w:rsidRDefault="00720CCE" w:rsidP="00720CCE">
      <w:pPr>
        <w:spacing w:after="160" w:line="259" w:lineRule="auto"/>
        <w:rPr>
          <w:rFonts w:ascii="Arial Narrow" w:eastAsiaTheme="majorEastAsia" w:hAnsi="Arial Narrow" w:cstheme="minorHAnsi"/>
          <w:sz w:val="26"/>
          <w:szCs w:val="26"/>
        </w:rPr>
      </w:pPr>
      <w:r w:rsidRPr="00FC0C4E">
        <w:rPr>
          <w:rFonts w:ascii="Arial Narrow" w:eastAsiaTheme="majorEastAsia" w:hAnsi="Arial Narrow" w:cstheme="minorHAnsi"/>
          <w:sz w:val="26"/>
          <w:szCs w:val="26"/>
        </w:rPr>
        <w:t>Deficyt liczby mieszkań w horyzoncie 20 lat, z uwzględnieniem prognoz demograficznych</w:t>
      </w:r>
      <w:bookmarkEnd w:id="50"/>
    </w:p>
    <w:p w14:paraId="21750F17" w14:textId="77777777" w:rsidR="00720CCE" w:rsidRPr="00FC0C4E" w:rsidRDefault="00720CCE" w:rsidP="00720CCE">
      <w:pPr>
        <w:ind w:firstLine="284"/>
        <w:jc w:val="both"/>
        <w:rPr>
          <w:rFonts w:ascii="Arial Narrow" w:hAnsi="Arial Narrow"/>
        </w:rPr>
      </w:pPr>
      <w:r w:rsidRPr="00FC0C4E">
        <w:rPr>
          <w:rFonts w:ascii="Arial Narrow" w:hAnsi="Arial Narrow"/>
        </w:rPr>
        <w:t xml:space="preserve">Pożądana liczba mieszkań na 1000 mieszkańców, niezbędna do osiągnięcia pod tym względem poziomu europejskiego, będzie maleć wraz z prognozowanym spadkiem liczby ludności w gminie. </w:t>
      </w:r>
      <w:r w:rsidRPr="00FC0C4E">
        <w:rPr>
          <w:rFonts w:ascii="Arial Narrow" w:hAnsi="Arial Narrow"/>
        </w:rPr>
        <w:br/>
        <w:t xml:space="preserve">W perspektywie 20 lat, przy przewidywanej w 2035r. liczbie mieszkańców gminy, tak określona wielkość zasobu mieszkaniowego powinna wynosić 5,8 tysięcy mieszkań, a więc o 2680 mieszkań więcej niż obecnie. </w:t>
      </w:r>
    </w:p>
    <w:p w14:paraId="22D09B28" w14:textId="77777777" w:rsidR="00720CCE" w:rsidRPr="00FC0C4E" w:rsidRDefault="00720CCE" w:rsidP="00720CCE">
      <w:pPr>
        <w:ind w:firstLine="284"/>
        <w:jc w:val="both"/>
        <w:rPr>
          <w:rFonts w:ascii="Arial Narrow" w:hAnsi="Arial Narrow"/>
        </w:rPr>
      </w:pPr>
    </w:p>
    <w:tbl>
      <w:tblPr>
        <w:tblStyle w:val="Jasnecieniowanie1"/>
        <w:tblW w:w="9314" w:type="dxa"/>
        <w:tblLook w:val="04A0" w:firstRow="1" w:lastRow="0" w:firstColumn="1" w:lastColumn="0" w:noHBand="0" w:noVBand="1"/>
      </w:tblPr>
      <w:tblGrid>
        <w:gridCol w:w="3549"/>
        <w:gridCol w:w="992"/>
        <w:gridCol w:w="993"/>
        <w:gridCol w:w="2505"/>
        <w:gridCol w:w="1275"/>
      </w:tblGrid>
      <w:tr w:rsidR="00FC0C4E" w:rsidRPr="00FC0C4E" w14:paraId="02DDF84D" w14:textId="77777777" w:rsidTr="00720C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9" w:type="dxa"/>
            <w:vMerge w:val="restart"/>
            <w:noWrap/>
            <w:hideMark/>
          </w:tcPr>
          <w:p w14:paraId="37DD110B" w14:textId="77777777" w:rsidR="00720CCE" w:rsidRPr="00FC0C4E" w:rsidRDefault="00720CCE" w:rsidP="00720CCE">
            <w:pPr>
              <w:jc w:val="center"/>
              <w:rPr>
                <w:rFonts w:ascii="Arial Narrow" w:hAnsi="Arial Narrow"/>
                <w:color w:val="auto"/>
              </w:rPr>
            </w:pPr>
            <w:r w:rsidRPr="00FC0C4E">
              <w:rPr>
                <w:rFonts w:ascii="Arial Narrow" w:hAnsi="Arial Narrow"/>
                <w:color w:val="auto"/>
              </w:rPr>
              <w:t>Wyszczególnienie</w:t>
            </w:r>
          </w:p>
        </w:tc>
        <w:tc>
          <w:tcPr>
            <w:tcW w:w="1985" w:type="dxa"/>
            <w:gridSpan w:val="2"/>
            <w:noWrap/>
            <w:hideMark/>
          </w:tcPr>
          <w:p w14:paraId="36E39FB9"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Rok</w:t>
            </w:r>
          </w:p>
        </w:tc>
        <w:tc>
          <w:tcPr>
            <w:tcW w:w="3780" w:type="dxa"/>
            <w:gridSpan w:val="2"/>
            <w:vMerge w:val="restart"/>
            <w:hideMark/>
          </w:tcPr>
          <w:p w14:paraId="5573560C"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Zapotrzebowanie na nową zabudowę mieszkaniową do 2035r.</w:t>
            </w:r>
          </w:p>
          <w:p w14:paraId="44B8DC08"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(wynikające z wielkości zasobu mieszkaniowego)</w:t>
            </w:r>
          </w:p>
        </w:tc>
      </w:tr>
      <w:tr w:rsidR="00FC0C4E" w:rsidRPr="00FC0C4E" w14:paraId="2464ECD3"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9" w:type="dxa"/>
            <w:vMerge/>
            <w:hideMark/>
          </w:tcPr>
          <w:p w14:paraId="188B49D6" w14:textId="77777777" w:rsidR="00720CCE" w:rsidRPr="00FC0C4E" w:rsidRDefault="00720CCE" w:rsidP="00720CCE">
            <w:pPr>
              <w:rPr>
                <w:rFonts w:ascii="Arial Narrow" w:hAnsi="Arial Narrow"/>
                <w:color w:val="auto"/>
              </w:rPr>
            </w:pPr>
          </w:p>
        </w:tc>
        <w:tc>
          <w:tcPr>
            <w:tcW w:w="992" w:type="dxa"/>
            <w:noWrap/>
            <w:hideMark/>
          </w:tcPr>
          <w:p w14:paraId="329C6280" w14:textId="77777777" w:rsidR="00720CCE" w:rsidRPr="00FC0C4E" w:rsidRDefault="00720CCE" w:rsidP="00720CCE">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2019</w:t>
            </w:r>
          </w:p>
        </w:tc>
        <w:tc>
          <w:tcPr>
            <w:tcW w:w="993" w:type="dxa"/>
            <w:noWrap/>
            <w:hideMark/>
          </w:tcPr>
          <w:p w14:paraId="347B851E" w14:textId="77777777" w:rsidR="00720CCE" w:rsidRPr="00FC0C4E" w:rsidRDefault="00720CCE" w:rsidP="00720CCE">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2040</w:t>
            </w:r>
          </w:p>
        </w:tc>
        <w:tc>
          <w:tcPr>
            <w:tcW w:w="3780" w:type="dxa"/>
            <w:gridSpan w:val="2"/>
            <w:vMerge/>
            <w:hideMark/>
          </w:tcPr>
          <w:p w14:paraId="01AEA7B8"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r>
      <w:tr w:rsidR="00FC0C4E" w:rsidRPr="00FC0C4E" w14:paraId="045015C9"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549" w:type="dxa"/>
            <w:noWrap/>
            <w:hideMark/>
          </w:tcPr>
          <w:p w14:paraId="4EDE3039" w14:textId="77777777" w:rsidR="00720CCE" w:rsidRPr="00FC0C4E" w:rsidRDefault="00720CCE" w:rsidP="00720CCE">
            <w:pPr>
              <w:rPr>
                <w:rFonts w:ascii="Arial Narrow" w:hAnsi="Arial Narrow"/>
                <w:color w:val="auto"/>
              </w:rPr>
            </w:pPr>
            <w:r w:rsidRPr="00FC0C4E">
              <w:rPr>
                <w:rFonts w:ascii="Arial Narrow" w:hAnsi="Arial Narrow"/>
                <w:color w:val="auto"/>
              </w:rPr>
              <w:t>liczba mieszkań na 1000 mieszkańców</w:t>
            </w:r>
          </w:p>
        </w:tc>
        <w:tc>
          <w:tcPr>
            <w:tcW w:w="992" w:type="dxa"/>
            <w:noWrap/>
            <w:hideMark/>
          </w:tcPr>
          <w:p w14:paraId="3CECD5D2"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263,2</w:t>
            </w:r>
          </w:p>
        </w:tc>
        <w:tc>
          <w:tcPr>
            <w:tcW w:w="993" w:type="dxa"/>
            <w:noWrap/>
            <w:hideMark/>
          </w:tcPr>
          <w:p w14:paraId="64D3AE55"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500</w:t>
            </w:r>
          </w:p>
        </w:tc>
        <w:tc>
          <w:tcPr>
            <w:tcW w:w="3780" w:type="dxa"/>
            <w:gridSpan w:val="2"/>
            <w:vMerge/>
            <w:hideMark/>
          </w:tcPr>
          <w:p w14:paraId="27D3D2F0"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FC0C4E" w:rsidRPr="00FC0C4E" w14:paraId="0929EA0A"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549" w:type="dxa"/>
            <w:noWrap/>
            <w:hideMark/>
          </w:tcPr>
          <w:p w14:paraId="0F607645" w14:textId="77777777" w:rsidR="00720CCE" w:rsidRPr="00FC0C4E" w:rsidRDefault="00720CCE" w:rsidP="00720CCE">
            <w:pPr>
              <w:rPr>
                <w:rFonts w:ascii="Arial Narrow" w:hAnsi="Arial Narrow"/>
                <w:color w:val="auto"/>
              </w:rPr>
            </w:pPr>
            <w:r w:rsidRPr="00FC0C4E">
              <w:rPr>
                <w:rFonts w:ascii="Arial Narrow" w:hAnsi="Arial Narrow"/>
                <w:color w:val="auto"/>
              </w:rPr>
              <w:t>liczba mieszkańców (tys. osób)</w:t>
            </w:r>
          </w:p>
        </w:tc>
        <w:tc>
          <w:tcPr>
            <w:tcW w:w="992" w:type="dxa"/>
            <w:noWrap/>
            <w:hideMark/>
          </w:tcPr>
          <w:p w14:paraId="02A5FC07" w14:textId="77777777" w:rsidR="00720CCE" w:rsidRPr="00FC0C4E" w:rsidRDefault="00720CCE" w:rsidP="00720CCE">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12,01</w:t>
            </w:r>
          </w:p>
        </w:tc>
        <w:tc>
          <w:tcPr>
            <w:tcW w:w="993" w:type="dxa"/>
            <w:noWrap/>
            <w:hideMark/>
          </w:tcPr>
          <w:p w14:paraId="34C24C8B" w14:textId="77777777" w:rsidR="00720CCE" w:rsidRPr="00FC0C4E" w:rsidRDefault="00720CCE" w:rsidP="00720CCE">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12,9</w:t>
            </w:r>
          </w:p>
        </w:tc>
        <w:tc>
          <w:tcPr>
            <w:tcW w:w="3780" w:type="dxa"/>
            <w:gridSpan w:val="2"/>
            <w:vMerge/>
            <w:hideMark/>
          </w:tcPr>
          <w:p w14:paraId="1CFF4C96"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r>
      <w:tr w:rsidR="00FC0C4E" w:rsidRPr="00FC0C4E" w14:paraId="598A83B8" w14:textId="77777777" w:rsidTr="00720CCE">
        <w:trPr>
          <w:trHeight w:val="324"/>
        </w:trPr>
        <w:tc>
          <w:tcPr>
            <w:cnfStyle w:val="001000000000" w:firstRow="0" w:lastRow="0" w:firstColumn="1" w:lastColumn="0" w:oddVBand="0" w:evenVBand="0" w:oddHBand="0" w:evenHBand="0" w:firstRowFirstColumn="0" w:firstRowLastColumn="0" w:lastRowFirstColumn="0" w:lastRowLastColumn="0"/>
            <w:tcW w:w="3549" w:type="dxa"/>
            <w:noWrap/>
            <w:hideMark/>
          </w:tcPr>
          <w:p w14:paraId="2804496A" w14:textId="77777777" w:rsidR="00720CCE" w:rsidRPr="00FC0C4E" w:rsidRDefault="00720CCE" w:rsidP="00720CCE">
            <w:pPr>
              <w:rPr>
                <w:rFonts w:ascii="Arial Narrow" w:hAnsi="Arial Narrow"/>
                <w:color w:val="auto"/>
              </w:rPr>
            </w:pPr>
            <w:r w:rsidRPr="00FC0C4E">
              <w:rPr>
                <w:rFonts w:ascii="Arial Narrow" w:hAnsi="Arial Narrow"/>
                <w:color w:val="auto"/>
              </w:rPr>
              <w:t>liczba mieszkań</w:t>
            </w:r>
          </w:p>
        </w:tc>
        <w:tc>
          <w:tcPr>
            <w:tcW w:w="992" w:type="dxa"/>
            <w:noWrap/>
            <w:hideMark/>
          </w:tcPr>
          <w:p w14:paraId="478141CC"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3182</w:t>
            </w:r>
          </w:p>
        </w:tc>
        <w:tc>
          <w:tcPr>
            <w:tcW w:w="993" w:type="dxa"/>
            <w:noWrap/>
            <w:hideMark/>
          </w:tcPr>
          <w:p w14:paraId="44C6043A"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6005</w:t>
            </w:r>
          </w:p>
        </w:tc>
        <w:tc>
          <w:tcPr>
            <w:tcW w:w="2505" w:type="dxa"/>
            <w:noWrap/>
            <w:hideMark/>
          </w:tcPr>
          <w:p w14:paraId="7B9D0C18"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liczba mieszkań </w:t>
            </w:r>
            <w:r w:rsidRPr="00FC0C4E">
              <w:rPr>
                <w:rFonts w:ascii="Arial Narrow" w:hAnsi="Arial Narrow"/>
                <w:color w:val="auto"/>
                <w:vertAlign w:val="superscript"/>
              </w:rPr>
              <w:t>a</w:t>
            </w:r>
          </w:p>
        </w:tc>
        <w:tc>
          <w:tcPr>
            <w:tcW w:w="1275" w:type="dxa"/>
            <w:noWrap/>
            <w:hideMark/>
          </w:tcPr>
          <w:p w14:paraId="52E5EB8E"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2823</w:t>
            </w:r>
          </w:p>
        </w:tc>
      </w:tr>
      <w:tr w:rsidR="00FC0C4E" w:rsidRPr="00FC0C4E" w14:paraId="618E65CC" w14:textId="77777777" w:rsidTr="00720CC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549" w:type="dxa"/>
            <w:noWrap/>
            <w:hideMark/>
          </w:tcPr>
          <w:p w14:paraId="31EC2195" w14:textId="77777777" w:rsidR="00720CCE" w:rsidRPr="00FC0C4E" w:rsidRDefault="00720CCE" w:rsidP="00720CCE">
            <w:pPr>
              <w:rPr>
                <w:rFonts w:ascii="Arial Narrow" w:hAnsi="Arial Narrow"/>
                <w:color w:val="auto"/>
              </w:rPr>
            </w:pPr>
            <w:r w:rsidRPr="00FC0C4E">
              <w:rPr>
                <w:rFonts w:ascii="Arial Narrow" w:hAnsi="Arial Narrow"/>
                <w:color w:val="auto"/>
              </w:rPr>
              <w:t> </w:t>
            </w:r>
          </w:p>
        </w:tc>
        <w:tc>
          <w:tcPr>
            <w:tcW w:w="992" w:type="dxa"/>
            <w:noWrap/>
            <w:hideMark/>
          </w:tcPr>
          <w:p w14:paraId="4AD10EA5"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 </w:t>
            </w:r>
          </w:p>
        </w:tc>
        <w:tc>
          <w:tcPr>
            <w:tcW w:w="3498" w:type="dxa"/>
            <w:gridSpan w:val="2"/>
            <w:noWrap/>
            <w:hideMark/>
          </w:tcPr>
          <w:p w14:paraId="512BAEA6"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ilość powierzchni użytkowej</w:t>
            </w:r>
            <w:r w:rsidRPr="00FC0C4E">
              <w:rPr>
                <w:rFonts w:ascii="Arial Narrow" w:hAnsi="Arial Narrow"/>
                <w:color w:val="auto"/>
                <w:vertAlign w:val="superscript"/>
              </w:rPr>
              <w:t xml:space="preserve"> b</w:t>
            </w:r>
          </w:p>
        </w:tc>
        <w:tc>
          <w:tcPr>
            <w:tcW w:w="1275" w:type="dxa"/>
            <w:noWrap/>
            <w:hideMark/>
          </w:tcPr>
          <w:p w14:paraId="13D806ED"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312300 m</w:t>
            </w:r>
            <w:r w:rsidRPr="00FC0C4E">
              <w:rPr>
                <w:rFonts w:ascii="Arial Narrow" w:hAnsi="Arial Narrow"/>
                <w:color w:val="auto"/>
                <w:vertAlign w:val="superscript"/>
              </w:rPr>
              <w:t>2</w:t>
            </w:r>
          </w:p>
        </w:tc>
      </w:tr>
    </w:tbl>
    <w:p w14:paraId="2EE429B0" w14:textId="77777777" w:rsidR="00720CCE" w:rsidRPr="00FC0C4E" w:rsidRDefault="00720CCE" w:rsidP="00720CCE">
      <w:pPr>
        <w:rPr>
          <w:rFonts w:ascii="Arial Narrow" w:hAnsi="Arial Narrow"/>
          <w:i/>
          <w:sz w:val="18"/>
          <w:szCs w:val="18"/>
        </w:rPr>
      </w:pPr>
      <w:r w:rsidRPr="00FC0C4E">
        <w:rPr>
          <w:rFonts w:ascii="Arial Narrow" w:hAnsi="Arial Narrow"/>
          <w:i/>
          <w:sz w:val="18"/>
          <w:szCs w:val="18"/>
        </w:rPr>
        <w:t>a - po zaokrągleniu do pełnych dziesiątek</w:t>
      </w:r>
      <w:r w:rsidRPr="00FC0C4E">
        <w:rPr>
          <w:rFonts w:ascii="Arial Narrow" w:hAnsi="Arial Narrow"/>
          <w:i/>
          <w:sz w:val="18"/>
          <w:szCs w:val="18"/>
        </w:rPr>
        <w:tab/>
        <w:t>b - po zaokrągleniu do pełnych setek</w:t>
      </w:r>
    </w:p>
    <w:p w14:paraId="022011F8" w14:textId="2A6E6E66" w:rsidR="00720CCE" w:rsidRPr="00FC0C4E" w:rsidRDefault="00720CCE" w:rsidP="00720CCE">
      <w:pPr>
        <w:rPr>
          <w:rFonts w:ascii="Arial Narrow" w:hAnsi="Arial Narrow"/>
          <w:sz w:val="20"/>
          <w:szCs w:val="20"/>
        </w:rPr>
      </w:pPr>
      <w:bookmarkStart w:id="52" w:name="_Toc459157311"/>
      <w:bookmarkStart w:id="53" w:name="_Toc48322811"/>
      <w:r w:rsidRPr="00FC0C4E">
        <w:rPr>
          <w:rFonts w:ascii="Arial Narrow" w:hAnsi="Arial Narrow"/>
          <w:sz w:val="20"/>
          <w:szCs w:val="20"/>
        </w:rPr>
        <w:lastRenderedPageBreak/>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7</w:t>
      </w:r>
      <w:r w:rsidRPr="00FC0C4E">
        <w:rPr>
          <w:rFonts w:ascii="Arial Narrow" w:hAnsi="Arial Narrow"/>
          <w:sz w:val="20"/>
          <w:szCs w:val="20"/>
        </w:rPr>
        <w:fldChar w:fldCharType="end"/>
      </w:r>
      <w:r w:rsidRPr="00FC0C4E">
        <w:rPr>
          <w:rFonts w:ascii="Arial Narrow" w:hAnsi="Arial Narrow"/>
          <w:sz w:val="20"/>
          <w:szCs w:val="20"/>
        </w:rPr>
        <w:t>- Maksymalne zapotrzebowanie na nową zabudowę mieszkaniową w perspektywie 20 lat (2040r.), wynikające z wielkości zasobu mieszkaniowego</w:t>
      </w:r>
      <w:bookmarkEnd w:id="52"/>
      <w:bookmarkEnd w:id="53"/>
    </w:p>
    <w:p w14:paraId="235E0015" w14:textId="77777777" w:rsidR="00720CCE" w:rsidRPr="00FC0C4E" w:rsidRDefault="00720CCE" w:rsidP="00720CCE">
      <w:pPr>
        <w:rPr>
          <w:rFonts w:ascii="Arial Narrow" w:hAnsi="Arial Narrow"/>
        </w:rPr>
      </w:pPr>
    </w:p>
    <w:p w14:paraId="6835E6D1" w14:textId="7C33D73E" w:rsidR="00720CCE" w:rsidRPr="00FC0C4E" w:rsidRDefault="00720CCE" w:rsidP="00720CCE">
      <w:pPr>
        <w:ind w:firstLine="284"/>
        <w:jc w:val="both"/>
        <w:rPr>
          <w:rFonts w:ascii="Arial Narrow" w:hAnsi="Arial Narrow"/>
        </w:rPr>
      </w:pPr>
      <w:r w:rsidRPr="00FC0C4E">
        <w:rPr>
          <w:rFonts w:ascii="Arial Narrow" w:hAnsi="Arial Narrow"/>
        </w:rPr>
        <w:t xml:space="preserve">Oznacza to, że w każdym roku w tym okresie zasób mieszkaniowy powinien zwiększać się o około 130 mieszkań. Uwzględniając dotychczasowe tendencje rozwoju zabudowy mieszkaniowej w gminie </w:t>
      </w:r>
      <w:r w:rsidR="00E17F0D" w:rsidRPr="00FC0C4E">
        <w:rPr>
          <w:rFonts w:ascii="Arial Narrow" w:hAnsi="Arial Narrow"/>
        </w:rPr>
        <w:t>Raszków</w:t>
      </w:r>
      <w:r w:rsidRPr="00FC0C4E">
        <w:rPr>
          <w:rFonts w:ascii="Arial Narrow" w:hAnsi="Arial Narrow"/>
        </w:rPr>
        <w:t>, wyrażające się średnią powierzchnią użytkową mieszkań, ilość łącznej powierzchni użytkowej nowej zabudowy mieszkaniowej wynosi 312300 m</w:t>
      </w:r>
      <w:r w:rsidRPr="00FC0C4E">
        <w:rPr>
          <w:rFonts w:ascii="Arial Narrow" w:hAnsi="Arial Narrow"/>
          <w:vertAlign w:val="superscript"/>
        </w:rPr>
        <w:t>2</w:t>
      </w:r>
      <w:r w:rsidRPr="00FC0C4E">
        <w:rPr>
          <w:rFonts w:ascii="Arial Narrow" w:hAnsi="Arial Narrow"/>
        </w:rPr>
        <w:t>.</w:t>
      </w:r>
    </w:p>
    <w:p w14:paraId="76E4D1D0" w14:textId="77777777" w:rsidR="00720CCE" w:rsidRPr="00FC0C4E" w:rsidRDefault="00720CCE" w:rsidP="00720CCE">
      <w:pPr>
        <w:jc w:val="both"/>
        <w:rPr>
          <w:rFonts w:ascii="Arial Narrow" w:hAnsi="Arial Narrow"/>
        </w:rPr>
      </w:pPr>
    </w:p>
    <w:p w14:paraId="43521C5D" w14:textId="77777777" w:rsidR="00720CCE" w:rsidRPr="00FC0C4E" w:rsidRDefault="00720CCE" w:rsidP="00720CCE">
      <w:pPr>
        <w:pStyle w:val="Akapitzlist"/>
        <w:spacing w:after="200" w:line="276" w:lineRule="auto"/>
        <w:rPr>
          <w:rFonts w:ascii="Arial Narrow" w:eastAsia="Lucida Sans Unicode" w:hAnsi="Arial Narrow" w:cs="F"/>
          <w:b/>
          <w:bCs/>
          <w:kern w:val="3"/>
          <w:sz w:val="26"/>
          <w:szCs w:val="26"/>
          <w:lang w:eastAsia="en-GB"/>
        </w:rPr>
      </w:pPr>
      <w:r w:rsidRPr="00FC0C4E">
        <w:rPr>
          <w:rFonts w:ascii="Arial Narrow" w:eastAsia="Lucida Sans Unicode" w:hAnsi="Arial Narrow" w:cs="F"/>
          <w:b/>
          <w:bCs/>
          <w:kern w:val="3"/>
          <w:sz w:val="26"/>
          <w:szCs w:val="26"/>
          <w:lang w:eastAsia="en-GB"/>
        </w:rPr>
        <w:t>MAKSYMALNE ZAPOTRZEBOWANIE NA NOWĄ ZABUDOWĘ MIESZKANIOWĄ</w:t>
      </w:r>
    </w:p>
    <w:p w14:paraId="4016E2BE" w14:textId="77777777" w:rsidR="00720CCE" w:rsidRPr="00FC0C4E" w:rsidRDefault="00720CCE" w:rsidP="00720CCE">
      <w:pPr>
        <w:ind w:firstLine="284"/>
        <w:jc w:val="both"/>
        <w:rPr>
          <w:rFonts w:ascii="Arial Narrow" w:hAnsi="Arial Narrow"/>
        </w:rPr>
      </w:pPr>
      <w:r w:rsidRPr="00FC0C4E">
        <w:rPr>
          <w:rFonts w:ascii="Arial Narrow" w:hAnsi="Arial Narrow"/>
        </w:rPr>
        <w:t>Pożądana łączna ilość powierzchni użytkowej mieszkań, niezbędna do osiągnięcia standardu europejskiego pod względem przeciętnej powierzchni użytkowej mieszkania na osobę, będzie maleć wraz z prognozowanym spadkiem liczby mieszkańców. W perspektywie 20 lat, łączna powierzchnia użytkowa mieszkań gwarantująca osiągnięcie poziomu europejskiego pod względem przeciętnej powierzchni użytkowej mieszkania na osobę, powinna wynosić 467680 m</w:t>
      </w:r>
      <w:r w:rsidRPr="00FC0C4E">
        <w:rPr>
          <w:rFonts w:ascii="Arial Narrow" w:hAnsi="Arial Narrow"/>
          <w:vertAlign w:val="superscript"/>
        </w:rPr>
        <w:t>2</w:t>
      </w:r>
      <w:r w:rsidRPr="00FC0C4E">
        <w:rPr>
          <w:rFonts w:ascii="Arial Narrow" w:hAnsi="Arial Narrow"/>
        </w:rPr>
        <w:t>, a więc o ponad 125139 m</w:t>
      </w:r>
      <w:r w:rsidRPr="00FC0C4E">
        <w:rPr>
          <w:rFonts w:ascii="Arial Narrow" w:hAnsi="Arial Narrow"/>
          <w:vertAlign w:val="superscript"/>
        </w:rPr>
        <w:t>2</w:t>
      </w:r>
      <w:r w:rsidRPr="00FC0C4E">
        <w:rPr>
          <w:rFonts w:ascii="Arial Narrow" w:hAnsi="Arial Narrow"/>
        </w:rPr>
        <w:t xml:space="preserve"> więcej niż obecnie.</w:t>
      </w:r>
    </w:p>
    <w:tbl>
      <w:tblPr>
        <w:tblStyle w:val="Jasnecieniowanie1"/>
        <w:tblpPr w:leftFromText="141" w:rightFromText="141" w:vertAnchor="text" w:horzAnchor="margin" w:tblpY="115"/>
        <w:tblW w:w="9142" w:type="dxa"/>
        <w:tblLook w:val="04A0" w:firstRow="1" w:lastRow="0" w:firstColumn="1" w:lastColumn="0" w:noHBand="0" w:noVBand="1"/>
      </w:tblPr>
      <w:tblGrid>
        <w:gridCol w:w="3833"/>
        <w:gridCol w:w="1057"/>
        <w:gridCol w:w="992"/>
        <w:gridCol w:w="2268"/>
        <w:gridCol w:w="992"/>
      </w:tblGrid>
      <w:tr w:rsidR="00FC0C4E" w:rsidRPr="00FC0C4E" w14:paraId="2D923556" w14:textId="77777777" w:rsidTr="00720CC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3" w:type="dxa"/>
            <w:vMerge w:val="restart"/>
            <w:noWrap/>
            <w:hideMark/>
          </w:tcPr>
          <w:p w14:paraId="49056D63" w14:textId="77777777" w:rsidR="00720CCE" w:rsidRPr="00FC0C4E" w:rsidRDefault="00720CCE" w:rsidP="00720CCE">
            <w:pPr>
              <w:jc w:val="center"/>
              <w:rPr>
                <w:rFonts w:ascii="Arial Narrow" w:hAnsi="Arial Narrow"/>
                <w:color w:val="auto"/>
              </w:rPr>
            </w:pPr>
            <w:r w:rsidRPr="00FC0C4E">
              <w:rPr>
                <w:rFonts w:ascii="Arial Narrow" w:hAnsi="Arial Narrow"/>
                <w:color w:val="auto"/>
              </w:rPr>
              <w:t>Wyszczególnienie</w:t>
            </w:r>
          </w:p>
        </w:tc>
        <w:tc>
          <w:tcPr>
            <w:tcW w:w="2049" w:type="dxa"/>
            <w:gridSpan w:val="2"/>
            <w:noWrap/>
            <w:hideMark/>
          </w:tcPr>
          <w:p w14:paraId="70424B0D"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Lata</w:t>
            </w:r>
          </w:p>
        </w:tc>
        <w:tc>
          <w:tcPr>
            <w:tcW w:w="3260" w:type="dxa"/>
            <w:gridSpan w:val="2"/>
            <w:vMerge w:val="restart"/>
            <w:hideMark/>
          </w:tcPr>
          <w:p w14:paraId="3A4614A1"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Zapotrzebowanie na nową zabudowę mieszkaniową do 2040r. (wynikające, z jakości warunków mieszkaniowych)</w:t>
            </w:r>
          </w:p>
        </w:tc>
      </w:tr>
      <w:tr w:rsidR="00FC0C4E" w:rsidRPr="00FC0C4E" w14:paraId="34ADFC00"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3" w:type="dxa"/>
            <w:vMerge/>
            <w:hideMark/>
          </w:tcPr>
          <w:p w14:paraId="5D14FDB5" w14:textId="77777777" w:rsidR="00720CCE" w:rsidRPr="00FC0C4E" w:rsidRDefault="00720CCE" w:rsidP="00720CCE">
            <w:pPr>
              <w:rPr>
                <w:rFonts w:ascii="Arial Narrow" w:hAnsi="Arial Narrow"/>
                <w:color w:val="auto"/>
              </w:rPr>
            </w:pPr>
          </w:p>
        </w:tc>
        <w:tc>
          <w:tcPr>
            <w:tcW w:w="1057" w:type="dxa"/>
            <w:noWrap/>
            <w:hideMark/>
          </w:tcPr>
          <w:p w14:paraId="0955DDF3"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2019</w:t>
            </w:r>
          </w:p>
        </w:tc>
        <w:tc>
          <w:tcPr>
            <w:tcW w:w="992" w:type="dxa"/>
            <w:noWrap/>
            <w:hideMark/>
          </w:tcPr>
          <w:p w14:paraId="3E307AE9"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2040</w:t>
            </w:r>
          </w:p>
        </w:tc>
        <w:tc>
          <w:tcPr>
            <w:tcW w:w="3260" w:type="dxa"/>
            <w:gridSpan w:val="2"/>
            <w:vMerge/>
            <w:hideMark/>
          </w:tcPr>
          <w:p w14:paraId="64E808FF"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r>
      <w:tr w:rsidR="00FC0C4E" w:rsidRPr="00FC0C4E" w14:paraId="0C96DE8E"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833" w:type="dxa"/>
            <w:noWrap/>
            <w:hideMark/>
          </w:tcPr>
          <w:p w14:paraId="11A94BEB" w14:textId="77777777" w:rsidR="00720CCE" w:rsidRPr="00FC0C4E" w:rsidRDefault="00720CCE" w:rsidP="00720CCE">
            <w:pPr>
              <w:rPr>
                <w:rFonts w:ascii="Arial Narrow" w:hAnsi="Arial Narrow"/>
                <w:b w:val="0"/>
                <w:color w:val="auto"/>
              </w:rPr>
            </w:pPr>
            <w:r w:rsidRPr="00FC0C4E">
              <w:rPr>
                <w:rFonts w:ascii="Arial Narrow" w:hAnsi="Arial Narrow"/>
                <w:b w:val="0"/>
                <w:color w:val="auto"/>
              </w:rPr>
              <w:t>przeciętna pow. użytkowa mieszkania</w:t>
            </w:r>
          </w:p>
        </w:tc>
        <w:tc>
          <w:tcPr>
            <w:tcW w:w="1057" w:type="dxa"/>
            <w:noWrap/>
            <w:hideMark/>
          </w:tcPr>
          <w:p w14:paraId="26D22787"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30,0</w:t>
            </w:r>
          </w:p>
        </w:tc>
        <w:tc>
          <w:tcPr>
            <w:tcW w:w="992" w:type="dxa"/>
            <w:noWrap/>
            <w:hideMark/>
          </w:tcPr>
          <w:p w14:paraId="67431F83"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40,0</w:t>
            </w:r>
          </w:p>
        </w:tc>
        <w:tc>
          <w:tcPr>
            <w:tcW w:w="3260" w:type="dxa"/>
            <w:gridSpan w:val="2"/>
            <w:vMerge/>
            <w:hideMark/>
          </w:tcPr>
          <w:p w14:paraId="151CCAA5"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FC0C4E" w:rsidRPr="00FC0C4E" w14:paraId="0BB75A3E"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833" w:type="dxa"/>
            <w:noWrap/>
            <w:hideMark/>
          </w:tcPr>
          <w:p w14:paraId="12E4B36C" w14:textId="77777777" w:rsidR="00720CCE" w:rsidRPr="00FC0C4E" w:rsidRDefault="00720CCE" w:rsidP="00720CCE">
            <w:pPr>
              <w:rPr>
                <w:rFonts w:ascii="Arial Narrow" w:hAnsi="Arial Narrow"/>
                <w:b w:val="0"/>
                <w:color w:val="auto"/>
              </w:rPr>
            </w:pPr>
            <w:r w:rsidRPr="00FC0C4E">
              <w:rPr>
                <w:rFonts w:ascii="Arial Narrow" w:hAnsi="Arial Narrow"/>
                <w:b w:val="0"/>
                <w:color w:val="auto"/>
              </w:rPr>
              <w:t>liczba mieszkańców (osoby)</w:t>
            </w:r>
          </w:p>
        </w:tc>
        <w:tc>
          <w:tcPr>
            <w:tcW w:w="1057" w:type="dxa"/>
            <w:noWrap/>
            <w:hideMark/>
          </w:tcPr>
          <w:p w14:paraId="6AC3F4CC" w14:textId="77777777" w:rsidR="00720CCE" w:rsidRPr="00FC0C4E" w:rsidRDefault="00720CCE" w:rsidP="00720CCE">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12143</w:t>
            </w:r>
          </w:p>
        </w:tc>
        <w:tc>
          <w:tcPr>
            <w:tcW w:w="992" w:type="dxa"/>
            <w:noWrap/>
            <w:hideMark/>
          </w:tcPr>
          <w:p w14:paraId="7A9329A5" w14:textId="77777777" w:rsidR="00720CCE" w:rsidRPr="00FC0C4E" w:rsidRDefault="00720CCE" w:rsidP="00720CCE">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12914</w:t>
            </w:r>
          </w:p>
        </w:tc>
        <w:tc>
          <w:tcPr>
            <w:tcW w:w="3260" w:type="dxa"/>
            <w:gridSpan w:val="2"/>
            <w:vMerge/>
            <w:hideMark/>
          </w:tcPr>
          <w:p w14:paraId="7AB1A296"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r>
      <w:tr w:rsidR="00FC0C4E" w:rsidRPr="00FC0C4E" w14:paraId="68B125DB"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833" w:type="dxa"/>
            <w:noWrap/>
            <w:hideMark/>
          </w:tcPr>
          <w:p w14:paraId="140DB8D8" w14:textId="77777777" w:rsidR="00720CCE" w:rsidRPr="00FC0C4E" w:rsidRDefault="00720CCE" w:rsidP="00720CCE">
            <w:pPr>
              <w:rPr>
                <w:rFonts w:ascii="Arial Narrow" w:hAnsi="Arial Narrow"/>
                <w:b w:val="0"/>
                <w:color w:val="auto"/>
              </w:rPr>
            </w:pPr>
            <w:r w:rsidRPr="00FC0C4E">
              <w:rPr>
                <w:rFonts w:ascii="Arial Narrow" w:hAnsi="Arial Narrow"/>
                <w:b w:val="0"/>
                <w:color w:val="auto"/>
              </w:rPr>
              <w:t>powierzchnia użytkowa mieszkań</w:t>
            </w:r>
          </w:p>
        </w:tc>
        <w:tc>
          <w:tcPr>
            <w:tcW w:w="1057" w:type="dxa"/>
            <w:noWrap/>
            <w:hideMark/>
          </w:tcPr>
          <w:p w14:paraId="6D78F269"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364290</w:t>
            </w:r>
          </w:p>
        </w:tc>
        <w:tc>
          <w:tcPr>
            <w:tcW w:w="992" w:type="dxa"/>
            <w:noWrap/>
            <w:hideMark/>
          </w:tcPr>
          <w:p w14:paraId="53F88BF9"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516560</w:t>
            </w:r>
          </w:p>
        </w:tc>
        <w:tc>
          <w:tcPr>
            <w:tcW w:w="2268" w:type="dxa"/>
            <w:noWrap/>
            <w:hideMark/>
          </w:tcPr>
          <w:p w14:paraId="011EA39B"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color w:val="auto"/>
              </w:rPr>
              <w:t>ilość pow. użytkowej</w:t>
            </w:r>
          </w:p>
        </w:tc>
        <w:tc>
          <w:tcPr>
            <w:tcW w:w="992" w:type="dxa"/>
            <w:noWrap/>
            <w:hideMark/>
          </w:tcPr>
          <w:p w14:paraId="0F77241D" w14:textId="77777777" w:rsidR="00720CCE" w:rsidRPr="00FC0C4E" w:rsidRDefault="00720CCE" w:rsidP="00720CCE">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152270</w:t>
            </w:r>
          </w:p>
        </w:tc>
      </w:tr>
      <w:tr w:rsidR="00FC0C4E" w:rsidRPr="00FC0C4E" w14:paraId="6995B1E7" w14:textId="77777777" w:rsidTr="00720CC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150" w:type="dxa"/>
            <w:gridSpan w:val="4"/>
            <w:noWrap/>
            <w:hideMark/>
          </w:tcPr>
          <w:p w14:paraId="6F06262C" w14:textId="77777777" w:rsidR="00720CCE" w:rsidRPr="00FC0C4E" w:rsidRDefault="00720CCE" w:rsidP="00720CCE">
            <w:pPr>
              <w:rPr>
                <w:rFonts w:ascii="Arial Narrow" w:hAnsi="Arial Narrow"/>
                <w:color w:val="auto"/>
              </w:rPr>
            </w:pPr>
            <w:r w:rsidRPr="00FC0C4E">
              <w:rPr>
                <w:rFonts w:ascii="Arial Narrow" w:hAnsi="Arial Narrow"/>
                <w:color w:val="auto"/>
              </w:rPr>
              <w:t xml:space="preserve">ilość powierzchni użytkowej z uwzględnieniem ubytków pow. użytkowej (5%) </w:t>
            </w:r>
            <w:r w:rsidRPr="00FC0C4E">
              <w:rPr>
                <w:rFonts w:ascii="Arial Narrow" w:hAnsi="Arial Narrow"/>
                <w:color w:val="auto"/>
                <w:vertAlign w:val="superscript"/>
              </w:rPr>
              <w:t>a, b</w:t>
            </w:r>
          </w:p>
        </w:tc>
        <w:tc>
          <w:tcPr>
            <w:tcW w:w="992" w:type="dxa"/>
            <w:noWrap/>
            <w:hideMark/>
          </w:tcPr>
          <w:p w14:paraId="59F365D0" w14:textId="77777777" w:rsidR="00720CCE" w:rsidRPr="00FC0C4E" w:rsidRDefault="00720CCE" w:rsidP="00720CCE">
            <w:pPr>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159883</w:t>
            </w:r>
          </w:p>
        </w:tc>
      </w:tr>
    </w:tbl>
    <w:tbl>
      <w:tblPr>
        <w:tblW w:w="8664" w:type="dxa"/>
        <w:tblInd w:w="70" w:type="dxa"/>
        <w:tblCellMar>
          <w:left w:w="70" w:type="dxa"/>
          <w:right w:w="70" w:type="dxa"/>
        </w:tblCellMar>
        <w:tblLook w:val="04A0" w:firstRow="1" w:lastRow="0" w:firstColumn="1" w:lastColumn="0" w:noHBand="0" w:noVBand="1"/>
      </w:tblPr>
      <w:tblGrid>
        <w:gridCol w:w="8664"/>
      </w:tblGrid>
      <w:tr w:rsidR="00FC0C4E" w:rsidRPr="00FC0C4E" w14:paraId="419C7772" w14:textId="77777777" w:rsidTr="00720CCE">
        <w:trPr>
          <w:trHeight w:val="517"/>
        </w:trPr>
        <w:tc>
          <w:tcPr>
            <w:tcW w:w="8664" w:type="dxa"/>
            <w:vMerge w:val="restart"/>
            <w:tcBorders>
              <w:top w:val="nil"/>
              <w:left w:val="nil"/>
              <w:bottom w:val="nil"/>
              <w:right w:val="nil"/>
            </w:tcBorders>
            <w:shd w:val="clear" w:color="auto" w:fill="auto"/>
            <w:vAlign w:val="bottom"/>
            <w:hideMark/>
          </w:tcPr>
          <w:p w14:paraId="2ED6E6DA" w14:textId="77777777" w:rsidR="00720CCE" w:rsidRPr="00FC0C4E" w:rsidRDefault="00720CCE" w:rsidP="00720CCE">
            <w:pPr>
              <w:rPr>
                <w:rFonts w:ascii="Arial Narrow" w:hAnsi="Arial Narrow"/>
                <w:i/>
                <w:sz w:val="18"/>
                <w:szCs w:val="18"/>
                <w:vertAlign w:val="superscript"/>
              </w:rPr>
            </w:pPr>
            <w:r w:rsidRPr="00FC0C4E">
              <w:rPr>
                <w:rFonts w:ascii="Arial Narrow" w:hAnsi="Arial Narrow"/>
                <w:i/>
                <w:sz w:val="18"/>
                <w:szCs w:val="18"/>
              </w:rPr>
              <w:t>a - po zaokrągleniu do pełnych setek</w:t>
            </w:r>
          </w:p>
          <w:p w14:paraId="0562FD4F" w14:textId="77777777" w:rsidR="00720CCE" w:rsidRPr="00FC0C4E" w:rsidRDefault="00720CCE" w:rsidP="00720CCE">
            <w:pPr>
              <w:rPr>
                <w:rFonts w:ascii="Arial Narrow" w:hAnsi="Arial Narrow"/>
                <w:i/>
                <w:sz w:val="18"/>
                <w:szCs w:val="18"/>
              </w:rPr>
            </w:pPr>
            <w:r w:rsidRPr="00FC0C4E">
              <w:rPr>
                <w:rFonts w:ascii="Arial Narrow" w:hAnsi="Arial Narrow"/>
                <w:i/>
                <w:sz w:val="18"/>
                <w:szCs w:val="18"/>
              </w:rPr>
              <w:t>b - jak wynika z danych statystycznych, wzrost łącznej powierzchni użytkowej w ciągu roku jest mniejszy o około 5% od powierzchni użytkowej mieszkań oddawanych do użytku</w:t>
            </w:r>
          </w:p>
        </w:tc>
      </w:tr>
      <w:tr w:rsidR="00FC0C4E" w:rsidRPr="00FC0C4E" w14:paraId="37F3C7F9" w14:textId="77777777" w:rsidTr="00720CCE">
        <w:trPr>
          <w:trHeight w:val="517"/>
        </w:trPr>
        <w:tc>
          <w:tcPr>
            <w:tcW w:w="8664" w:type="dxa"/>
            <w:vMerge/>
            <w:tcBorders>
              <w:top w:val="nil"/>
              <w:left w:val="nil"/>
              <w:bottom w:val="nil"/>
              <w:right w:val="nil"/>
            </w:tcBorders>
            <w:vAlign w:val="center"/>
            <w:hideMark/>
          </w:tcPr>
          <w:p w14:paraId="2A9F2FA6" w14:textId="77777777" w:rsidR="00720CCE" w:rsidRPr="00FC0C4E" w:rsidRDefault="00720CCE" w:rsidP="00720CCE">
            <w:pPr>
              <w:rPr>
                <w:rFonts w:ascii="Arial Narrow" w:hAnsi="Arial Narrow"/>
              </w:rPr>
            </w:pPr>
          </w:p>
        </w:tc>
      </w:tr>
    </w:tbl>
    <w:p w14:paraId="1E4B7F0A" w14:textId="031416DD" w:rsidR="00720CCE" w:rsidRPr="00FC0C4E" w:rsidRDefault="00720CCE" w:rsidP="00720CCE">
      <w:pPr>
        <w:rPr>
          <w:rFonts w:ascii="Arial Narrow" w:hAnsi="Arial Narrow"/>
          <w:sz w:val="20"/>
          <w:szCs w:val="20"/>
        </w:rPr>
      </w:pPr>
      <w:bookmarkStart w:id="54" w:name="_Toc534317156"/>
      <w:bookmarkStart w:id="55" w:name="_Toc48322812"/>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8</w:t>
      </w:r>
      <w:r w:rsidRPr="00FC0C4E">
        <w:rPr>
          <w:rFonts w:ascii="Arial Narrow" w:hAnsi="Arial Narrow"/>
          <w:sz w:val="20"/>
          <w:szCs w:val="20"/>
        </w:rPr>
        <w:fldChar w:fldCharType="end"/>
      </w:r>
      <w:r w:rsidRPr="00FC0C4E">
        <w:rPr>
          <w:rFonts w:ascii="Arial Narrow" w:hAnsi="Arial Narrow"/>
          <w:sz w:val="20"/>
          <w:szCs w:val="20"/>
        </w:rPr>
        <w:t xml:space="preserve"> - Maksymalne zapotrzebowanie na nową zabudowę mieszkaniową w perspektywie 20 lat (2040r.), wynikające </w:t>
      </w:r>
      <w:r w:rsidRPr="00FC0C4E">
        <w:rPr>
          <w:rFonts w:ascii="Arial Narrow" w:hAnsi="Arial Narrow"/>
          <w:sz w:val="20"/>
          <w:szCs w:val="20"/>
        </w:rPr>
        <w:br/>
        <w:t>z warunków mieszkaniowych</w:t>
      </w:r>
      <w:bookmarkEnd w:id="54"/>
      <w:bookmarkEnd w:id="55"/>
    </w:p>
    <w:p w14:paraId="51556578" w14:textId="77777777" w:rsidR="00720CCE" w:rsidRPr="00FC0C4E" w:rsidRDefault="00720CCE" w:rsidP="00720CCE">
      <w:pPr>
        <w:jc w:val="both"/>
        <w:rPr>
          <w:rFonts w:ascii="Arial Narrow" w:hAnsi="Arial Narrow"/>
        </w:rPr>
      </w:pPr>
    </w:p>
    <w:p w14:paraId="54228755" w14:textId="33A231F4" w:rsidR="00720CCE" w:rsidRPr="00FC0C4E" w:rsidRDefault="00720CCE" w:rsidP="00720CCE">
      <w:pPr>
        <w:ind w:firstLine="284"/>
        <w:jc w:val="both"/>
        <w:rPr>
          <w:rFonts w:ascii="Arial Narrow" w:hAnsi="Arial Narrow"/>
        </w:rPr>
      </w:pPr>
      <w:r w:rsidRPr="00FC0C4E">
        <w:rPr>
          <w:rFonts w:ascii="Arial Narrow" w:hAnsi="Arial Narrow"/>
        </w:rPr>
        <w:t xml:space="preserve">Dotychczasowe tempo zmian w zakresie przeciętnej powierzchni użytkowej mieszkania na osobę </w:t>
      </w:r>
      <w:r w:rsidRPr="00FC0C4E">
        <w:rPr>
          <w:rFonts w:ascii="Arial Narrow" w:hAnsi="Arial Narrow"/>
        </w:rPr>
        <w:br/>
        <w:t xml:space="preserve">w </w:t>
      </w:r>
      <w:r w:rsidR="00DF0B0C" w:rsidRPr="00FC0C4E">
        <w:rPr>
          <w:rFonts w:ascii="Arial Narrow" w:hAnsi="Arial Narrow"/>
        </w:rPr>
        <w:t>gminie Raszków</w:t>
      </w:r>
      <w:r w:rsidRPr="00FC0C4E">
        <w:rPr>
          <w:rFonts w:ascii="Arial Narrow" w:hAnsi="Arial Narrow"/>
        </w:rPr>
        <w:t>, powinno zwiększyć się do poziomu, co najmniej 0,5 m</w:t>
      </w:r>
      <w:r w:rsidRPr="00FC0C4E">
        <w:rPr>
          <w:rFonts w:ascii="Arial Narrow" w:hAnsi="Arial Narrow"/>
          <w:vertAlign w:val="superscript"/>
        </w:rPr>
        <w:t>2</w:t>
      </w:r>
      <w:r w:rsidRPr="00FC0C4E">
        <w:rPr>
          <w:rFonts w:ascii="Arial Narrow" w:hAnsi="Arial Narrow"/>
        </w:rPr>
        <w:t xml:space="preserve"> w ciągu roku, (co </w:t>
      </w:r>
      <w:r w:rsidRPr="00FC0C4E">
        <w:rPr>
          <w:rFonts w:ascii="Arial Narrow" w:hAnsi="Arial Narrow"/>
        </w:rPr>
        <w:br/>
        <w:t>w perspektywie 20 lat daje wzrost wskaźnika do 40,0 m</w:t>
      </w:r>
      <w:r w:rsidRPr="00FC0C4E">
        <w:rPr>
          <w:rFonts w:ascii="Arial Narrow" w:hAnsi="Arial Narrow"/>
          <w:vertAlign w:val="superscript"/>
        </w:rPr>
        <w:t>2</w:t>
      </w:r>
      <w:r w:rsidRPr="00FC0C4E">
        <w:rPr>
          <w:rFonts w:ascii="Arial Narrow" w:hAnsi="Arial Narrow"/>
        </w:rPr>
        <w:t xml:space="preserve"> na osobę – biorąc pod uwagę prognozowaną liczbę mieszkańców w 2040r.). Oznacza to, że prawdopodobnie najkrótszym okresem, w którym możliwe będzie osiągnięcie wskaźnika na poziomie europejskim (przy większej dynamice zmian w zakresie powierzchni użytkowej mieszkań) lub na poziomie zbliżonym do standardu europejskiego jest 20 lat.</w:t>
      </w:r>
    </w:p>
    <w:p w14:paraId="4BAEA072" w14:textId="77777777" w:rsidR="00720CCE" w:rsidRPr="00FC0C4E" w:rsidRDefault="00720CCE" w:rsidP="00720CCE">
      <w:pPr>
        <w:ind w:firstLine="284"/>
        <w:jc w:val="both"/>
        <w:rPr>
          <w:rFonts w:ascii="Arial Narrow" w:hAnsi="Arial Narrow"/>
        </w:rPr>
      </w:pPr>
      <w:r w:rsidRPr="00FC0C4E">
        <w:rPr>
          <w:rFonts w:ascii="Arial Narrow" w:hAnsi="Arial Narrow"/>
        </w:rPr>
        <w:t>W związku z niepewnością procesów rozwojowych (1% rocznie w 20. Letniej perspektywie) oraz niepewnością, co do tendencji demograficznych, zapotrzebowanie do zwiększa się o 20%. Niepewność ta wynika również z prawdopodobnego niewykorzystania pod zabudowę niektórych terenów przeznaczonych pod zabudowę w planach miejscowych (w związku z tym, teoretyczna chłonność terenów pod zabudowę w planach miejscowych w rzeczywistości będzie mniejsza [chłonność – możliwość lokalizacji w ich obrębie zabudowy mieszkaniowej jest jednak, zgodnie z przepisami, uwzględniona w bilansie terenów].</w:t>
      </w:r>
    </w:p>
    <w:p w14:paraId="054E03B8" w14:textId="77777777" w:rsidR="00720CCE" w:rsidRPr="00FC0C4E" w:rsidRDefault="00720CCE" w:rsidP="00720CCE">
      <w:pPr>
        <w:jc w:val="both"/>
        <w:rPr>
          <w:rFonts w:ascii="Arial Narrow" w:hAnsi="Arial Narrow"/>
        </w:rPr>
      </w:pPr>
    </w:p>
    <w:p w14:paraId="1CF15634" w14:textId="77777777" w:rsidR="00720CCE" w:rsidRPr="00FC0C4E" w:rsidRDefault="00720CCE" w:rsidP="00720CCE">
      <w:pPr>
        <w:jc w:val="both"/>
        <w:rPr>
          <w:rFonts w:ascii="Arial Narrow" w:hAnsi="Arial Narrow"/>
        </w:rPr>
      </w:pPr>
    </w:p>
    <w:tbl>
      <w:tblPr>
        <w:tblStyle w:val="Jasnecieniowanie1"/>
        <w:tblpPr w:leftFromText="141" w:rightFromText="141" w:vertAnchor="text" w:horzAnchor="margin" w:tblpY="13"/>
        <w:tblW w:w="9568" w:type="dxa"/>
        <w:tblLook w:val="04A0" w:firstRow="1" w:lastRow="0" w:firstColumn="1" w:lastColumn="0" w:noHBand="0" w:noVBand="1"/>
      </w:tblPr>
      <w:tblGrid>
        <w:gridCol w:w="8008"/>
        <w:gridCol w:w="1560"/>
      </w:tblGrid>
      <w:tr w:rsidR="00FC0C4E" w:rsidRPr="00FC0C4E" w14:paraId="01105B18" w14:textId="77777777" w:rsidTr="00720CCE">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8008" w:type="dxa"/>
            <w:noWrap/>
            <w:hideMark/>
          </w:tcPr>
          <w:p w14:paraId="7184D0BF" w14:textId="77777777" w:rsidR="00720CCE" w:rsidRPr="00FC0C4E" w:rsidRDefault="00720CCE" w:rsidP="00720CCE">
            <w:pPr>
              <w:rPr>
                <w:rFonts w:ascii="Arial Narrow" w:hAnsi="Arial Narrow"/>
                <w:color w:val="auto"/>
              </w:rPr>
            </w:pPr>
            <w:r w:rsidRPr="00FC0C4E">
              <w:rPr>
                <w:rFonts w:ascii="Arial Narrow" w:hAnsi="Arial Narrow"/>
                <w:color w:val="auto"/>
              </w:rPr>
              <w:t>Maksymalne zapotrzebowanie na nową zabudowę mieszkaniową w perspektywie 20 lat</w:t>
            </w:r>
          </w:p>
        </w:tc>
        <w:tc>
          <w:tcPr>
            <w:tcW w:w="1560" w:type="dxa"/>
            <w:hideMark/>
          </w:tcPr>
          <w:p w14:paraId="0F4910A6"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użytkowa</w:t>
            </w:r>
          </w:p>
        </w:tc>
      </w:tr>
      <w:tr w:rsidR="00FC0C4E" w:rsidRPr="00FC0C4E" w14:paraId="48B72299" w14:textId="77777777" w:rsidTr="00720CC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8008" w:type="dxa"/>
            <w:noWrap/>
            <w:hideMark/>
          </w:tcPr>
          <w:p w14:paraId="6B835054" w14:textId="77777777" w:rsidR="00720CCE" w:rsidRPr="00FC0C4E" w:rsidRDefault="00720CCE" w:rsidP="00720CCE">
            <w:pPr>
              <w:rPr>
                <w:rFonts w:ascii="Arial Narrow" w:hAnsi="Arial Narrow"/>
                <w:color w:val="auto"/>
              </w:rPr>
            </w:pPr>
            <w:r w:rsidRPr="00FC0C4E">
              <w:rPr>
                <w:rFonts w:ascii="Arial Narrow" w:hAnsi="Arial Narrow"/>
                <w:color w:val="auto"/>
              </w:rPr>
              <w:t>Maksymalne zapotrzebowanie wynikające z analiz</w:t>
            </w:r>
          </w:p>
        </w:tc>
        <w:tc>
          <w:tcPr>
            <w:tcW w:w="1560" w:type="dxa"/>
            <w:noWrap/>
            <w:hideMark/>
          </w:tcPr>
          <w:p w14:paraId="27AD9197"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353472</w:t>
            </w:r>
          </w:p>
        </w:tc>
      </w:tr>
      <w:tr w:rsidR="00FC0C4E" w:rsidRPr="00FC0C4E" w14:paraId="730B0110"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9568" w:type="dxa"/>
            <w:gridSpan w:val="2"/>
            <w:noWrap/>
            <w:hideMark/>
          </w:tcPr>
          <w:p w14:paraId="34B73222" w14:textId="77777777" w:rsidR="00720CCE" w:rsidRPr="00FC0C4E" w:rsidRDefault="00720CCE" w:rsidP="00720CCE">
            <w:pPr>
              <w:jc w:val="center"/>
              <w:rPr>
                <w:rFonts w:ascii="Arial Narrow" w:hAnsi="Arial Narrow"/>
                <w:color w:val="auto"/>
              </w:rPr>
            </w:pPr>
            <w:r w:rsidRPr="00FC0C4E">
              <w:rPr>
                <w:rFonts w:ascii="Arial Narrow" w:hAnsi="Arial Narrow"/>
                <w:color w:val="auto"/>
              </w:rPr>
              <w:t>po zwiększeniu 30%</w:t>
            </w:r>
          </w:p>
        </w:tc>
      </w:tr>
      <w:tr w:rsidR="00FC0C4E" w:rsidRPr="00FC0C4E" w14:paraId="21E4A728" w14:textId="77777777" w:rsidTr="00720CCE">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8008" w:type="dxa"/>
            <w:noWrap/>
            <w:hideMark/>
          </w:tcPr>
          <w:p w14:paraId="0834C44B" w14:textId="77777777" w:rsidR="00720CCE" w:rsidRPr="00FC0C4E" w:rsidRDefault="00720CCE" w:rsidP="00720CCE">
            <w:pPr>
              <w:rPr>
                <w:rFonts w:ascii="Arial Narrow" w:hAnsi="Arial Narrow"/>
                <w:color w:val="auto"/>
              </w:rPr>
            </w:pPr>
            <w:r w:rsidRPr="00FC0C4E">
              <w:rPr>
                <w:rFonts w:ascii="Arial Narrow" w:hAnsi="Arial Narrow"/>
                <w:color w:val="auto"/>
              </w:rPr>
              <w:t xml:space="preserve">MAKSYMALNE ZAPOTRZEBOWANIE NA NOWĄ ZABUDOWĘ MIESZKANIOWĄ </w:t>
            </w:r>
            <w:r w:rsidRPr="00FC0C4E">
              <w:rPr>
                <w:rFonts w:ascii="Arial Narrow" w:hAnsi="Arial Narrow"/>
                <w:color w:val="auto"/>
                <w:vertAlign w:val="superscript"/>
              </w:rPr>
              <w:t>a</w:t>
            </w:r>
          </w:p>
        </w:tc>
        <w:tc>
          <w:tcPr>
            <w:tcW w:w="1560" w:type="dxa"/>
            <w:noWrap/>
            <w:hideMark/>
          </w:tcPr>
          <w:p w14:paraId="6B5B1FE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459514</w:t>
            </w:r>
          </w:p>
        </w:tc>
      </w:tr>
    </w:tbl>
    <w:p w14:paraId="5BED7E46" w14:textId="77777777" w:rsidR="00720CCE" w:rsidRPr="00FC0C4E" w:rsidRDefault="00720CCE" w:rsidP="00720CCE">
      <w:pPr>
        <w:rPr>
          <w:rFonts w:ascii="Arial Narrow" w:hAnsi="Arial Narrow"/>
          <w:i/>
          <w:sz w:val="18"/>
          <w:szCs w:val="18"/>
        </w:rPr>
      </w:pPr>
      <w:r w:rsidRPr="00FC0C4E">
        <w:rPr>
          <w:rFonts w:ascii="Arial Narrow" w:hAnsi="Arial Narrow"/>
          <w:i/>
          <w:sz w:val="18"/>
          <w:szCs w:val="18"/>
          <w:vertAlign w:val="superscript"/>
        </w:rPr>
        <w:t xml:space="preserve"> </w:t>
      </w:r>
      <w:r w:rsidRPr="00FC0C4E">
        <w:rPr>
          <w:rFonts w:ascii="Arial Narrow" w:hAnsi="Arial Narrow"/>
          <w:i/>
          <w:sz w:val="18"/>
          <w:szCs w:val="18"/>
        </w:rPr>
        <w:t>a - po zaokrągleniu do pełnych dziesiątek</w:t>
      </w:r>
    </w:p>
    <w:p w14:paraId="41122DFA" w14:textId="454CD7DD" w:rsidR="00720CCE" w:rsidRPr="00FC0C4E" w:rsidRDefault="00720CCE" w:rsidP="00720CCE">
      <w:pPr>
        <w:rPr>
          <w:rFonts w:ascii="Arial Narrow" w:hAnsi="Arial Narrow"/>
        </w:rPr>
      </w:pPr>
      <w:bookmarkStart w:id="56" w:name="_Toc534317157"/>
      <w:bookmarkStart w:id="57" w:name="_Toc48322813"/>
      <w:r w:rsidRPr="00FC0C4E">
        <w:rPr>
          <w:rFonts w:ascii="Arial Narrow" w:hAnsi="Arial Narrow"/>
          <w:sz w:val="20"/>
          <w:szCs w:val="20"/>
        </w:rPr>
        <w:lastRenderedPageBreak/>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9</w:t>
      </w:r>
      <w:r w:rsidRPr="00FC0C4E">
        <w:rPr>
          <w:rFonts w:ascii="Arial Narrow" w:hAnsi="Arial Narrow"/>
          <w:sz w:val="20"/>
          <w:szCs w:val="20"/>
        </w:rPr>
        <w:fldChar w:fldCharType="end"/>
      </w:r>
      <w:r w:rsidRPr="00FC0C4E">
        <w:rPr>
          <w:rFonts w:ascii="Arial Narrow" w:hAnsi="Arial Narrow"/>
          <w:sz w:val="20"/>
          <w:szCs w:val="20"/>
        </w:rPr>
        <w:t>- Maksymalne zapotrzebowanie na nową zabudowę mieszkaniową w perspektywie 20 lat wynikające z analiz oraz po zwiększeniu zapotrzebowania o 30% w związku z niepewnością procesów rozwojowych</w:t>
      </w:r>
      <w:bookmarkEnd w:id="56"/>
      <w:bookmarkEnd w:id="57"/>
    </w:p>
    <w:p w14:paraId="717AB4E5" w14:textId="77777777" w:rsidR="00720CCE" w:rsidRPr="00FC0C4E" w:rsidRDefault="00720CCE" w:rsidP="00720CCE">
      <w:pPr>
        <w:rPr>
          <w:rFonts w:ascii="Arial Narrow" w:hAnsi="Arial Narrow"/>
        </w:rPr>
      </w:pPr>
    </w:p>
    <w:p w14:paraId="0B7AB6AC" w14:textId="77777777" w:rsidR="00720CCE" w:rsidRPr="00FC0C4E" w:rsidRDefault="00720CCE" w:rsidP="00720CCE">
      <w:pPr>
        <w:pStyle w:val="Nagwek2"/>
        <w:keepLines w:val="0"/>
        <w:widowControl w:val="0"/>
        <w:suppressAutoHyphens/>
        <w:autoSpaceDN w:val="0"/>
        <w:spacing w:before="200" w:line="276" w:lineRule="auto"/>
        <w:textAlignment w:val="baseline"/>
        <w:rPr>
          <w:rFonts w:ascii="Arial Narrow" w:hAnsi="Arial Narrow"/>
          <w:color w:val="auto"/>
        </w:rPr>
      </w:pPr>
      <w:bookmarkStart w:id="58" w:name="_Toc534321762"/>
      <w:bookmarkStart w:id="59" w:name="_Toc48322794"/>
      <w:bookmarkStart w:id="60" w:name="_Toc70599647"/>
      <w:r w:rsidRPr="00FC0C4E">
        <w:rPr>
          <w:rFonts w:ascii="Arial Narrow" w:hAnsi="Arial Narrow"/>
          <w:color w:val="auto"/>
        </w:rPr>
        <w:t>Maksymalne zapotrzebowanie na nową zabudowę usługową</w:t>
      </w:r>
      <w:bookmarkEnd w:id="58"/>
      <w:bookmarkEnd w:id="59"/>
      <w:bookmarkEnd w:id="60"/>
    </w:p>
    <w:p w14:paraId="7DBE9329" w14:textId="77777777" w:rsidR="00720CCE" w:rsidRPr="00FC0C4E" w:rsidRDefault="00720CCE" w:rsidP="00720CCE"/>
    <w:p w14:paraId="13209252" w14:textId="77777777" w:rsidR="00720CCE" w:rsidRPr="00FC0C4E" w:rsidRDefault="00720CCE" w:rsidP="00720CCE">
      <w:pPr>
        <w:ind w:firstLine="284"/>
        <w:jc w:val="both"/>
        <w:rPr>
          <w:rFonts w:ascii="Arial Narrow" w:hAnsi="Arial Narrow"/>
        </w:rPr>
      </w:pPr>
      <w:r w:rsidRPr="00FC0C4E">
        <w:rPr>
          <w:rFonts w:ascii="Arial Narrow" w:hAnsi="Arial Narrow"/>
        </w:rPr>
        <w:t>Wielkość maksymalnego zapotrzebowania na nową zabudowę o funkcji usługowej (w tym handlowej) określa się przy wzięciu pod uwagę dotychczasowych tendencji w zakresie rozwoju budownictwa tego rodzaju w ubiegłym dziesięcioleciu oraz z uwzględnieniem innych uwarunkowań wpływających na prawdopodobne zapotrzebowanie na nową zabudowę usługową w perspektywie 20 lat. W latach 2005 - 2014 ilość nowej powierzchni użytkowej budynków usługowych (dane z GUS BDL) wyniosła 5,2 tys. m</w:t>
      </w:r>
      <w:r w:rsidRPr="00FC0C4E">
        <w:rPr>
          <w:rFonts w:ascii="Arial Narrow" w:hAnsi="Arial Narrow"/>
          <w:vertAlign w:val="superscript"/>
        </w:rPr>
        <w:t>2</w:t>
      </w:r>
      <w:r w:rsidRPr="00FC0C4E">
        <w:rPr>
          <w:rFonts w:ascii="Arial Narrow" w:hAnsi="Arial Narrow"/>
        </w:rPr>
        <w:t>, w tym budynków handlowo-usługowych – 2,1 tys. m</w:t>
      </w:r>
      <w:r w:rsidRPr="00FC0C4E">
        <w:rPr>
          <w:rFonts w:ascii="Arial Narrow" w:hAnsi="Arial Narrow"/>
          <w:vertAlign w:val="superscript"/>
        </w:rPr>
        <w:t>2</w:t>
      </w:r>
      <w:r w:rsidRPr="00FC0C4E">
        <w:rPr>
          <w:rFonts w:ascii="Arial Narrow" w:hAnsi="Arial Narrow"/>
        </w:rPr>
        <w:t>, biurowych – 0,3 tys. m</w:t>
      </w:r>
      <w:r w:rsidRPr="00FC0C4E">
        <w:rPr>
          <w:rFonts w:ascii="Arial Narrow" w:hAnsi="Arial Narrow"/>
          <w:vertAlign w:val="superscript"/>
        </w:rPr>
        <w:t>2</w:t>
      </w:r>
      <w:r w:rsidRPr="00FC0C4E">
        <w:rPr>
          <w:rFonts w:ascii="Arial Narrow" w:hAnsi="Arial Narrow"/>
        </w:rPr>
        <w:t>, natomiast hoteli i budynków usług publicznych – 2,8 tys. m</w:t>
      </w:r>
      <w:r w:rsidRPr="00FC0C4E">
        <w:rPr>
          <w:rFonts w:ascii="Arial Narrow" w:hAnsi="Arial Narrow"/>
          <w:vertAlign w:val="superscript"/>
        </w:rPr>
        <w:t>2</w:t>
      </w:r>
      <w:r w:rsidRPr="00FC0C4E">
        <w:rPr>
          <w:rFonts w:ascii="Arial Narrow" w:hAnsi="Arial Narrow"/>
        </w:rPr>
        <w:t>, nie odbiegając istotnie w tym zakresie od tej sytuacji w innych ośrodkach. Zakładając utrzymanie się tego trendu w perspektywie 20 lat, nowa powierzchnia zabudowy usługowej wyniesie w tym okresie łącznie 10,3 tys. m</w:t>
      </w:r>
      <w:r w:rsidRPr="00FC0C4E">
        <w:rPr>
          <w:rFonts w:ascii="Arial Narrow" w:hAnsi="Arial Narrow"/>
          <w:vertAlign w:val="superscript"/>
        </w:rPr>
        <w:t>2</w:t>
      </w:r>
      <w:r w:rsidRPr="00FC0C4E">
        <w:rPr>
          <w:rFonts w:ascii="Arial Narrow" w:hAnsi="Arial Narrow"/>
        </w:rPr>
        <w:t>.</w:t>
      </w:r>
    </w:p>
    <w:p w14:paraId="639A022B" w14:textId="4F8867BB" w:rsidR="00720CCE" w:rsidRPr="00FC0C4E" w:rsidRDefault="00720CCE" w:rsidP="00720CCE">
      <w:pPr>
        <w:ind w:firstLine="284"/>
        <w:jc w:val="both"/>
        <w:rPr>
          <w:rFonts w:ascii="Arial Narrow" w:hAnsi="Arial Narrow"/>
        </w:rPr>
      </w:pPr>
      <w:r w:rsidRPr="00FC0C4E">
        <w:rPr>
          <w:rFonts w:ascii="Arial Narrow" w:hAnsi="Arial Narrow"/>
        </w:rPr>
        <w:t xml:space="preserve">Ze względu na rozwój usług handlu w ubiegłych latach, zapotrzebowanie na nową zabudowę </w:t>
      </w:r>
      <w:r w:rsidRPr="00FC0C4E">
        <w:rPr>
          <w:rFonts w:ascii="Arial Narrow" w:hAnsi="Arial Narrow"/>
        </w:rPr>
        <w:br/>
        <w:t xml:space="preserve">o funkcji handlowej będzie się stopniowo zmniejszać, choć - jak wynika z branżowych analiz - nasycenie powierzchnią handlową, w tym nowoczesną, jest w </w:t>
      </w:r>
      <w:r w:rsidR="00DF0B0C" w:rsidRPr="00FC0C4E">
        <w:rPr>
          <w:rFonts w:ascii="Arial Narrow" w:hAnsi="Arial Narrow"/>
        </w:rPr>
        <w:t>gminie Raszków</w:t>
      </w:r>
      <w:r w:rsidRPr="00FC0C4E">
        <w:rPr>
          <w:rFonts w:ascii="Arial Narrow" w:hAnsi="Arial Narrow"/>
        </w:rPr>
        <w:t xml:space="preserve"> nadal na dość niskim poziomie </w:t>
      </w:r>
      <w:r w:rsidRPr="00FC0C4E">
        <w:rPr>
          <w:rFonts w:ascii="Arial Narrow" w:hAnsi="Arial Narrow"/>
        </w:rPr>
        <w:br/>
        <w:t xml:space="preserve">w porównaniu z innymi miastami średniej wielkości w Polsce i istnieją w związku z tym potencjalne szanse na zwiększenie nowych powierzchni sprzedaży.  </w:t>
      </w:r>
    </w:p>
    <w:p w14:paraId="2652162C" w14:textId="77777777" w:rsidR="00720CCE" w:rsidRPr="00FC0C4E" w:rsidRDefault="00720CCE" w:rsidP="00720CCE">
      <w:pPr>
        <w:ind w:firstLine="284"/>
        <w:jc w:val="both"/>
        <w:rPr>
          <w:rFonts w:ascii="Arial Narrow" w:hAnsi="Arial Narrow"/>
        </w:rPr>
      </w:pPr>
      <w:r w:rsidRPr="00FC0C4E">
        <w:rPr>
          <w:rFonts w:ascii="Arial Narrow" w:hAnsi="Arial Narrow"/>
        </w:rPr>
        <w:t>Pod względem pozostałych rodzajów usług w tym o funkcji usługowo-produkcyjnej i usługowo-magazynowej, a w pewnym stopniu także na powierzchnię biurową i hoteli zakłada się wzrost zapotrzebowania.</w:t>
      </w:r>
    </w:p>
    <w:p w14:paraId="362954B3" w14:textId="77777777" w:rsidR="00720CCE" w:rsidRPr="00FC0C4E" w:rsidRDefault="00720CCE" w:rsidP="00720CCE">
      <w:pPr>
        <w:ind w:firstLine="284"/>
        <w:jc w:val="both"/>
        <w:rPr>
          <w:rFonts w:ascii="Arial Narrow" w:hAnsi="Arial Narrow"/>
        </w:rPr>
      </w:pPr>
      <w:r w:rsidRPr="00FC0C4E">
        <w:rPr>
          <w:rFonts w:ascii="Arial Narrow" w:hAnsi="Arial Narrow"/>
        </w:rPr>
        <w:t xml:space="preserve">Zapotrzebowanie na nową powierzchnię użytkową zabudowy usługowej będzie związane również </w:t>
      </w:r>
      <w:r w:rsidRPr="00FC0C4E">
        <w:rPr>
          <w:rFonts w:ascii="Arial Narrow" w:hAnsi="Arial Narrow"/>
        </w:rPr>
        <w:br/>
        <w:t>z potrzebami inwestycyjnymi w zakresie usług publicznych (m.in. obiekty sportu i kultury, a także oświaty)</w:t>
      </w:r>
    </w:p>
    <w:p w14:paraId="6AA33223" w14:textId="77777777" w:rsidR="00720CCE" w:rsidRPr="00FC0C4E" w:rsidRDefault="00720CCE" w:rsidP="00720CCE">
      <w:pPr>
        <w:ind w:firstLine="284"/>
        <w:jc w:val="both"/>
        <w:rPr>
          <w:rFonts w:ascii="Arial Narrow" w:hAnsi="Arial Narrow"/>
        </w:rPr>
      </w:pPr>
      <w:r w:rsidRPr="00FC0C4E">
        <w:rPr>
          <w:rFonts w:ascii="Arial Narrow" w:hAnsi="Arial Narrow"/>
        </w:rPr>
        <w:t xml:space="preserve">Przyjmuje się w związku z powyższym, zakładając utrzymanie dotychczasowego trendu w zakresie rozwoju zabudowy usługowej (pod względem łącznej ilości powierzchni użytkowej tej zabudowy) </w:t>
      </w:r>
      <w:r w:rsidRPr="00FC0C4E">
        <w:rPr>
          <w:rFonts w:ascii="Arial Narrow" w:hAnsi="Arial Narrow"/>
        </w:rPr>
        <w:br/>
        <w:t xml:space="preserve">w okresie 20 lat - jako maksymalne zapotrzebowanie na nową zabudowę usługową różnego rodzaju </w:t>
      </w:r>
      <w:r w:rsidRPr="00FC0C4E">
        <w:rPr>
          <w:rFonts w:ascii="Arial Narrow" w:hAnsi="Arial Narrow"/>
        </w:rPr>
        <w:br/>
        <w:t>o łącznej powierzchni użytkowej w ilości 10,3 tys. m</w:t>
      </w:r>
      <w:r w:rsidRPr="00FC0C4E">
        <w:rPr>
          <w:rFonts w:ascii="Arial Narrow" w:hAnsi="Arial Narrow"/>
          <w:vertAlign w:val="superscript"/>
        </w:rPr>
        <w:t>2</w:t>
      </w:r>
      <w:r w:rsidRPr="00FC0C4E">
        <w:rPr>
          <w:rFonts w:ascii="Arial Narrow" w:hAnsi="Arial Narrow"/>
        </w:rPr>
        <w:t xml:space="preserve">.  Po zwiększeniu zapotrzebowania o 2,5% </w:t>
      </w:r>
      <w:r w:rsidRPr="00FC0C4E">
        <w:rPr>
          <w:rFonts w:ascii="Arial Narrow" w:hAnsi="Arial Narrow"/>
        </w:rPr>
        <w:br/>
        <w:t>w związku z niepewnością procesów rozwojowych, przyjmuje się do dalszych analiz  maksymalne zapotrzebowanie na nową zabudowę o funkcji usługowej w ilości powierzchni użytkowej = 10,6 tys. m</w:t>
      </w:r>
      <w:r w:rsidRPr="00FC0C4E">
        <w:rPr>
          <w:rFonts w:ascii="Arial Narrow" w:hAnsi="Arial Narrow"/>
          <w:vertAlign w:val="superscript"/>
        </w:rPr>
        <w:t>2</w:t>
      </w:r>
      <w:r w:rsidRPr="00FC0C4E">
        <w:rPr>
          <w:rFonts w:ascii="Arial Narrow" w:hAnsi="Arial Narrow"/>
        </w:rPr>
        <w:t xml:space="preserve"> w perspektywie 20 lat. Skalę dopuszczalnego zwiększenia zapotrzebowania zmniejszono do jedynie 2,5%, mając na uwadze, że wpływ na ilość powierzchni użytkowej zabudowy handlowo-usługowej </w:t>
      </w:r>
      <w:r w:rsidRPr="00FC0C4E">
        <w:rPr>
          <w:rFonts w:ascii="Arial Narrow" w:hAnsi="Arial Narrow"/>
        </w:rPr>
        <w:br/>
        <w:t xml:space="preserve">w minionym dziesięcioleciu miały duże inwestycje w tym zakresie. </w:t>
      </w:r>
    </w:p>
    <w:p w14:paraId="11C76420" w14:textId="77777777" w:rsidR="00720CCE" w:rsidRPr="00FC0C4E" w:rsidRDefault="00720CCE" w:rsidP="00720CCE">
      <w:pPr>
        <w:ind w:firstLine="284"/>
        <w:jc w:val="both"/>
        <w:rPr>
          <w:rFonts w:ascii="Arial Narrow" w:hAnsi="Arial Narrow"/>
        </w:rPr>
      </w:pPr>
      <w:r w:rsidRPr="00FC0C4E">
        <w:rPr>
          <w:rFonts w:ascii="Arial Narrow" w:hAnsi="Arial Narrow"/>
        </w:rPr>
        <w:t xml:space="preserve">Na wielkość zapotrzebowania nie wpłyną istotnie procesy demograficzne. </w:t>
      </w:r>
    </w:p>
    <w:p w14:paraId="2958D952" w14:textId="77777777" w:rsidR="00720CCE" w:rsidRPr="00FC0C4E" w:rsidRDefault="00720CCE" w:rsidP="00720CCE">
      <w:pPr>
        <w:ind w:firstLine="284"/>
        <w:rPr>
          <w:rFonts w:ascii="Arial Narrow" w:hAnsi="Arial Narrow"/>
        </w:rPr>
      </w:pPr>
      <w:r w:rsidRPr="00FC0C4E">
        <w:rPr>
          <w:rFonts w:ascii="Arial Narrow" w:hAnsi="Arial Narrow"/>
        </w:rPr>
        <w:br w:type="page"/>
      </w:r>
    </w:p>
    <w:p w14:paraId="5095F362" w14:textId="77777777" w:rsidR="00720CCE" w:rsidRPr="00FC0C4E" w:rsidRDefault="00720CCE" w:rsidP="00720CCE">
      <w:pPr>
        <w:pStyle w:val="Nagwek2"/>
        <w:keepLines w:val="0"/>
        <w:widowControl w:val="0"/>
        <w:suppressAutoHyphens/>
        <w:autoSpaceDN w:val="0"/>
        <w:spacing w:before="200" w:line="276" w:lineRule="auto"/>
        <w:ind w:left="709"/>
        <w:textAlignment w:val="baseline"/>
        <w:rPr>
          <w:rFonts w:ascii="Arial Narrow" w:hAnsi="Arial Narrow"/>
          <w:color w:val="auto"/>
        </w:rPr>
      </w:pPr>
      <w:bookmarkStart w:id="61" w:name="_Toc534321763"/>
      <w:bookmarkStart w:id="62" w:name="_Toc48322795"/>
      <w:bookmarkStart w:id="63" w:name="_Toc70599648"/>
      <w:r w:rsidRPr="00FC0C4E">
        <w:rPr>
          <w:rFonts w:ascii="Arial Narrow" w:hAnsi="Arial Narrow"/>
          <w:color w:val="auto"/>
        </w:rPr>
        <w:lastRenderedPageBreak/>
        <w:t>Maksymalne zapotrzebowanie na nową zabudowę produkcyjno-magazynową</w:t>
      </w:r>
      <w:bookmarkEnd w:id="61"/>
      <w:bookmarkEnd w:id="62"/>
      <w:bookmarkEnd w:id="63"/>
    </w:p>
    <w:p w14:paraId="23A6D337" w14:textId="77777777" w:rsidR="00720CCE" w:rsidRPr="00FC0C4E" w:rsidRDefault="00720CCE" w:rsidP="00720CCE"/>
    <w:p w14:paraId="5201ABF0" w14:textId="77777777" w:rsidR="00720CCE" w:rsidRPr="00FC0C4E" w:rsidRDefault="00720CCE" w:rsidP="00720CCE">
      <w:pPr>
        <w:ind w:firstLine="284"/>
        <w:jc w:val="both"/>
        <w:rPr>
          <w:rFonts w:ascii="Arial Narrow" w:hAnsi="Arial Narrow"/>
        </w:rPr>
      </w:pPr>
      <w:r w:rsidRPr="00FC0C4E">
        <w:rPr>
          <w:rFonts w:ascii="Arial Narrow" w:hAnsi="Arial Narrow"/>
        </w:rPr>
        <w:t>Wielkość maksymalnego zapotrzebowania na nową zabudowę produkcyjną i magazynową (budynki przemysłowe, zbiorniki, silosy i budynki magazynowe) określa się, biorąc pod uwagę sytuację ekonomiczną miasta oraz konieczność zróżnicowania bazy ekonomicznej, w tym rozwoju przedsiębiorczości mieszkańców, wzrostu dochodów budżetu miasta oraz sprostania konkurencji miast w otoczeniu jako ośrodków miejsc pracy.</w:t>
      </w:r>
    </w:p>
    <w:p w14:paraId="252DF08E" w14:textId="77777777" w:rsidR="00720CCE" w:rsidRPr="00FC0C4E" w:rsidRDefault="00720CCE" w:rsidP="00720CCE">
      <w:pPr>
        <w:ind w:firstLine="284"/>
        <w:jc w:val="both"/>
        <w:rPr>
          <w:rFonts w:ascii="Arial Narrow" w:hAnsi="Arial Narrow"/>
        </w:rPr>
      </w:pPr>
      <w:r w:rsidRPr="00FC0C4E">
        <w:rPr>
          <w:rFonts w:ascii="Arial Narrow" w:hAnsi="Arial Narrow"/>
        </w:rPr>
        <w:t>Konieczność rozwoju gospodarczego miasta powinno być jednym z głównych celów.</w:t>
      </w:r>
    </w:p>
    <w:p w14:paraId="6E722D4F" w14:textId="77777777" w:rsidR="00720CCE" w:rsidRPr="00FC0C4E" w:rsidRDefault="00720CCE" w:rsidP="00720CCE">
      <w:pPr>
        <w:ind w:firstLine="284"/>
        <w:jc w:val="both"/>
        <w:rPr>
          <w:rFonts w:ascii="Arial Narrow" w:hAnsi="Arial Narrow"/>
        </w:rPr>
      </w:pPr>
      <w:r w:rsidRPr="00FC0C4E">
        <w:rPr>
          <w:rFonts w:ascii="Arial Narrow" w:hAnsi="Arial Narrow"/>
        </w:rPr>
        <w:t xml:space="preserve">Zapotrzebowanie na nową zabudowę produkcyjno-magazynową wynika z konieczności aktywizacji </w:t>
      </w:r>
      <w:r w:rsidRPr="00FC0C4E">
        <w:rPr>
          <w:rFonts w:ascii="Arial Narrow" w:hAnsi="Arial Narrow"/>
        </w:rPr>
        <w:br/>
        <w:t xml:space="preserve">i zróżnicowania bazy ekonomicznej miasta, stworzenia możliwości rozwoju miejsc pracy w mieście - dla mieszkańców, znajdujących obecnie zatrudnienie w innych konkurencyjnych ośrodkach w otoczeniu sub- i regionalnym. Rozwój bazy gospodarczej jest również niezbędny ze względów finansowych (wzrost wpływów do budżetu miasta z różnego typu podatków związanych z działalnością gospodarczą, w tym związanych z zabudową [dochodowe, od nieruchomości]). </w:t>
      </w:r>
    </w:p>
    <w:p w14:paraId="2D41129B" w14:textId="77777777" w:rsidR="00720CCE" w:rsidRPr="00FC0C4E" w:rsidRDefault="00720CCE" w:rsidP="00720CCE">
      <w:pPr>
        <w:ind w:firstLine="284"/>
        <w:jc w:val="both"/>
        <w:rPr>
          <w:rFonts w:ascii="Arial Narrow" w:hAnsi="Arial Narrow"/>
        </w:rPr>
      </w:pPr>
      <w:r w:rsidRPr="00FC0C4E">
        <w:rPr>
          <w:rFonts w:ascii="Arial Narrow" w:hAnsi="Arial Narrow"/>
        </w:rPr>
        <w:t>Pobudzenie rynku pracy w mieście w sposób oczywisty wiązać się będzie ze zwiększonym zapotrzebowaniem na nową zabudowę produkcyjno-magazynową.</w:t>
      </w:r>
    </w:p>
    <w:p w14:paraId="34739528" w14:textId="72E07702" w:rsidR="00720CCE" w:rsidRPr="00FC0C4E" w:rsidRDefault="00720CCE" w:rsidP="00720CCE">
      <w:pPr>
        <w:ind w:firstLine="284"/>
        <w:jc w:val="both"/>
        <w:rPr>
          <w:rFonts w:ascii="Arial Narrow" w:hAnsi="Arial Narrow"/>
        </w:rPr>
      </w:pPr>
      <w:r w:rsidRPr="00FC0C4E">
        <w:rPr>
          <w:rFonts w:ascii="Arial Narrow" w:hAnsi="Arial Narrow"/>
        </w:rPr>
        <w:t xml:space="preserve">Dotychczas, jak wynika z analiz dotyczących ruchu budowlanego w gminie </w:t>
      </w:r>
      <w:r w:rsidR="00E17F0D" w:rsidRPr="00FC0C4E">
        <w:rPr>
          <w:rFonts w:ascii="Arial Narrow" w:hAnsi="Arial Narrow"/>
        </w:rPr>
        <w:t>Raszków</w:t>
      </w:r>
      <w:r w:rsidRPr="00FC0C4E">
        <w:rPr>
          <w:rFonts w:ascii="Arial Narrow" w:hAnsi="Arial Narrow"/>
        </w:rPr>
        <w:t xml:space="preserve"> </w:t>
      </w:r>
      <w:r w:rsidRPr="00FC0C4E">
        <w:rPr>
          <w:rFonts w:ascii="Arial Narrow" w:hAnsi="Arial Narrow"/>
        </w:rPr>
        <w:br/>
        <w:t>i w ośrodkach w otoczeniu sub- i regionalnym w ubiegłym 10-leciu, liczba i powierzchnia użytkowa budynków przemysłowych i magazynowych (oddanych do użytkowania i rozbudowanych) była zdecydowanie mniejsza w porównaniu z tymi ośrodkami.</w:t>
      </w:r>
    </w:p>
    <w:p w14:paraId="512DF8FF" w14:textId="77777777" w:rsidR="00720CCE" w:rsidRPr="00FC0C4E" w:rsidRDefault="00720CCE" w:rsidP="00720CCE">
      <w:pPr>
        <w:jc w:val="both"/>
        <w:rPr>
          <w:rFonts w:ascii="Arial Narrow" w:hAnsi="Arial Narrow"/>
        </w:rPr>
      </w:pPr>
    </w:p>
    <w:tbl>
      <w:tblPr>
        <w:tblStyle w:val="redniecieniowanie1akcent3"/>
        <w:tblW w:w="9440" w:type="dxa"/>
        <w:tblLook w:val="04A0" w:firstRow="1" w:lastRow="0" w:firstColumn="1" w:lastColumn="0" w:noHBand="0" w:noVBand="1"/>
      </w:tblPr>
      <w:tblGrid>
        <w:gridCol w:w="2151"/>
        <w:gridCol w:w="2351"/>
        <w:gridCol w:w="2589"/>
        <w:gridCol w:w="2349"/>
      </w:tblGrid>
      <w:tr w:rsidR="00FC0C4E" w:rsidRPr="00FC0C4E" w14:paraId="34B9DB0E" w14:textId="77777777" w:rsidTr="00720CCE">
        <w:trPr>
          <w:cnfStyle w:val="100000000000" w:firstRow="1" w:lastRow="0" w:firstColumn="0" w:lastColumn="0" w:oddVBand="0" w:evenVBand="0" w:oddHBand="0" w:evenHBand="0" w:firstRowFirstColumn="0" w:firstRowLastColumn="0" w:lastRowFirstColumn="0" w:lastRowLastColumn="0"/>
          <w:trHeight w:val="1140"/>
        </w:trPr>
        <w:tc>
          <w:tcPr>
            <w:cnfStyle w:val="001000000000" w:firstRow="0" w:lastRow="0" w:firstColumn="1" w:lastColumn="0" w:oddVBand="0" w:evenVBand="0" w:oddHBand="0" w:evenHBand="0" w:firstRowFirstColumn="0" w:firstRowLastColumn="0" w:lastRowFirstColumn="0" w:lastRowLastColumn="0"/>
            <w:tcW w:w="2151" w:type="dxa"/>
            <w:vMerge w:val="restart"/>
            <w:noWrap/>
            <w:hideMark/>
          </w:tcPr>
          <w:p w14:paraId="6BB623D4" w14:textId="77777777" w:rsidR="00720CCE" w:rsidRPr="00FC0C4E" w:rsidRDefault="00720CCE" w:rsidP="00720CCE">
            <w:pPr>
              <w:jc w:val="center"/>
              <w:rPr>
                <w:rFonts w:ascii="Arial Narrow" w:hAnsi="Arial Narrow"/>
                <w:b w:val="0"/>
                <w:bCs w:val="0"/>
                <w:color w:val="auto"/>
              </w:rPr>
            </w:pPr>
            <w:r w:rsidRPr="00FC0C4E">
              <w:rPr>
                <w:rFonts w:ascii="Arial Narrow" w:hAnsi="Arial Narrow"/>
                <w:color w:val="auto"/>
              </w:rPr>
              <w:t>Miasto</w:t>
            </w:r>
          </w:p>
          <w:p w14:paraId="45896A03" w14:textId="77777777" w:rsidR="00720CCE" w:rsidRPr="00FC0C4E" w:rsidRDefault="00720CCE" w:rsidP="00720CCE">
            <w:pPr>
              <w:rPr>
                <w:rFonts w:ascii="Arial Narrow" w:hAnsi="Arial Narrow"/>
                <w:color w:val="auto"/>
              </w:rPr>
            </w:pPr>
          </w:p>
          <w:p w14:paraId="43B4C171" w14:textId="77777777" w:rsidR="00720CCE" w:rsidRPr="00FC0C4E" w:rsidRDefault="00720CCE" w:rsidP="00720CCE">
            <w:pPr>
              <w:rPr>
                <w:rFonts w:ascii="Arial Narrow" w:hAnsi="Arial Narrow"/>
                <w:color w:val="auto"/>
              </w:rPr>
            </w:pPr>
          </w:p>
          <w:p w14:paraId="086DE96A" w14:textId="77777777" w:rsidR="00720CCE" w:rsidRPr="00FC0C4E" w:rsidRDefault="00720CCE" w:rsidP="00720CCE">
            <w:pPr>
              <w:rPr>
                <w:rFonts w:ascii="Arial Narrow" w:hAnsi="Arial Narrow"/>
                <w:color w:val="auto"/>
              </w:rPr>
            </w:pPr>
          </w:p>
          <w:p w14:paraId="7BA0476B" w14:textId="77777777" w:rsidR="00720CCE" w:rsidRPr="00FC0C4E" w:rsidRDefault="00720CCE" w:rsidP="00720CCE">
            <w:pPr>
              <w:rPr>
                <w:rFonts w:ascii="Arial Narrow" w:hAnsi="Arial Narrow"/>
                <w:color w:val="auto"/>
              </w:rPr>
            </w:pPr>
          </w:p>
          <w:p w14:paraId="4EE0D1C0" w14:textId="77777777" w:rsidR="00720CCE" w:rsidRPr="00FC0C4E" w:rsidRDefault="00720CCE" w:rsidP="00720CCE">
            <w:pPr>
              <w:rPr>
                <w:rFonts w:ascii="Arial Narrow" w:hAnsi="Arial Narrow"/>
                <w:color w:val="auto"/>
              </w:rPr>
            </w:pPr>
          </w:p>
          <w:p w14:paraId="4FAB81AF" w14:textId="77777777" w:rsidR="00720CCE" w:rsidRPr="00FC0C4E" w:rsidRDefault="00720CCE" w:rsidP="00720CCE">
            <w:pPr>
              <w:rPr>
                <w:rFonts w:ascii="Arial Narrow" w:hAnsi="Arial Narrow"/>
                <w:color w:val="auto"/>
              </w:rPr>
            </w:pPr>
          </w:p>
        </w:tc>
        <w:tc>
          <w:tcPr>
            <w:tcW w:w="2351" w:type="dxa"/>
            <w:vMerge w:val="restart"/>
            <w:hideMark/>
          </w:tcPr>
          <w:p w14:paraId="019B02DA"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Nowa powierzchnia użytkowa (pu) budynków przemysłowych i magazynowych  </w:t>
            </w:r>
            <w:r w:rsidRPr="00FC0C4E">
              <w:rPr>
                <w:rFonts w:ascii="Arial Narrow" w:hAnsi="Arial Narrow"/>
                <w:color w:val="auto"/>
              </w:rPr>
              <w:br/>
              <w:t>w latach 2006-2015</w:t>
            </w:r>
          </w:p>
        </w:tc>
        <w:tc>
          <w:tcPr>
            <w:tcW w:w="2589" w:type="dxa"/>
            <w:vMerge w:val="restart"/>
            <w:hideMark/>
          </w:tcPr>
          <w:p w14:paraId="32C9045E" w14:textId="17B6B1A1"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Różnica między nową pu budynków przemysłowych i magazynowych w Gminie </w:t>
            </w:r>
            <w:r w:rsidR="00E17F0D" w:rsidRPr="00FC0C4E">
              <w:rPr>
                <w:rFonts w:ascii="Arial Narrow" w:hAnsi="Arial Narrow"/>
                <w:color w:val="auto"/>
              </w:rPr>
              <w:t>Raszków</w:t>
            </w:r>
            <w:r w:rsidRPr="00FC0C4E">
              <w:rPr>
                <w:rFonts w:ascii="Arial Narrow" w:hAnsi="Arial Narrow"/>
                <w:color w:val="auto"/>
              </w:rPr>
              <w:t xml:space="preserve"> i w innych miastach</w:t>
            </w:r>
          </w:p>
        </w:tc>
        <w:tc>
          <w:tcPr>
            <w:tcW w:w="2349" w:type="dxa"/>
            <w:vMerge w:val="restart"/>
            <w:hideMark/>
          </w:tcPr>
          <w:p w14:paraId="64B95334" w14:textId="7F557AA1"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auto"/>
              </w:rPr>
            </w:pPr>
            <w:r w:rsidRPr="00FC0C4E">
              <w:rPr>
                <w:rFonts w:ascii="Arial Narrow" w:hAnsi="Arial Narrow"/>
                <w:color w:val="auto"/>
              </w:rPr>
              <w:t>Dynamika wzrostu nowej powierzchni użytkowej (</w:t>
            </w:r>
            <w:r w:rsidR="00E17F0D" w:rsidRPr="00FC0C4E">
              <w:rPr>
                <w:rFonts w:ascii="Arial Narrow" w:hAnsi="Arial Narrow"/>
                <w:color w:val="auto"/>
              </w:rPr>
              <w:t>Raszków</w:t>
            </w:r>
            <w:r w:rsidRPr="00FC0C4E">
              <w:rPr>
                <w:rFonts w:ascii="Arial Narrow" w:hAnsi="Arial Narrow"/>
                <w:color w:val="auto"/>
              </w:rPr>
              <w:t xml:space="preserve"> = 100)</w:t>
            </w:r>
          </w:p>
        </w:tc>
      </w:tr>
      <w:tr w:rsidR="00FC0C4E" w:rsidRPr="00FC0C4E" w14:paraId="6574EBCE" w14:textId="77777777" w:rsidTr="00720CCE">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59156C1F" w14:textId="77777777" w:rsidR="00720CCE" w:rsidRPr="00FC0C4E" w:rsidRDefault="00720CCE" w:rsidP="00720CCE">
            <w:pPr>
              <w:rPr>
                <w:rFonts w:ascii="Arial Narrow" w:hAnsi="Arial Narrow"/>
              </w:rPr>
            </w:pPr>
          </w:p>
        </w:tc>
        <w:tc>
          <w:tcPr>
            <w:tcW w:w="2351" w:type="dxa"/>
            <w:vMerge/>
            <w:hideMark/>
          </w:tcPr>
          <w:p w14:paraId="25E1B868"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89" w:type="dxa"/>
            <w:vMerge/>
            <w:hideMark/>
          </w:tcPr>
          <w:p w14:paraId="5F6C2AC5"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349" w:type="dxa"/>
            <w:vMerge/>
            <w:hideMark/>
          </w:tcPr>
          <w:p w14:paraId="53B1C239"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C0C4E" w:rsidRPr="00FC0C4E" w14:paraId="7BD90F0D" w14:textId="77777777" w:rsidTr="00720CCE">
        <w:trPr>
          <w:cnfStyle w:val="000000010000" w:firstRow="0" w:lastRow="0" w:firstColumn="0" w:lastColumn="0" w:oddVBand="0" w:evenVBand="0" w:oddHBand="0" w:evenHBand="1"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51873BA4" w14:textId="77777777" w:rsidR="00720CCE" w:rsidRPr="00FC0C4E" w:rsidRDefault="00720CCE" w:rsidP="00720CCE">
            <w:pPr>
              <w:rPr>
                <w:rFonts w:ascii="Arial Narrow" w:hAnsi="Arial Narrow"/>
              </w:rPr>
            </w:pPr>
          </w:p>
        </w:tc>
        <w:tc>
          <w:tcPr>
            <w:tcW w:w="2351" w:type="dxa"/>
            <w:vMerge/>
            <w:hideMark/>
          </w:tcPr>
          <w:p w14:paraId="4C07DB71" w14:textId="77777777" w:rsidR="00720CCE" w:rsidRPr="00FC0C4E" w:rsidRDefault="00720CCE" w:rsidP="00720CCE">
            <w:pPr>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2589" w:type="dxa"/>
            <w:vMerge/>
            <w:hideMark/>
          </w:tcPr>
          <w:p w14:paraId="647A6839" w14:textId="77777777" w:rsidR="00720CCE" w:rsidRPr="00FC0C4E" w:rsidRDefault="00720CCE" w:rsidP="00720CCE">
            <w:pPr>
              <w:cnfStyle w:val="000000010000" w:firstRow="0" w:lastRow="0" w:firstColumn="0" w:lastColumn="0" w:oddVBand="0" w:evenVBand="0" w:oddHBand="0" w:evenHBand="1" w:firstRowFirstColumn="0" w:firstRowLastColumn="0" w:lastRowFirstColumn="0" w:lastRowLastColumn="0"/>
              <w:rPr>
                <w:rFonts w:ascii="Arial Narrow" w:hAnsi="Arial Narrow"/>
              </w:rPr>
            </w:pPr>
          </w:p>
        </w:tc>
        <w:tc>
          <w:tcPr>
            <w:tcW w:w="2349" w:type="dxa"/>
            <w:vMerge/>
            <w:hideMark/>
          </w:tcPr>
          <w:p w14:paraId="46FD3B4F" w14:textId="77777777" w:rsidR="00720CCE" w:rsidRPr="00FC0C4E" w:rsidRDefault="00720CCE" w:rsidP="00720CCE">
            <w:pPr>
              <w:cnfStyle w:val="000000010000" w:firstRow="0" w:lastRow="0" w:firstColumn="0" w:lastColumn="0" w:oddVBand="0" w:evenVBand="0" w:oddHBand="0" w:evenHBand="1" w:firstRowFirstColumn="0" w:firstRowLastColumn="0" w:lastRowFirstColumn="0" w:lastRowLastColumn="0"/>
              <w:rPr>
                <w:rFonts w:ascii="Arial Narrow" w:hAnsi="Arial Narrow"/>
              </w:rPr>
            </w:pPr>
          </w:p>
        </w:tc>
      </w:tr>
      <w:tr w:rsidR="00FC0C4E" w:rsidRPr="00FC0C4E" w14:paraId="410AA0C1" w14:textId="77777777" w:rsidTr="00720CCE">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2151" w:type="dxa"/>
            <w:vMerge/>
            <w:hideMark/>
          </w:tcPr>
          <w:p w14:paraId="51235F41" w14:textId="77777777" w:rsidR="00720CCE" w:rsidRPr="00FC0C4E" w:rsidRDefault="00720CCE" w:rsidP="00720CCE">
            <w:pPr>
              <w:rPr>
                <w:rFonts w:ascii="Arial Narrow" w:hAnsi="Arial Narrow"/>
              </w:rPr>
            </w:pPr>
          </w:p>
        </w:tc>
        <w:tc>
          <w:tcPr>
            <w:tcW w:w="2351" w:type="dxa"/>
            <w:vMerge/>
            <w:hideMark/>
          </w:tcPr>
          <w:p w14:paraId="550A326E"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589" w:type="dxa"/>
            <w:vMerge/>
            <w:hideMark/>
          </w:tcPr>
          <w:p w14:paraId="033D7C6F"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c>
          <w:tcPr>
            <w:tcW w:w="2349" w:type="dxa"/>
            <w:vMerge/>
            <w:hideMark/>
          </w:tcPr>
          <w:p w14:paraId="68DB52F6"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r w:rsidR="00FC0C4E" w:rsidRPr="00FC0C4E" w14:paraId="150CCD0B" w14:textId="77777777" w:rsidTr="00720CCE">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151" w:type="dxa"/>
            <w:vMerge/>
            <w:hideMark/>
          </w:tcPr>
          <w:p w14:paraId="4FC5E07B" w14:textId="77777777" w:rsidR="00720CCE" w:rsidRPr="00FC0C4E" w:rsidRDefault="00720CCE" w:rsidP="00720CCE">
            <w:pPr>
              <w:rPr>
                <w:rFonts w:ascii="Arial Narrow" w:hAnsi="Arial Narrow"/>
              </w:rPr>
            </w:pPr>
          </w:p>
        </w:tc>
        <w:tc>
          <w:tcPr>
            <w:tcW w:w="2351" w:type="dxa"/>
            <w:noWrap/>
            <w:hideMark/>
          </w:tcPr>
          <w:p w14:paraId="7541BCC0"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FC0C4E">
              <w:rPr>
                <w:rFonts w:ascii="Arial Narrow" w:hAnsi="Arial Narrow"/>
                <w:b/>
              </w:rPr>
              <w:t>m</w:t>
            </w:r>
            <w:r w:rsidRPr="00FC0C4E">
              <w:rPr>
                <w:rFonts w:ascii="Arial Narrow" w:hAnsi="Arial Narrow"/>
                <w:b/>
                <w:vertAlign w:val="superscript"/>
              </w:rPr>
              <w:t>2</w:t>
            </w:r>
          </w:p>
        </w:tc>
        <w:tc>
          <w:tcPr>
            <w:tcW w:w="2589" w:type="dxa"/>
            <w:noWrap/>
            <w:hideMark/>
          </w:tcPr>
          <w:p w14:paraId="75F30B6E"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FC0C4E">
              <w:rPr>
                <w:rFonts w:ascii="Arial Narrow" w:hAnsi="Arial Narrow"/>
                <w:b/>
              </w:rPr>
              <w:t>m</w:t>
            </w:r>
            <w:r w:rsidRPr="00FC0C4E">
              <w:rPr>
                <w:rFonts w:ascii="Arial Narrow" w:hAnsi="Arial Narrow"/>
                <w:b/>
                <w:vertAlign w:val="superscript"/>
              </w:rPr>
              <w:t>2</w:t>
            </w:r>
          </w:p>
        </w:tc>
        <w:tc>
          <w:tcPr>
            <w:tcW w:w="2349" w:type="dxa"/>
            <w:noWrap/>
            <w:hideMark/>
          </w:tcPr>
          <w:p w14:paraId="080A7A91"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b/>
              </w:rPr>
            </w:pPr>
            <w:r w:rsidRPr="00FC0C4E">
              <w:rPr>
                <w:rFonts w:ascii="Arial Narrow" w:hAnsi="Arial Narrow"/>
                <w:b/>
              </w:rPr>
              <w:t>m</w:t>
            </w:r>
            <w:r w:rsidRPr="00FC0C4E">
              <w:rPr>
                <w:rFonts w:ascii="Arial Narrow" w:hAnsi="Arial Narrow"/>
                <w:b/>
                <w:vertAlign w:val="superscript"/>
              </w:rPr>
              <w:t>2</w:t>
            </w:r>
          </w:p>
        </w:tc>
      </w:tr>
      <w:tr w:rsidR="00FC0C4E" w:rsidRPr="00FC0C4E" w14:paraId="5D7D7104" w14:textId="77777777" w:rsidTr="00720CC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151" w:type="dxa"/>
            <w:noWrap/>
            <w:hideMark/>
          </w:tcPr>
          <w:p w14:paraId="2722D399" w14:textId="77777777" w:rsidR="00720CCE" w:rsidRPr="00FC0C4E" w:rsidRDefault="00720CCE" w:rsidP="00720CCE">
            <w:pPr>
              <w:jc w:val="center"/>
              <w:rPr>
                <w:rFonts w:ascii="Arial Narrow" w:hAnsi="Arial Narrow"/>
              </w:rPr>
            </w:pPr>
            <w:r w:rsidRPr="00FC0C4E">
              <w:rPr>
                <w:rFonts w:ascii="Arial Narrow" w:hAnsi="Arial Narrow"/>
              </w:rPr>
              <w:t>1</w:t>
            </w:r>
          </w:p>
        </w:tc>
        <w:tc>
          <w:tcPr>
            <w:tcW w:w="2351" w:type="dxa"/>
            <w:noWrap/>
            <w:hideMark/>
          </w:tcPr>
          <w:p w14:paraId="7E1C5BA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FC0C4E">
              <w:rPr>
                <w:rFonts w:ascii="Arial Narrow" w:hAnsi="Arial Narrow"/>
                <w:b/>
              </w:rPr>
              <w:t>2</w:t>
            </w:r>
          </w:p>
        </w:tc>
        <w:tc>
          <w:tcPr>
            <w:tcW w:w="2589" w:type="dxa"/>
            <w:noWrap/>
            <w:hideMark/>
          </w:tcPr>
          <w:p w14:paraId="20F6573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FC0C4E">
              <w:rPr>
                <w:rFonts w:ascii="Arial Narrow" w:hAnsi="Arial Narrow"/>
                <w:b/>
              </w:rPr>
              <w:t>3</w:t>
            </w:r>
          </w:p>
        </w:tc>
        <w:tc>
          <w:tcPr>
            <w:tcW w:w="2349" w:type="dxa"/>
            <w:noWrap/>
            <w:hideMark/>
          </w:tcPr>
          <w:p w14:paraId="257D9302"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FC0C4E">
              <w:rPr>
                <w:rFonts w:ascii="Arial Narrow" w:hAnsi="Arial Narrow"/>
                <w:b/>
              </w:rPr>
              <w:t>4</w:t>
            </w:r>
          </w:p>
        </w:tc>
      </w:tr>
      <w:tr w:rsidR="00FC0C4E" w:rsidRPr="00FC0C4E" w14:paraId="67EAECE3" w14:textId="77777777" w:rsidTr="00720C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hideMark/>
          </w:tcPr>
          <w:p w14:paraId="3065969F" w14:textId="1425B266" w:rsidR="00720CCE" w:rsidRPr="00FC0C4E" w:rsidRDefault="00E17F0D" w:rsidP="00720CCE">
            <w:pPr>
              <w:rPr>
                <w:rFonts w:ascii="Arial Narrow" w:hAnsi="Arial Narrow"/>
              </w:rPr>
            </w:pPr>
            <w:r w:rsidRPr="00FC0C4E">
              <w:rPr>
                <w:rFonts w:ascii="Arial Narrow" w:hAnsi="Arial Narrow" w:cs="Calibri"/>
              </w:rPr>
              <w:t>Raszków</w:t>
            </w:r>
          </w:p>
        </w:tc>
        <w:tc>
          <w:tcPr>
            <w:tcW w:w="2351" w:type="dxa"/>
            <w:noWrap/>
            <w:hideMark/>
          </w:tcPr>
          <w:p w14:paraId="44502861"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8458</w:t>
            </w:r>
          </w:p>
        </w:tc>
        <w:tc>
          <w:tcPr>
            <w:tcW w:w="2589" w:type="dxa"/>
            <w:noWrap/>
            <w:hideMark/>
          </w:tcPr>
          <w:p w14:paraId="5229EA2D"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x</w:t>
            </w:r>
          </w:p>
        </w:tc>
        <w:tc>
          <w:tcPr>
            <w:tcW w:w="2349" w:type="dxa"/>
            <w:noWrap/>
            <w:hideMark/>
          </w:tcPr>
          <w:p w14:paraId="2D09B17E"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100</w:t>
            </w:r>
          </w:p>
        </w:tc>
      </w:tr>
      <w:tr w:rsidR="00FC0C4E" w:rsidRPr="00FC0C4E" w14:paraId="402F86F8"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hideMark/>
          </w:tcPr>
          <w:p w14:paraId="3A8EB08F" w14:textId="77777777" w:rsidR="00720CCE" w:rsidRPr="00FC0C4E" w:rsidRDefault="00720CCE" w:rsidP="00720CCE">
            <w:pPr>
              <w:rPr>
                <w:rFonts w:ascii="Arial Narrow" w:hAnsi="Arial Narrow"/>
              </w:rPr>
            </w:pPr>
            <w:r w:rsidRPr="00FC0C4E">
              <w:rPr>
                <w:rFonts w:ascii="Arial Narrow" w:hAnsi="Arial Narrow" w:cs="Calibri"/>
              </w:rPr>
              <w:t>Poznań</w:t>
            </w:r>
          </w:p>
        </w:tc>
        <w:tc>
          <w:tcPr>
            <w:tcW w:w="2351" w:type="dxa"/>
            <w:noWrap/>
            <w:hideMark/>
          </w:tcPr>
          <w:p w14:paraId="0F182D9A"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391561</w:t>
            </w:r>
          </w:p>
        </w:tc>
        <w:tc>
          <w:tcPr>
            <w:tcW w:w="2589" w:type="dxa"/>
            <w:noWrap/>
            <w:hideMark/>
          </w:tcPr>
          <w:p w14:paraId="2D9A23A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-375 779</w:t>
            </w:r>
          </w:p>
        </w:tc>
        <w:tc>
          <w:tcPr>
            <w:tcW w:w="2349" w:type="dxa"/>
            <w:noWrap/>
            <w:hideMark/>
          </w:tcPr>
          <w:p w14:paraId="0D563B59"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2481</w:t>
            </w:r>
          </w:p>
        </w:tc>
      </w:tr>
      <w:tr w:rsidR="00FC0C4E" w:rsidRPr="00FC0C4E" w14:paraId="21C509BE" w14:textId="77777777" w:rsidTr="00720C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hideMark/>
          </w:tcPr>
          <w:p w14:paraId="7A59B66D" w14:textId="77777777" w:rsidR="00720CCE" w:rsidRPr="00FC0C4E" w:rsidRDefault="00720CCE" w:rsidP="00720CCE">
            <w:pPr>
              <w:rPr>
                <w:rFonts w:ascii="Arial Narrow" w:hAnsi="Arial Narrow"/>
              </w:rPr>
            </w:pPr>
            <w:r w:rsidRPr="00FC0C4E">
              <w:rPr>
                <w:rFonts w:ascii="Arial Narrow" w:hAnsi="Arial Narrow" w:cs="Calibri"/>
              </w:rPr>
              <w:t>Kalisz</w:t>
            </w:r>
          </w:p>
        </w:tc>
        <w:tc>
          <w:tcPr>
            <w:tcW w:w="2351" w:type="dxa"/>
            <w:noWrap/>
            <w:hideMark/>
          </w:tcPr>
          <w:p w14:paraId="5EB867BC"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134800</w:t>
            </w:r>
          </w:p>
        </w:tc>
        <w:tc>
          <w:tcPr>
            <w:tcW w:w="2589" w:type="dxa"/>
            <w:noWrap/>
            <w:hideMark/>
          </w:tcPr>
          <w:p w14:paraId="6370861D"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-119 018</w:t>
            </w:r>
          </w:p>
        </w:tc>
        <w:tc>
          <w:tcPr>
            <w:tcW w:w="2349" w:type="dxa"/>
            <w:noWrap/>
            <w:hideMark/>
          </w:tcPr>
          <w:p w14:paraId="6ED5F92C"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854</w:t>
            </w:r>
          </w:p>
        </w:tc>
      </w:tr>
      <w:tr w:rsidR="00FC0C4E" w:rsidRPr="00FC0C4E" w14:paraId="01593C1E"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hideMark/>
          </w:tcPr>
          <w:p w14:paraId="1F138223" w14:textId="77777777" w:rsidR="00720CCE" w:rsidRPr="00FC0C4E" w:rsidRDefault="00720CCE" w:rsidP="00720CCE">
            <w:pPr>
              <w:rPr>
                <w:rFonts w:ascii="Arial Narrow" w:hAnsi="Arial Narrow"/>
              </w:rPr>
            </w:pPr>
            <w:r w:rsidRPr="00FC0C4E">
              <w:rPr>
                <w:rFonts w:ascii="Arial Narrow" w:hAnsi="Arial Narrow" w:cs="Calibri"/>
              </w:rPr>
              <w:t>Ostrów Wielkopolski (1)</w:t>
            </w:r>
          </w:p>
        </w:tc>
        <w:tc>
          <w:tcPr>
            <w:tcW w:w="2351" w:type="dxa"/>
            <w:noWrap/>
            <w:hideMark/>
          </w:tcPr>
          <w:p w14:paraId="4A74307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85003</w:t>
            </w:r>
          </w:p>
        </w:tc>
        <w:tc>
          <w:tcPr>
            <w:tcW w:w="2589" w:type="dxa"/>
            <w:noWrap/>
            <w:hideMark/>
          </w:tcPr>
          <w:p w14:paraId="6673FE19"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-69 221</w:t>
            </w:r>
          </w:p>
        </w:tc>
        <w:tc>
          <w:tcPr>
            <w:tcW w:w="2349" w:type="dxa"/>
            <w:noWrap/>
            <w:hideMark/>
          </w:tcPr>
          <w:p w14:paraId="0AE8001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539</w:t>
            </w:r>
          </w:p>
        </w:tc>
      </w:tr>
      <w:tr w:rsidR="00FC0C4E" w:rsidRPr="00FC0C4E" w14:paraId="67315AFD" w14:textId="77777777" w:rsidTr="00720C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hideMark/>
          </w:tcPr>
          <w:p w14:paraId="57640DBC" w14:textId="77777777" w:rsidR="00720CCE" w:rsidRPr="00FC0C4E" w:rsidRDefault="00720CCE" w:rsidP="00720CCE">
            <w:pPr>
              <w:rPr>
                <w:rFonts w:ascii="Arial Narrow" w:hAnsi="Arial Narrow"/>
              </w:rPr>
            </w:pPr>
            <w:r w:rsidRPr="00FC0C4E">
              <w:rPr>
                <w:rFonts w:ascii="Arial Narrow" w:hAnsi="Arial Narrow" w:cs="Calibri"/>
              </w:rPr>
              <w:t>Ostrów Wielkopolski (2)</w:t>
            </w:r>
          </w:p>
        </w:tc>
        <w:tc>
          <w:tcPr>
            <w:tcW w:w="2351" w:type="dxa"/>
            <w:noWrap/>
            <w:hideMark/>
          </w:tcPr>
          <w:p w14:paraId="346FC00A"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30805</w:t>
            </w:r>
          </w:p>
        </w:tc>
        <w:tc>
          <w:tcPr>
            <w:tcW w:w="2589" w:type="dxa"/>
            <w:noWrap/>
            <w:hideMark/>
          </w:tcPr>
          <w:p w14:paraId="3E26FD4D"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-15 023</w:t>
            </w:r>
          </w:p>
        </w:tc>
        <w:tc>
          <w:tcPr>
            <w:tcW w:w="2349" w:type="dxa"/>
            <w:noWrap/>
            <w:hideMark/>
          </w:tcPr>
          <w:p w14:paraId="78D03941"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195</w:t>
            </w:r>
          </w:p>
        </w:tc>
      </w:tr>
      <w:tr w:rsidR="00FC0C4E" w:rsidRPr="00FC0C4E" w14:paraId="691C779D"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hideMark/>
          </w:tcPr>
          <w:p w14:paraId="6B7C76CC" w14:textId="77777777" w:rsidR="00720CCE" w:rsidRPr="00FC0C4E" w:rsidRDefault="00720CCE" w:rsidP="00720CCE">
            <w:pPr>
              <w:rPr>
                <w:rFonts w:ascii="Arial Narrow" w:hAnsi="Arial Narrow"/>
              </w:rPr>
            </w:pPr>
            <w:r w:rsidRPr="00FC0C4E">
              <w:rPr>
                <w:rFonts w:ascii="Arial Narrow" w:hAnsi="Arial Narrow" w:cs="Calibri"/>
              </w:rPr>
              <w:t>Pleszew</w:t>
            </w:r>
          </w:p>
        </w:tc>
        <w:tc>
          <w:tcPr>
            <w:tcW w:w="2351" w:type="dxa"/>
            <w:noWrap/>
            <w:hideMark/>
          </w:tcPr>
          <w:p w14:paraId="20E6569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60591</w:t>
            </w:r>
          </w:p>
        </w:tc>
        <w:tc>
          <w:tcPr>
            <w:tcW w:w="2589" w:type="dxa"/>
            <w:noWrap/>
            <w:hideMark/>
          </w:tcPr>
          <w:p w14:paraId="3F958B18"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-44 809</w:t>
            </w:r>
          </w:p>
        </w:tc>
        <w:tc>
          <w:tcPr>
            <w:tcW w:w="2349" w:type="dxa"/>
            <w:noWrap/>
            <w:hideMark/>
          </w:tcPr>
          <w:p w14:paraId="6705EB30"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384</w:t>
            </w:r>
          </w:p>
        </w:tc>
      </w:tr>
      <w:tr w:rsidR="00FC0C4E" w:rsidRPr="00FC0C4E" w14:paraId="25130215" w14:textId="77777777" w:rsidTr="00720CCE">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hideMark/>
          </w:tcPr>
          <w:p w14:paraId="0425A073" w14:textId="77777777" w:rsidR="00720CCE" w:rsidRPr="00FC0C4E" w:rsidRDefault="00720CCE" w:rsidP="00720CCE">
            <w:pPr>
              <w:rPr>
                <w:rFonts w:ascii="Arial Narrow" w:hAnsi="Arial Narrow"/>
              </w:rPr>
            </w:pPr>
            <w:r w:rsidRPr="00FC0C4E">
              <w:rPr>
                <w:rFonts w:ascii="Arial Narrow" w:hAnsi="Arial Narrow" w:cs="Calibri"/>
              </w:rPr>
              <w:t>Krotoszyn</w:t>
            </w:r>
          </w:p>
        </w:tc>
        <w:tc>
          <w:tcPr>
            <w:tcW w:w="2351" w:type="dxa"/>
            <w:noWrap/>
            <w:hideMark/>
          </w:tcPr>
          <w:p w14:paraId="32890A29"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97295</w:t>
            </w:r>
          </w:p>
        </w:tc>
        <w:tc>
          <w:tcPr>
            <w:tcW w:w="2589" w:type="dxa"/>
            <w:noWrap/>
            <w:hideMark/>
          </w:tcPr>
          <w:p w14:paraId="4E578B14"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-81 513</w:t>
            </w:r>
          </w:p>
        </w:tc>
        <w:tc>
          <w:tcPr>
            <w:tcW w:w="2349" w:type="dxa"/>
            <w:noWrap/>
            <w:hideMark/>
          </w:tcPr>
          <w:p w14:paraId="0F7F6359"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cs="Calibri"/>
              </w:rPr>
              <w:t>616</w:t>
            </w:r>
          </w:p>
        </w:tc>
      </w:tr>
      <w:tr w:rsidR="00FC0C4E" w:rsidRPr="00FC0C4E" w14:paraId="0F0B0A00"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151" w:type="dxa"/>
            <w:noWrap/>
          </w:tcPr>
          <w:p w14:paraId="6543B4AC" w14:textId="77777777" w:rsidR="00720CCE" w:rsidRPr="00FC0C4E" w:rsidRDefault="00720CCE" w:rsidP="00720CCE">
            <w:pPr>
              <w:rPr>
                <w:rFonts w:ascii="Arial Narrow" w:hAnsi="Arial Narrow" w:cs="Calibri"/>
              </w:rPr>
            </w:pPr>
            <w:r w:rsidRPr="00FC0C4E">
              <w:rPr>
                <w:rFonts w:ascii="Arial Narrow" w:hAnsi="Arial Narrow" w:cs="Calibri"/>
              </w:rPr>
              <w:t>Jarocin</w:t>
            </w:r>
          </w:p>
        </w:tc>
        <w:tc>
          <w:tcPr>
            <w:tcW w:w="2351" w:type="dxa"/>
            <w:noWrap/>
          </w:tcPr>
          <w:p w14:paraId="71770A8A"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92243</w:t>
            </w:r>
          </w:p>
        </w:tc>
        <w:tc>
          <w:tcPr>
            <w:tcW w:w="2589" w:type="dxa"/>
            <w:noWrap/>
          </w:tcPr>
          <w:p w14:paraId="7EDC4B1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-76 461</w:t>
            </w:r>
          </w:p>
        </w:tc>
        <w:tc>
          <w:tcPr>
            <w:tcW w:w="2349" w:type="dxa"/>
            <w:noWrap/>
          </w:tcPr>
          <w:p w14:paraId="64398E0A"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cs="Calibri"/>
              </w:rPr>
              <w:t>584</w:t>
            </w:r>
          </w:p>
        </w:tc>
      </w:tr>
    </w:tbl>
    <w:p w14:paraId="358B58D9" w14:textId="50C65D0B" w:rsidR="00720CCE" w:rsidRPr="00FC0C4E" w:rsidRDefault="00720CCE" w:rsidP="00720CCE">
      <w:pPr>
        <w:rPr>
          <w:rFonts w:ascii="Arial Narrow" w:hAnsi="Arial Narrow"/>
          <w:sz w:val="20"/>
          <w:szCs w:val="20"/>
        </w:rPr>
      </w:pPr>
      <w:bookmarkStart w:id="64" w:name="_Toc534317158"/>
      <w:bookmarkStart w:id="65" w:name="_Toc48322814"/>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10</w:t>
      </w:r>
      <w:r w:rsidRPr="00FC0C4E">
        <w:rPr>
          <w:rFonts w:ascii="Arial Narrow" w:hAnsi="Arial Narrow"/>
          <w:sz w:val="20"/>
          <w:szCs w:val="20"/>
        </w:rPr>
        <w:fldChar w:fldCharType="end"/>
      </w:r>
      <w:r w:rsidRPr="00FC0C4E">
        <w:rPr>
          <w:rFonts w:ascii="Arial Narrow" w:hAnsi="Arial Narrow"/>
          <w:sz w:val="20"/>
          <w:szCs w:val="20"/>
        </w:rPr>
        <w:t xml:space="preserve">- Nowa powierzchnia użytkowa budynków przemysłowych i magazynowych oddanych do użytkowania i rozbudowanych w gminie </w:t>
      </w:r>
      <w:r w:rsidR="00E17F0D" w:rsidRPr="00FC0C4E">
        <w:rPr>
          <w:rFonts w:ascii="Arial Narrow" w:hAnsi="Arial Narrow"/>
          <w:sz w:val="20"/>
          <w:szCs w:val="20"/>
        </w:rPr>
        <w:t>Raszków</w:t>
      </w:r>
      <w:r w:rsidRPr="00FC0C4E">
        <w:rPr>
          <w:rFonts w:ascii="Arial Narrow" w:hAnsi="Arial Narrow"/>
          <w:sz w:val="20"/>
          <w:szCs w:val="20"/>
        </w:rPr>
        <w:t xml:space="preserve"> i w wybranych ośrodkach w okresie 2006-2015 [Źródło: Opracowanie własne na podstawie danych BDL GUS, a budynki oddane do użytkowania i rozbudowywane]</w:t>
      </w:r>
      <w:bookmarkEnd w:id="64"/>
      <w:bookmarkEnd w:id="65"/>
    </w:p>
    <w:p w14:paraId="3DDC552C" w14:textId="77777777" w:rsidR="00720CCE" w:rsidRPr="00FC0C4E" w:rsidRDefault="00720CCE" w:rsidP="00720CCE">
      <w:pPr>
        <w:rPr>
          <w:rFonts w:ascii="Arial Narrow" w:hAnsi="Arial Narrow"/>
        </w:rPr>
      </w:pPr>
      <w:r w:rsidRPr="00FC0C4E">
        <w:rPr>
          <w:rFonts w:ascii="Arial Narrow" w:hAnsi="Arial Narrow"/>
        </w:rPr>
        <w:br w:type="page"/>
      </w:r>
    </w:p>
    <w:p w14:paraId="48BC58BE" w14:textId="45C8EDC0" w:rsidR="00720CCE" w:rsidRPr="00FC0C4E" w:rsidRDefault="00720CCE" w:rsidP="00720CCE">
      <w:pPr>
        <w:ind w:firstLine="284"/>
        <w:jc w:val="both"/>
        <w:rPr>
          <w:rFonts w:ascii="Arial Narrow" w:hAnsi="Arial Narrow"/>
        </w:rPr>
      </w:pPr>
      <w:r w:rsidRPr="00FC0C4E">
        <w:rPr>
          <w:rFonts w:ascii="Arial Narrow" w:hAnsi="Arial Narrow"/>
        </w:rPr>
        <w:lastRenderedPageBreak/>
        <w:t xml:space="preserve">W celu dokonania określenia maksymalnego zapotrzebowania na zabudowę produkcyjną </w:t>
      </w:r>
      <w:r w:rsidRPr="00FC0C4E">
        <w:rPr>
          <w:rFonts w:ascii="Arial Narrow" w:hAnsi="Arial Narrow"/>
        </w:rPr>
        <w:br/>
        <w:t xml:space="preserve">i produkcyjno-magazynową, porównano dotychczasowe zapotrzebowanie z udziałem nowej powierzchni użytkowej budynków w gminie </w:t>
      </w:r>
      <w:r w:rsidR="00E17F0D" w:rsidRPr="00FC0C4E">
        <w:rPr>
          <w:rFonts w:ascii="Arial Narrow" w:hAnsi="Arial Narrow"/>
        </w:rPr>
        <w:t>Raszków</w:t>
      </w:r>
      <w:r w:rsidRPr="00FC0C4E">
        <w:rPr>
          <w:rFonts w:ascii="Arial Narrow" w:hAnsi="Arial Narrow"/>
        </w:rPr>
        <w:t xml:space="preserve">, w nowej powierzchni użytkowej wszystkich budynków </w:t>
      </w:r>
      <w:r w:rsidRPr="00FC0C4E">
        <w:rPr>
          <w:rFonts w:ascii="Arial Narrow" w:hAnsi="Arial Narrow"/>
        </w:rPr>
        <w:br/>
        <w:t xml:space="preserve">w województwie, w podziale na rodzaje budynków niemieszkalnych (tabela nr 9) oraz w porównaniu </w:t>
      </w:r>
      <w:r w:rsidRPr="00FC0C4E">
        <w:rPr>
          <w:rFonts w:ascii="Arial Narrow" w:hAnsi="Arial Narrow"/>
        </w:rPr>
        <w:br/>
        <w:t xml:space="preserve">z prognozowanym wzrostem gospodarczym Polski (tabela nr 10). </w:t>
      </w:r>
    </w:p>
    <w:p w14:paraId="7CA5501B" w14:textId="77777777" w:rsidR="00720CCE" w:rsidRPr="00FC0C4E" w:rsidRDefault="00720CCE" w:rsidP="00720CCE">
      <w:pPr>
        <w:ind w:firstLine="284"/>
        <w:rPr>
          <w:rFonts w:ascii="Arial Narrow" w:hAnsi="Arial Narrow"/>
        </w:rPr>
      </w:pPr>
      <w:r w:rsidRPr="00FC0C4E">
        <w:rPr>
          <w:rFonts w:ascii="Arial Narrow" w:hAnsi="Arial Narrow"/>
        </w:rPr>
        <w:t>Niezbędne zwiększenie dynamiki rozwoju działalności gospodarczych, wymagać będzie większych inwestycji budowlanych w zakresie budynków przemysłowych i magazynowych.</w:t>
      </w:r>
    </w:p>
    <w:p w14:paraId="6CFF08E7" w14:textId="77777777" w:rsidR="00720CCE" w:rsidRPr="00FC0C4E" w:rsidRDefault="00720CCE" w:rsidP="00720CCE">
      <w:pPr>
        <w:rPr>
          <w:rFonts w:ascii="Arial Narrow" w:hAnsi="Arial Narrow"/>
        </w:rPr>
      </w:pPr>
    </w:p>
    <w:tbl>
      <w:tblPr>
        <w:tblStyle w:val="Jasnecieniowanie1"/>
        <w:tblW w:w="7780" w:type="dxa"/>
        <w:jc w:val="center"/>
        <w:tblLook w:val="04A0" w:firstRow="1" w:lastRow="0" w:firstColumn="1" w:lastColumn="0" w:noHBand="0" w:noVBand="1"/>
      </w:tblPr>
      <w:tblGrid>
        <w:gridCol w:w="1920"/>
        <w:gridCol w:w="1920"/>
        <w:gridCol w:w="1920"/>
        <w:gridCol w:w="2020"/>
      </w:tblGrid>
      <w:tr w:rsidR="00FC0C4E" w:rsidRPr="00FC0C4E" w14:paraId="5EE9482F" w14:textId="77777777" w:rsidTr="00720CCE">
        <w:trPr>
          <w:cnfStyle w:val="100000000000" w:firstRow="1" w:lastRow="0" w:firstColumn="0" w:lastColumn="0" w:oddVBand="0" w:evenVBand="0" w:oddHBand="0" w:evenHBand="0" w:firstRowFirstColumn="0" w:firstRowLastColumn="0" w:lastRowFirstColumn="0" w:lastRowLastColumn="0"/>
          <w:trHeight w:val="687"/>
          <w:jc w:val="center"/>
        </w:trPr>
        <w:tc>
          <w:tcPr>
            <w:cnfStyle w:val="001000000000" w:firstRow="0" w:lastRow="0" w:firstColumn="1" w:lastColumn="0" w:oddVBand="0" w:evenVBand="0" w:oddHBand="0" w:evenHBand="0" w:firstRowFirstColumn="0" w:firstRowLastColumn="0" w:lastRowFirstColumn="0" w:lastRowLastColumn="0"/>
            <w:tcW w:w="7780" w:type="dxa"/>
            <w:gridSpan w:val="4"/>
            <w:hideMark/>
          </w:tcPr>
          <w:p w14:paraId="0F0571BE" w14:textId="1B7D6BB2" w:rsidR="00720CCE" w:rsidRPr="00FC0C4E" w:rsidRDefault="00720CCE" w:rsidP="00720CCE">
            <w:pPr>
              <w:jc w:val="center"/>
              <w:rPr>
                <w:rFonts w:ascii="Arial Narrow" w:hAnsi="Arial Narrow"/>
                <w:color w:val="auto"/>
              </w:rPr>
            </w:pPr>
            <w:r w:rsidRPr="00FC0C4E">
              <w:rPr>
                <w:rFonts w:ascii="Arial Narrow" w:hAnsi="Arial Narrow"/>
                <w:color w:val="auto"/>
              </w:rPr>
              <w:t>Udział nowej powierzchni użytkowej budynków</w:t>
            </w:r>
            <w:r w:rsidRPr="00FC0C4E">
              <w:rPr>
                <w:rFonts w:ascii="Arial Narrow" w:hAnsi="Arial Narrow"/>
                <w:color w:val="auto"/>
                <w:sz w:val="18"/>
                <w:szCs w:val="18"/>
              </w:rPr>
              <w:t xml:space="preserve"> </w:t>
            </w:r>
            <w:r w:rsidRPr="00FC0C4E">
              <w:rPr>
                <w:rFonts w:ascii="Arial Narrow" w:hAnsi="Arial Narrow"/>
                <w:color w:val="auto"/>
                <w:sz w:val="18"/>
                <w:szCs w:val="18"/>
                <w:vertAlign w:val="superscript"/>
              </w:rPr>
              <w:t>a</w:t>
            </w:r>
            <w:r w:rsidRPr="00FC0C4E">
              <w:rPr>
                <w:rFonts w:ascii="Arial Narrow" w:hAnsi="Arial Narrow"/>
                <w:color w:val="auto"/>
              </w:rPr>
              <w:t xml:space="preserve"> w okresie 2010-2019 w gminie </w:t>
            </w:r>
            <w:r w:rsidR="00E17F0D" w:rsidRPr="00FC0C4E">
              <w:rPr>
                <w:rFonts w:ascii="Arial Narrow" w:hAnsi="Arial Narrow"/>
                <w:color w:val="auto"/>
              </w:rPr>
              <w:t>Raszków</w:t>
            </w:r>
            <w:r w:rsidRPr="00FC0C4E">
              <w:rPr>
                <w:rFonts w:ascii="Arial Narrow" w:hAnsi="Arial Narrow"/>
                <w:color w:val="auto"/>
              </w:rPr>
              <w:t xml:space="preserve"> w nowej powierzchni użytkowej tych budynków w powiecie ostrowskim</w:t>
            </w:r>
          </w:p>
        </w:tc>
      </w:tr>
      <w:tr w:rsidR="00FC0C4E" w:rsidRPr="00FC0C4E" w14:paraId="04CB6A2C" w14:textId="77777777" w:rsidTr="00720CCE">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1920" w:type="dxa"/>
            <w:vMerge w:val="restart"/>
            <w:hideMark/>
          </w:tcPr>
          <w:p w14:paraId="36831BD3" w14:textId="77777777" w:rsidR="00720CCE" w:rsidRPr="00FC0C4E" w:rsidRDefault="00720CCE" w:rsidP="00720CCE">
            <w:pPr>
              <w:jc w:val="center"/>
              <w:rPr>
                <w:rFonts w:ascii="Arial Narrow" w:hAnsi="Arial Narrow"/>
                <w:color w:val="auto"/>
              </w:rPr>
            </w:pPr>
            <w:r w:rsidRPr="00FC0C4E">
              <w:rPr>
                <w:rFonts w:ascii="Arial Narrow" w:hAnsi="Arial Narrow"/>
                <w:color w:val="auto"/>
              </w:rPr>
              <w:t>ogółem (wszystkie rodzaje budynków)</w:t>
            </w:r>
          </w:p>
        </w:tc>
        <w:tc>
          <w:tcPr>
            <w:tcW w:w="1920" w:type="dxa"/>
            <w:vMerge w:val="restart"/>
            <w:hideMark/>
          </w:tcPr>
          <w:p w14:paraId="5ECF44F1"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budynków niemieszkalnych </w:t>
            </w:r>
            <w:r w:rsidRPr="00FC0C4E">
              <w:rPr>
                <w:rFonts w:ascii="Arial Narrow" w:hAnsi="Arial Narrow"/>
                <w:color w:val="auto"/>
                <w:sz w:val="18"/>
                <w:szCs w:val="18"/>
                <w:vertAlign w:val="superscript"/>
              </w:rPr>
              <w:t>b</w:t>
            </w:r>
          </w:p>
        </w:tc>
        <w:tc>
          <w:tcPr>
            <w:tcW w:w="1920" w:type="dxa"/>
            <w:vMerge w:val="restart"/>
            <w:hideMark/>
          </w:tcPr>
          <w:p w14:paraId="5094C2D7"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przemysłowo-magazynowych</w:t>
            </w:r>
          </w:p>
        </w:tc>
        <w:tc>
          <w:tcPr>
            <w:tcW w:w="2020" w:type="dxa"/>
            <w:vMerge w:val="restart"/>
            <w:hideMark/>
          </w:tcPr>
          <w:p w14:paraId="7603A48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handlowo-usługowych i biurowych</w:t>
            </w:r>
          </w:p>
        </w:tc>
      </w:tr>
      <w:tr w:rsidR="00FC0C4E" w:rsidRPr="00FC0C4E" w14:paraId="60723447" w14:textId="77777777" w:rsidTr="00720CCE">
        <w:trPr>
          <w:trHeight w:val="517"/>
          <w:jc w:val="center"/>
        </w:trPr>
        <w:tc>
          <w:tcPr>
            <w:cnfStyle w:val="001000000000" w:firstRow="0" w:lastRow="0" w:firstColumn="1" w:lastColumn="0" w:oddVBand="0" w:evenVBand="0" w:oddHBand="0" w:evenHBand="0" w:firstRowFirstColumn="0" w:firstRowLastColumn="0" w:lastRowFirstColumn="0" w:lastRowLastColumn="0"/>
            <w:tcW w:w="0" w:type="auto"/>
            <w:vMerge/>
            <w:hideMark/>
          </w:tcPr>
          <w:p w14:paraId="0AB4C42C" w14:textId="77777777" w:rsidR="00720CCE" w:rsidRPr="00FC0C4E" w:rsidRDefault="00720CCE" w:rsidP="00720CCE">
            <w:pPr>
              <w:rPr>
                <w:rFonts w:ascii="Arial Narrow" w:hAnsi="Arial Narrow"/>
                <w:color w:val="auto"/>
              </w:rPr>
            </w:pPr>
          </w:p>
        </w:tc>
        <w:tc>
          <w:tcPr>
            <w:tcW w:w="0" w:type="auto"/>
            <w:vMerge/>
            <w:hideMark/>
          </w:tcPr>
          <w:p w14:paraId="53D68993"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0" w:type="auto"/>
            <w:vMerge/>
            <w:hideMark/>
          </w:tcPr>
          <w:p w14:paraId="6868B214"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0" w:type="auto"/>
            <w:vMerge/>
            <w:hideMark/>
          </w:tcPr>
          <w:p w14:paraId="138495C4"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FC0C4E" w:rsidRPr="00FC0C4E" w14:paraId="167FAC58"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184C6ADA" w14:textId="77777777" w:rsidR="00720CCE" w:rsidRPr="00FC0C4E" w:rsidRDefault="00720CCE" w:rsidP="00720CCE">
            <w:pPr>
              <w:jc w:val="center"/>
              <w:rPr>
                <w:rFonts w:ascii="Arial Narrow" w:hAnsi="Arial Narrow"/>
                <w:color w:val="auto"/>
              </w:rPr>
            </w:pPr>
            <w:r w:rsidRPr="00FC0C4E">
              <w:rPr>
                <w:rFonts w:ascii="Arial Narrow" w:hAnsi="Arial Narrow" w:cs="Calibri"/>
                <w:color w:val="auto"/>
              </w:rPr>
              <w:t>7,8</w:t>
            </w:r>
          </w:p>
        </w:tc>
        <w:tc>
          <w:tcPr>
            <w:tcW w:w="0" w:type="auto"/>
            <w:noWrap/>
            <w:hideMark/>
          </w:tcPr>
          <w:p w14:paraId="46ABE59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4,9</w:t>
            </w:r>
          </w:p>
        </w:tc>
        <w:tc>
          <w:tcPr>
            <w:tcW w:w="0" w:type="auto"/>
            <w:noWrap/>
            <w:hideMark/>
          </w:tcPr>
          <w:p w14:paraId="4B94AF9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2,6</w:t>
            </w:r>
          </w:p>
        </w:tc>
        <w:tc>
          <w:tcPr>
            <w:tcW w:w="0" w:type="auto"/>
            <w:noWrap/>
            <w:hideMark/>
          </w:tcPr>
          <w:p w14:paraId="22223CB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1,3</w:t>
            </w:r>
          </w:p>
        </w:tc>
      </w:tr>
    </w:tbl>
    <w:p w14:paraId="3B037579" w14:textId="77777777" w:rsidR="00720CCE" w:rsidRPr="00FC0C4E" w:rsidRDefault="00720CCE" w:rsidP="00720CCE">
      <w:pPr>
        <w:rPr>
          <w:rFonts w:ascii="Arial Narrow" w:hAnsi="Arial Narrow"/>
          <w:i/>
          <w:iCs/>
          <w:sz w:val="18"/>
          <w:szCs w:val="18"/>
        </w:rPr>
      </w:pPr>
      <w:bookmarkStart w:id="66" w:name="_Toc534317159"/>
      <w:r w:rsidRPr="00FC0C4E">
        <w:rPr>
          <w:rFonts w:ascii="Arial Narrow" w:hAnsi="Arial Narrow"/>
          <w:i/>
          <w:iCs/>
          <w:sz w:val="18"/>
          <w:szCs w:val="18"/>
        </w:rPr>
        <w:t xml:space="preserve">a - powierzchnia użytkowa nowych budynków oddanych do użytkowania w okresie 2010-2015 oraz budynków rozbudowywanych w tym okresie. </w:t>
      </w:r>
    </w:p>
    <w:p w14:paraId="0EBE8411" w14:textId="77777777" w:rsidR="00720CCE" w:rsidRPr="00FC0C4E" w:rsidRDefault="00720CCE" w:rsidP="00720CCE">
      <w:pPr>
        <w:rPr>
          <w:rFonts w:ascii="Arial Narrow" w:hAnsi="Arial Narrow"/>
          <w:i/>
          <w:iCs/>
          <w:sz w:val="18"/>
          <w:szCs w:val="18"/>
        </w:rPr>
      </w:pPr>
      <w:r w:rsidRPr="00FC0C4E">
        <w:rPr>
          <w:rFonts w:ascii="Arial Narrow" w:hAnsi="Arial Narrow"/>
          <w:i/>
          <w:iCs/>
          <w:sz w:val="18"/>
          <w:szCs w:val="18"/>
        </w:rPr>
        <w:t>b - budynki niemieszkalne obejmują również budynki zbiorowego zamieszkania.</w:t>
      </w:r>
      <w:bookmarkEnd w:id="66"/>
    </w:p>
    <w:p w14:paraId="3DDD433D" w14:textId="67C116F7" w:rsidR="00720CCE" w:rsidRPr="00FC0C4E" w:rsidRDefault="00720CCE" w:rsidP="00720CCE">
      <w:pPr>
        <w:rPr>
          <w:rFonts w:ascii="Arial Narrow" w:hAnsi="Arial Narrow"/>
          <w:sz w:val="20"/>
          <w:szCs w:val="20"/>
        </w:rPr>
      </w:pPr>
      <w:bookmarkStart w:id="67" w:name="_Toc48322815"/>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11</w:t>
      </w:r>
      <w:r w:rsidRPr="00FC0C4E">
        <w:rPr>
          <w:rFonts w:ascii="Arial Narrow" w:hAnsi="Arial Narrow"/>
          <w:sz w:val="20"/>
          <w:szCs w:val="20"/>
        </w:rPr>
        <w:fldChar w:fldCharType="end"/>
      </w:r>
      <w:r w:rsidRPr="00FC0C4E">
        <w:rPr>
          <w:rFonts w:ascii="Arial Narrow" w:hAnsi="Arial Narrow"/>
          <w:sz w:val="20"/>
          <w:szCs w:val="20"/>
        </w:rPr>
        <w:t xml:space="preserve">- Udział nowej powierzchni użytkowej budynków w gminie </w:t>
      </w:r>
      <w:r w:rsidR="00E17F0D" w:rsidRPr="00FC0C4E">
        <w:rPr>
          <w:rFonts w:ascii="Arial Narrow" w:hAnsi="Arial Narrow"/>
          <w:sz w:val="20"/>
          <w:szCs w:val="20"/>
        </w:rPr>
        <w:t>Raszków</w:t>
      </w:r>
      <w:r w:rsidRPr="00FC0C4E">
        <w:rPr>
          <w:rFonts w:ascii="Arial Narrow" w:hAnsi="Arial Narrow"/>
          <w:sz w:val="20"/>
          <w:szCs w:val="20"/>
        </w:rPr>
        <w:t xml:space="preserve"> w nowej powierzchni użytkowej wszystkich budynków w województwie w podziale na rodzaje budynków niemieszkalnych. Źródło: Opracowanie własne na podstawie danych BDL GUS.</w:t>
      </w:r>
      <w:bookmarkEnd w:id="67"/>
      <w:r w:rsidRPr="00FC0C4E">
        <w:rPr>
          <w:rFonts w:ascii="Arial Narrow" w:hAnsi="Arial Narrow"/>
          <w:sz w:val="20"/>
          <w:szCs w:val="20"/>
        </w:rPr>
        <w:t xml:space="preserve"> </w:t>
      </w:r>
    </w:p>
    <w:p w14:paraId="6C694470" w14:textId="77777777" w:rsidR="00720CCE" w:rsidRPr="00FC0C4E" w:rsidRDefault="00720CCE" w:rsidP="00720CCE">
      <w:pPr>
        <w:rPr>
          <w:rFonts w:ascii="Arial Narrow" w:hAnsi="Arial Narrow"/>
          <w:sz w:val="18"/>
          <w:szCs w:val="18"/>
        </w:rPr>
      </w:pPr>
    </w:p>
    <w:tbl>
      <w:tblPr>
        <w:tblStyle w:val="redniecieniowanie1akcent3"/>
        <w:tblW w:w="8740" w:type="dxa"/>
        <w:jc w:val="center"/>
        <w:tblLook w:val="04A0" w:firstRow="1" w:lastRow="0" w:firstColumn="1" w:lastColumn="0" w:noHBand="0" w:noVBand="1"/>
      </w:tblPr>
      <w:tblGrid>
        <w:gridCol w:w="3688"/>
        <w:gridCol w:w="1684"/>
        <w:gridCol w:w="1684"/>
        <w:gridCol w:w="1684"/>
      </w:tblGrid>
      <w:tr w:rsidR="00FC0C4E" w:rsidRPr="00FC0C4E" w14:paraId="707FE01C" w14:textId="77777777" w:rsidTr="00720CCE">
        <w:trPr>
          <w:cnfStyle w:val="100000000000" w:firstRow="1" w:lastRow="0" w:firstColumn="0" w:lastColumn="0" w:oddVBand="0" w:evenVBand="0" w:oddHBand="0"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8740" w:type="dxa"/>
            <w:gridSpan w:val="4"/>
            <w:noWrap/>
            <w:hideMark/>
          </w:tcPr>
          <w:p w14:paraId="1D736F41" w14:textId="77777777" w:rsidR="00720CCE" w:rsidRPr="00FC0C4E" w:rsidRDefault="00720CCE" w:rsidP="00720CCE">
            <w:pPr>
              <w:jc w:val="center"/>
              <w:rPr>
                <w:rFonts w:ascii="Arial Narrow" w:hAnsi="Arial Narrow"/>
                <w:color w:val="auto"/>
              </w:rPr>
            </w:pPr>
            <w:r w:rsidRPr="00FC0C4E">
              <w:rPr>
                <w:rFonts w:ascii="Arial Narrow" w:hAnsi="Arial Narrow"/>
                <w:color w:val="auto"/>
              </w:rPr>
              <w:t>powierzchnia użytkowa (m</w:t>
            </w:r>
            <w:r w:rsidRPr="00FC0C4E">
              <w:rPr>
                <w:rFonts w:ascii="Arial Narrow" w:hAnsi="Arial Narrow"/>
                <w:color w:val="auto"/>
                <w:vertAlign w:val="superscript"/>
              </w:rPr>
              <w:t>2</w:t>
            </w:r>
            <w:r w:rsidRPr="00FC0C4E">
              <w:rPr>
                <w:rFonts w:ascii="Arial Narrow" w:hAnsi="Arial Narrow"/>
                <w:color w:val="auto"/>
              </w:rPr>
              <w:t>)</w:t>
            </w:r>
          </w:p>
        </w:tc>
      </w:tr>
      <w:tr w:rsidR="00FC0C4E" w:rsidRPr="00FC0C4E" w14:paraId="5E5033F5"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vMerge w:val="restart"/>
            <w:noWrap/>
            <w:hideMark/>
          </w:tcPr>
          <w:p w14:paraId="74C587A8" w14:textId="77777777" w:rsidR="00720CCE" w:rsidRPr="00FC0C4E" w:rsidRDefault="00720CCE" w:rsidP="00720CCE">
            <w:pPr>
              <w:jc w:val="center"/>
              <w:rPr>
                <w:rFonts w:ascii="Arial Narrow" w:hAnsi="Arial Narrow"/>
              </w:rPr>
            </w:pPr>
            <w:r w:rsidRPr="00FC0C4E">
              <w:rPr>
                <w:rFonts w:ascii="Arial Narrow" w:hAnsi="Arial Narrow"/>
              </w:rPr>
              <w:t>w okresie 2009-2020</w:t>
            </w:r>
          </w:p>
        </w:tc>
        <w:tc>
          <w:tcPr>
            <w:tcW w:w="5052" w:type="dxa"/>
            <w:gridSpan w:val="3"/>
            <w:noWrap/>
            <w:hideMark/>
          </w:tcPr>
          <w:p w14:paraId="58F2310A"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FC0C4E">
              <w:rPr>
                <w:rFonts w:ascii="Arial Narrow" w:hAnsi="Arial Narrow"/>
                <w:b/>
                <w:bCs/>
              </w:rPr>
              <w:t>w dziesięcioleciu w perspektywie 20 lat</w:t>
            </w:r>
          </w:p>
        </w:tc>
      </w:tr>
      <w:tr w:rsidR="00FC0C4E" w:rsidRPr="00FC0C4E" w14:paraId="50F57A42" w14:textId="77777777" w:rsidTr="00720CCE">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vMerge/>
            <w:hideMark/>
          </w:tcPr>
          <w:p w14:paraId="45E62A5A" w14:textId="77777777" w:rsidR="00720CCE" w:rsidRPr="00FC0C4E" w:rsidRDefault="00720CCE" w:rsidP="00720CCE">
            <w:pPr>
              <w:rPr>
                <w:rFonts w:ascii="Arial Narrow" w:hAnsi="Arial Narrow"/>
              </w:rPr>
            </w:pPr>
          </w:p>
        </w:tc>
        <w:tc>
          <w:tcPr>
            <w:tcW w:w="1684" w:type="dxa"/>
            <w:noWrap/>
            <w:hideMark/>
          </w:tcPr>
          <w:p w14:paraId="29F38B33"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rPr>
              <w:t xml:space="preserve">wariant 1 </w:t>
            </w:r>
            <w:r w:rsidRPr="00FC0C4E">
              <w:rPr>
                <w:rFonts w:ascii="Arial Narrow" w:hAnsi="Arial Narrow"/>
                <w:sz w:val="18"/>
                <w:szCs w:val="18"/>
                <w:vertAlign w:val="superscript"/>
              </w:rPr>
              <w:t>a</w:t>
            </w:r>
          </w:p>
        </w:tc>
        <w:tc>
          <w:tcPr>
            <w:tcW w:w="1684" w:type="dxa"/>
            <w:noWrap/>
            <w:hideMark/>
          </w:tcPr>
          <w:p w14:paraId="7F2FE875"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rPr>
              <w:t xml:space="preserve">wariant 2 </w:t>
            </w:r>
            <w:r w:rsidRPr="00FC0C4E">
              <w:rPr>
                <w:rFonts w:ascii="Arial Narrow" w:hAnsi="Arial Narrow"/>
                <w:sz w:val="18"/>
                <w:szCs w:val="18"/>
                <w:vertAlign w:val="superscript"/>
              </w:rPr>
              <w:t>b</w:t>
            </w:r>
          </w:p>
        </w:tc>
        <w:tc>
          <w:tcPr>
            <w:tcW w:w="1684" w:type="dxa"/>
            <w:noWrap/>
            <w:hideMark/>
          </w:tcPr>
          <w:p w14:paraId="6BF5D4E6"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rPr>
              <w:t xml:space="preserve">wariant 3 </w:t>
            </w:r>
            <w:r w:rsidRPr="00FC0C4E">
              <w:rPr>
                <w:rFonts w:ascii="Arial Narrow" w:hAnsi="Arial Narrow"/>
                <w:sz w:val="18"/>
                <w:szCs w:val="18"/>
                <w:vertAlign w:val="superscript"/>
              </w:rPr>
              <w:t>c</w:t>
            </w:r>
          </w:p>
        </w:tc>
      </w:tr>
      <w:tr w:rsidR="00FC0C4E" w:rsidRPr="00FC0C4E" w14:paraId="328E70C7"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3688" w:type="dxa"/>
            <w:noWrap/>
            <w:hideMark/>
          </w:tcPr>
          <w:p w14:paraId="746015CF" w14:textId="77777777" w:rsidR="00720CCE" w:rsidRPr="00FC0C4E" w:rsidRDefault="00720CCE" w:rsidP="00720CCE">
            <w:pPr>
              <w:jc w:val="center"/>
              <w:rPr>
                <w:rFonts w:ascii="Arial Narrow" w:hAnsi="Arial Narrow"/>
              </w:rPr>
            </w:pPr>
            <w:r w:rsidRPr="00FC0C4E">
              <w:rPr>
                <w:rFonts w:ascii="Arial Narrow" w:hAnsi="Arial Narrow" w:cs="Calibri"/>
              </w:rPr>
              <w:t>8458</w:t>
            </w:r>
          </w:p>
        </w:tc>
        <w:tc>
          <w:tcPr>
            <w:tcW w:w="1684" w:type="dxa"/>
            <w:noWrap/>
            <w:hideMark/>
          </w:tcPr>
          <w:p w14:paraId="25318C41"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rPr>
              <w:t>36295</w:t>
            </w:r>
          </w:p>
        </w:tc>
        <w:tc>
          <w:tcPr>
            <w:tcW w:w="1684" w:type="dxa"/>
            <w:noWrap/>
            <w:hideMark/>
          </w:tcPr>
          <w:p w14:paraId="78DE5C5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rPr>
              <w:t>14201</w:t>
            </w:r>
          </w:p>
        </w:tc>
        <w:tc>
          <w:tcPr>
            <w:tcW w:w="1684" w:type="dxa"/>
            <w:noWrap/>
            <w:hideMark/>
          </w:tcPr>
          <w:p w14:paraId="058AA2A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FC0C4E">
              <w:rPr>
                <w:rFonts w:ascii="Arial Narrow" w:hAnsi="Arial Narrow"/>
              </w:rPr>
              <w:t>32349</w:t>
            </w:r>
          </w:p>
        </w:tc>
      </w:tr>
      <w:tr w:rsidR="00FC0C4E" w:rsidRPr="00FC0C4E" w14:paraId="787E289D" w14:textId="77777777" w:rsidTr="00720CCE">
        <w:trPr>
          <w:cnfStyle w:val="000000010000" w:firstRow="0" w:lastRow="0" w:firstColumn="0" w:lastColumn="0" w:oddVBand="0" w:evenVBand="0" w:oddHBand="0" w:evenHBand="1"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7056" w:type="dxa"/>
            <w:gridSpan w:val="3"/>
            <w:noWrap/>
            <w:hideMark/>
          </w:tcPr>
          <w:p w14:paraId="1D895E28" w14:textId="77777777" w:rsidR="00720CCE" w:rsidRPr="00FC0C4E" w:rsidRDefault="00720CCE" w:rsidP="00720CCE">
            <w:pPr>
              <w:rPr>
                <w:rFonts w:ascii="Arial Narrow" w:hAnsi="Arial Narrow"/>
                <w:b w:val="0"/>
                <w:bCs w:val="0"/>
              </w:rPr>
            </w:pPr>
            <w:r w:rsidRPr="00FC0C4E">
              <w:rPr>
                <w:rFonts w:ascii="Arial Narrow" w:hAnsi="Arial Narrow"/>
                <w:b w:val="0"/>
                <w:bCs w:val="0"/>
              </w:rPr>
              <w:t>maksymalne zapotrzebowanie na nową zabudowę w ciągu 20 lat</w:t>
            </w:r>
          </w:p>
        </w:tc>
        <w:tc>
          <w:tcPr>
            <w:tcW w:w="1684" w:type="dxa"/>
            <w:noWrap/>
            <w:hideMark/>
          </w:tcPr>
          <w:p w14:paraId="39EDF288"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Calibri"/>
              </w:rPr>
            </w:pPr>
            <w:r w:rsidRPr="00FC0C4E">
              <w:rPr>
                <w:rFonts w:ascii="Arial Narrow" w:hAnsi="Arial Narrow"/>
              </w:rPr>
              <w:t>60015</w:t>
            </w:r>
          </w:p>
        </w:tc>
      </w:tr>
      <w:tr w:rsidR="00FC0C4E" w:rsidRPr="00FC0C4E" w14:paraId="79C0EB7E"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8740" w:type="dxa"/>
            <w:gridSpan w:val="4"/>
            <w:noWrap/>
            <w:hideMark/>
          </w:tcPr>
          <w:p w14:paraId="1AE90DBE" w14:textId="77777777" w:rsidR="00720CCE" w:rsidRPr="00FC0C4E" w:rsidRDefault="00720CCE" w:rsidP="00720CCE">
            <w:pPr>
              <w:jc w:val="center"/>
              <w:rPr>
                <w:rFonts w:ascii="Arial Narrow" w:hAnsi="Arial Narrow"/>
                <w:i/>
                <w:iCs/>
              </w:rPr>
            </w:pPr>
            <w:r w:rsidRPr="00FC0C4E">
              <w:rPr>
                <w:rFonts w:ascii="Arial Narrow" w:hAnsi="Arial Narrow"/>
                <w:i/>
                <w:iCs/>
              </w:rPr>
              <w:t>po zwiększeniu o 10%</w:t>
            </w:r>
          </w:p>
        </w:tc>
      </w:tr>
      <w:tr w:rsidR="00FC0C4E" w:rsidRPr="00FC0C4E" w14:paraId="1A9C8724" w14:textId="77777777" w:rsidTr="00720CCE">
        <w:trPr>
          <w:cnfStyle w:val="000000010000" w:firstRow="0" w:lastRow="0" w:firstColumn="0" w:lastColumn="0" w:oddVBand="0" w:evenVBand="0" w:oddHBand="0" w:evenHBand="1"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7056" w:type="dxa"/>
            <w:gridSpan w:val="3"/>
            <w:vMerge w:val="restart"/>
            <w:hideMark/>
          </w:tcPr>
          <w:p w14:paraId="791726D3" w14:textId="77777777" w:rsidR="00720CCE" w:rsidRPr="00FC0C4E" w:rsidRDefault="00720CCE" w:rsidP="00720CCE">
            <w:pPr>
              <w:rPr>
                <w:rFonts w:ascii="Arial Narrow" w:hAnsi="Arial Narrow"/>
                <w:b w:val="0"/>
                <w:bCs w:val="0"/>
              </w:rPr>
            </w:pPr>
            <w:r w:rsidRPr="00FC0C4E">
              <w:rPr>
                <w:rFonts w:ascii="Arial Narrow" w:hAnsi="Arial Narrow"/>
                <w:b w:val="0"/>
                <w:bCs w:val="0"/>
              </w:rPr>
              <w:t xml:space="preserve">MAKSYMALNE ZAPOTRZEBOWANIE NA NOWĄ ZABUDOWĘ PRODUKCYJNO-MAGAZYNOWĄ </w:t>
            </w:r>
            <w:r w:rsidRPr="00FC0C4E">
              <w:rPr>
                <w:rFonts w:ascii="Arial Narrow" w:hAnsi="Arial Narrow"/>
                <w:sz w:val="18"/>
                <w:szCs w:val="18"/>
                <w:vertAlign w:val="superscript"/>
              </w:rPr>
              <w:t>d</w:t>
            </w:r>
          </w:p>
        </w:tc>
        <w:tc>
          <w:tcPr>
            <w:tcW w:w="1684" w:type="dxa"/>
            <w:vMerge w:val="restart"/>
            <w:noWrap/>
            <w:hideMark/>
          </w:tcPr>
          <w:p w14:paraId="083955C8" w14:textId="77777777" w:rsidR="00720CCE" w:rsidRPr="00FC0C4E" w:rsidRDefault="00720CCE" w:rsidP="00720CCE">
            <w:pPr>
              <w:jc w:val="center"/>
              <w:cnfStyle w:val="000000010000" w:firstRow="0" w:lastRow="0" w:firstColumn="0" w:lastColumn="0" w:oddVBand="0" w:evenVBand="0" w:oddHBand="0" w:evenHBand="1" w:firstRowFirstColumn="0" w:firstRowLastColumn="0" w:lastRowFirstColumn="0" w:lastRowLastColumn="0"/>
              <w:rPr>
                <w:rFonts w:ascii="Arial Narrow" w:hAnsi="Arial Narrow"/>
              </w:rPr>
            </w:pPr>
            <w:r w:rsidRPr="00FC0C4E">
              <w:rPr>
                <w:rFonts w:ascii="Arial Narrow" w:hAnsi="Arial Narrow"/>
              </w:rPr>
              <w:t>66017</w:t>
            </w:r>
          </w:p>
        </w:tc>
      </w:tr>
      <w:tr w:rsidR="00FC0C4E" w:rsidRPr="00FC0C4E" w14:paraId="0CAB7D0C" w14:textId="77777777" w:rsidTr="00720CCE">
        <w:trPr>
          <w:cnfStyle w:val="000000100000" w:firstRow="0" w:lastRow="0" w:firstColumn="0" w:lastColumn="0" w:oddVBand="0" w:evenVBand="0" w:oddHBand="1" w:evenHBand="0" w:firstRowFirstColumn="0" w:firstRowLastColumn="0" w:lastRowFirstColumn="0" w:lastRowLastColumn="0"/>
          <w:trHeight w:val="517"/>
          <w:jc w:val="center"/>
        </w:trPr>
        <w:tc>
          <w:tcPr>
            <w:cnfStyle w:val="001000000000" w:firstRow="0" w:lastRow="0" w:firstColumn="1" w:lastColumn="0" w:oddVBand="0" w:evenVBand="0" w:oddHBand="0" w:evenHBand="0" w:firstRowFirstColumn="0" w:firstRowLastColumn="0" w:lastRowFirstColumn="0" w:lastRowLastColumn="0"/>
            <w:tcW w:w="7056" w:type="dxa"/>
            <w:gridSpan w:val="3"/>
            <w:vMerge/>
            <w:hideMark/>
          </w:tcPr>
          <w:p w14:paraId="01F92D60" w14:textId="77777777" w:rsidR="00720CCE" w:rsidRPr="00FC0C4E" w:rsidRDefault="00720CCE" w:rsidP="00720CCE">
            <w:pPr>
              <w:rPr>
                <w:rFonts w:ascii="Arial Narrow" w:hAnsi="Arial Narrow"/>
                <w:b w:val="0"/>
                <w:bCs w:val="0"/>
              </w:rPr>
            </w:pPr>
          </w:p>
        </w:tc>
        <w:tc>
          <w:tcPr>
            <w:tcW w:w="1684" w:type="dxa"/>
            <w:vMerge/>
            <w:hideMark/>
          </w:tcPr>
          <w:p w14:paraId="4F4E5F51"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rPr>
            </w:pPr>
          </w:p>
        </w:tc>
      </w:tr>
    </w:tbl>
    <w:p w14:paraId="29E8FEF1" w14:textId="77777777" w:rsidR="00720CCE" w:rsidRPr="00FC0C4E" w:rsidRDefault="00720CCE" w:rsidP="00720CCE">
      <w:pPr>
        <w:rPr>
          <w:rFonts w:ascii="Arial Narrow" w:hAnsi="Arial Narrow"/>
          <w:sz w:val="18"/>
          <w:szCs w:val="18"/>
        </w:rPr>
      </w:pPr>
      <w:r w:rsidRPr="00FC0C4E">
        <w:rPr>
          <w:rFonts w:ascii="Arial Narrow" w:hAnsi="Arial Narrow"/>
          <w:sz w:val="18"/>
          <w:szCs w:val="18"/>
          <w:vertAlign w:val="superscript"/>
        </w:rPr>
        <w:t>a</w:t>
      </w:r>
      <w:r w:rsidRPr="00FC0C4E">
        <w:rPr>
          <w:rFonts w:ascii="Arial Narrow" w:hAnsi="Arial Narrow"/>
          <w:sz w:val="18"/>
          <w:szCs w:val="18"/>
        </w:rPr>
        <w:t xml:space="preserve"> wariant 1 – na podstawie sumy nowej powierzchni użytkowej zabudowy przemysłowo-magazynowej pomnożonej przez średni jej wzrost na przestrzeni lat 2005-2015, </w:t>
      </w:r>
    </w:p>
    <w:p w14:paraId="6A892543" w14:textId="77777777" w:rsidR="00720CCE" w:rsidRPr="00FC0C4E" w:rsidRDefault="00720CCE" w:rsidP="00720CCE">
      <w:pPr>
        <w:rPr>
          <w:rFonts w:ascii="Arial Narrow" w:hAnsi="Arial Narrow"/>
          <w:sz w:val="18"/>
          <w:szCs w:val="18"/>
        </w:rPr>
      </w:pPr>
      <w:r w:rsidRPr="00FC0C4E">
        <w:rPr>
          <w:rFonts w:ascii="Arial Narrow" w:hAnsi="Arial Narrow"/>
          <w:sz w:val="18"/>
          <w:szCs w:val="18"/>
          <w:vertAlign w:val="superscript"/>
        </w:rPr>
        <w:t>b</w:t>
      </w:r>
      <w:r w:rsidRPr="00FC0C4E">
        <w:rPr>
          <w:rFonts w:ascii="Arial Narrow" w:hAnsi="Arial Narrow"/>
          <w:sz w:val="18"/>
          <w:szCs w:val="18"/>
        </w:rPr>
        <w:t xml:space="preserve"> wariant 2 – wzrost nowej zabudowy przemysłowej i magazynowej na przestrzeni kolejnych 10 lat przy użyciu średniego wskaźnika PKB </w:t>
      </w:r>
      <w:r w:rsidRPr="00FC0C4E">
        <w:rPr>
          <w:rFonts w:ascii="Arial Narrow" w:hAnsi="Arial Narrow"/>
          <w:sz w:val="18"/>
          <w:szCs w:val="18"/>
        </w:rPr>
        <w:br/>
        <w:t xml:space="preserve">z lat 2009-2020, </w:t>
      </w:r>
    </w:p>
    <w:p w14:paraId="2A6760A5" w14:textId="77777777" w:rsidR="00720CCE" w:rsidRPr="00FC0C4E" w:rsidRDefault="00720CCE" w:rsidP="00720CCE">
      <w:pPr>
        <w:rPr>
          <w:rFonts w:ascii="Arial Narrow" w:hAnsi="Arial Narrow"/>
          <w:sz w:val="18"/>
          <w:szCs w:val="18"/>
        </w:rPr>
      </w:pPr>
      <w:r w:rsidRPr="00FC0C4E">
        <w:rPr>
          <w:rFonts w:ascii="Arial Narrow" w:hAnsi="Arial Narrow"/>
          <w:sz w:val="18"/>
          <w:szCs w:val="18"/>
          <w:vertAlign w:val="superscript"/>
        </w:rPr>
        <w:t>c</w:t>
      </w:r>
      <w:r w:rsidRPr="00FC0C4E">
        <w:rPr>
          <w:rFonts w:ascii="Arial Narrow" w:hAnsi="Arial Narrow"/>
          <w:sz w:val="18"/>
          <w:szCs w:val="18"/>
        </w:rPr>
        <w:t xml:space="preserve"> wariant 3 - średnia z ilości powierzchni użytkowej w wariancie 1 i 2, </w:t>
      </w:r>
    </w:p>
    <w:p w14:paraId="5AF36398" w14:textId="77777777" w:rsidR="00720CCE" w:rsidRPr="00FC0C4E" w:rsidRDefault="00720CCE" w:rsidP="00720CCE">
      <w:pPr>
        <w:rPr>
          <w:rFonts w:ascii="Arial Narrow" w:hAnsi="Arial Narrow"/>
          <w:sz w:val="18"/>
          <w:szCs w:val="18"/>
        </w:rPr>
      </w:pPr>
      <w:r w:rsidRPr="00FC0C4E">
        <w:rPr>
          <w:rFonts w:ascii="Arial Narrow" w:hAnsi="Arial Narrow"/>
          <w:sz w:val="18"/>
          <w:szCs w:val="18"/>
          <w:vertAlign w:val="superscript"/>
        </w:rPr>
        <w:t>d</w:t>
      </w:r>
      <w:r w:rsidRPr="00FC0C4E">
        <w:rPr>
          <w:rFonts w:ascii="Arial Narrow" w:hAnsi="Arial Narrow"/>
          <w:sz w:val="18"/>
          <w:szCs w:val="18"/>
        </w:rPr>
        <w:t xml:space="preserve"> po zaokrągleniu do pełnych dziesiątek tysięcy w dół </w:t>
      </w:r>
    </w:p>
    <w:p w14:paraId="4640AD43" w14:textId="5111B1D8" w:rsidR="00720CCE" w:rsidRPr="00FC0C4E" w:rsidRDefault="00720CCE" w:rsidP="00720CCE">
      <w:pPr>
        <w:rPr>
          <w:rFonts w:ascii="Arial Narrow" w:hAnsi="Arial Narrow"/>
          <w:sz w:val="18"/>
          <w:szCs w:val="18"/>
        </w:rPr>
      </w:pPr>
      <w:bookmarkStart w:id="68" w:name="_Toc534317160"/>
      <w:bookmarkStart w:id="69" w:name="_Toc48322816"/>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12</w:t>
      </w:r>
      <w:r w:rsidRPr="00FC0C4E">
        <w:rPr>
          <w:rFonts w:ascii="Arial Narrow" w:hAnsi="Arial Narrow"/>
          <w:sz w:val="20"/>
          <w:szCs w:val="20"/>
        </w:rPr>
        <w:fldChar w:fldCharType="end"/>
      </w:r>
      <w:r w:rsidRPr="00FC0C4E">
        <w:rPr>
          <w:rFonts w:ascii="Arial Narrow" w:hAnsi="Arial Narrow"/>
          <w:sz w:val="20"/>
          <w:szCs w:val="20"/>
        </w:rPr>
        <w:t>- Maksymalne zapotrzebowanie na nową zabudowę o funkcji produkcyjno-magazynowej w perspektywie 20 lat według wariantowych analiz oraz po zwiększeniu zapotrzebowania w związku z niepewnością procesów rozwojowych</w:t>
      </w:r>
      <w:bookmarkEnd w:id="68"/>
      <w:bookmarkEnd w:id="69"/>
    </w:p>
    <w:p w14:paraId="3A43C486" w14:textId="77777777" w:rsidR="00720CCE" w:rsidRPr="00FC0C4E" w:rsidRDefault="00720CCE" w:rsidP="00720CCE">
      <w:pPr>
        <w:jc w:val="both"/>
        <w:rPr>
          <w:rFonts w:ascii="Arial Narrow" w:hAnsi="Arial Narrow"/>
          <w:b/>
        </w:rPr>
      </w:pPr>
    </w:p>
    <w:p w14:paraId="54D712B5" w14:textId="77777777" w:rsidR="00720CCE" w:rsidRPr="00FC0C4E" w:rsidRDefault="00720CCE" w:rsidP="00720CCE">
      <w:pPr>
        <w:ind w:firstLine="284"/>
        <w:jc w:val="both"/>
        <w:rPr>
          <w:rFonts w:ascii="Arial Narrow" w:hAnsi="Arial Narrow"/>
          <w:b/>
        </w:rPr>
      </w:pPr>
      <w:r w:rsidRPr="00FC0C4E">
        <w:rPr>
          <w:rFonts w:ascii="Arial Narrow" w:hAnsi="Arial Narrow"/>
          <w:b/>
        </w:rPr>
        <w:t>Mając na uwadze powyższe przyjmuje się do dalszych analiz maksymalne zapotrzebowanie na nową zabudowę o funkcji produkcyjno-magazynowej w ilości powierzchni użytkowej = 66017m</w:t>
      </w:r>
      <w:r w:rsidRPr="00FC0C4E">
        <w:rPr>
          <w:rFonts w:ascii="Arial Narrow" w:hAnsi="Arial Narrow"/>
          <w:b/>
          <w:vertAlign w:val="superscript"/>
        </w:rPr>
        <w:t>2</w:t>
      </w:r>
      <w:r w:rsidRPr="00FC0C4E">
        <w:rPr>
          <w:rFonts w:ascii="Arial Narrow" w:hAnsi="Arial Narrow"/>
          <w:b/>
        </w:rPr>
        <w:t xml:space="preserve"> w perspektywie 20 lat. </w:t>
      </w:r>
    </w:p>
    <w:p w14:paraId="59F59546" w14:textId="77777777" w:rsidR="00720CCE" w:rsidRPr="00FC0C4E" w:rsidRDefault="00720CCE" w:rsidP="00720CCE">
      <w:pPr>
        <w:ind w:firstLine="284"/>
        <w:jc w:val="both"/>
        <w:rPr>
          <w:rFonts w:ascii="Arial Narrow" w:hAnsi="Arial Narrow"/>
        </w:rPr>
      </w:pPr>
      <w:r w:rsidRPr="00FC0C4E">
        <w:rPr>
          <w:rFonts w:ascii="Arial Narrow" w:hAnsi="Arial Narrow"/>
        </w:rPr>
        <w:t xml:space="preserve">Zapotrzebowanie na nową zabudowę produkcyjno-magazynową (dające się zrealizować) w perspektywie 20 lat, zwiększono o 10% (mając na uwadze ograniczone możliwości lokalizacyjne) w związku z niepewnością procesów rozwojowych. </w:t>
      </w:r>
    </w:p>
    <w:p w14:paraId="3D6C915F" w14:textId="77777777" w:rsidR="00720CCE" w:rsidRPr="00FC0C4E" w:rsidRDefault="00720CCE" w:rsidP="00720CCE">
      <w:pPr>
        <w:rPr>
          <w:rFonts w:ascii="Arial Narrow" w:hAnsi="Arial Narrow"/>
          <w:b/>
        </w:rPr>
      </w:pPr>
      <w:r w:rsidRPr="00FC0C4E">
        <w:rPr>
          <w:rFonts w:ascii="Arial Narrow" w:hAnsi="Arial Narrow"/>
          <w:b/>
        </w:rPr>
        <w:br w:type="page"/>
      </w:r>
    </w:p>
    <w:p w14:paraId="0911B56B" w14:textId="77777777" w:rsidR="00720CCE" w:rsidRPr="00FC0C4E" w:rsidRDefault="00720CCE" w:rsidP="00720CCE">
      <w:pPr>
        <w:pStyle w:val="Nagwek2"/>
        <w:keepLines w:val="0"/>
        <w:widowControl w:val="0"/>
        <w:suppressAutoHyphens/>
        <w:autoSpaceDN w:val="0"/>
        <w:spacing w:before="200" w:line="276" w:lineRule="auto"/>
        <w:ind w:left="709"/>
        <w:textAlignment w:val="baseline"/>
        <w:rPr>
          <w:rFonts w:ascii="Arial Narrow" w:hAnsi="Arial Narrow"/>
          <w:color w:val="auto"/>
        </w:rPr>
      </w:pPr>
      <w:bookmarkStart w:id="70" w:name="_Toc48322796"/>
      <w:bookmarkStart w:id="71" w:name="_Toc70599649"/>
      <w:r w:rsidRPr="00FC0C4E">
        <w:rPr>
          <w:rFonts w:ascii="Arial Narrow" w:hAnsi="Arial Narrow"/>
          <w:color w:val="auto"/>
        </w:rPr>
        <w:lastRenderedPageBreak/>
        <w:t>Maksymalne zapotrzebowanie na nową zabudowę - PODSUMOWANIE</w:t>
      </w:r>
      <w:bookmarkEnd w:id="70"/>
      <w:bookmarkEnd w:id="71"/>
      <w:r w:rsidRPr="00FC0C4E">
        <w:rPr>
          <w:rFonts w:ascii="Arial Narrow" w:hAnsi="Arial Narrow"/>
          <w:color w:val="auto"/>
        </w:rPr>
        <w:t xml:space="preserve"> </w:t>
      </w:r>
    </w:p>
    <w:p w14:paraId="07697D6D" w14:textId="77777777" w:rsidR="00720CCE" w:rsidRPr="00FC0C4E" w:rsidRDefault="00720CCE" w:rsidP="00720CCE">
      <w:pPr>
        <w:rPr>
          <w:rFonts w:ascii="Arial Narrow" w:hAnsi="Arial Narrow"/>
        </w:rPr>
      </w:pPr>
    </w:p>
    <w:p w14:paraId="74FD70DF" w14:textId="77777777" w:rsidR="00720CCE" w:rsidRPr="00FC0C4E" w:rsidRDefault="00720CCE" w:rsidP="00720CCE">
      <w:pPr>
        <w:ind w:firstLine="284"/>
        <w:jc w:val="both"/>
        <w:rPr>
          <w:rFonts w:ascii="Arial Narrow" w:hAnsi="Arial Narrow"/>
        </w:rPr>
      </w:pPr>
      <w:r w:rsidRPr="00FC0C4E">
        <w:rPr>
          <w:rFonts w:ascii="Arial Narrow" w:hAnsi="Arial Narrow"/>
        </w:rPr>
        <w:t>Z powyższej analizy oszacowano maksymalne zapotrzebowanie z uwzględnieniem dotychczasowego rozwoju w okresie ostatnich 10 lat oraz prognoz rozwoju gminy.</w:t>
      </w:r>
    </w:p>
    <w:p w14:paraId="39E016A5" w14:textId="16DBCB3D" w:rsidR="00720CCE" w:rsidRPr="00FC0C4E" w:rsidRDefault="00720CCE" w:rsidP="00720CCE">
      <w:pPr>
        <w:ind w:firstLine="284"/>
        <w:jc w:val="both"/>
        <w:rPr>
          <w:rFonts w:ascii="Arial Narrow" w:hAnsi="Arial Narrow"/>
        </w:rPr>
      </w:pPr>
      <w:r w:rsidRPr="00FC0C4E">
        <w:rPr>
          <w:rFonts w:ascii="Arial Narrow" w:hAnsi="Arial Narrow"/>
        </w:rPr>
        <w:t>Po zwiększeniu zapotrzebowania, ze względu na niepewność procesów rozwojowych w 20-letniej perspektywie (o 2,5% w przypadku zabudowy usługowej, 10% dla zabudowy produkcyjno-magazynowej i 30% dla zabudowy mieszkaniowej [o niespełna 15% w odniesieniu do zabudowy, bez podziału na jej funkcje]), maksymalne zapotrzebo</w:t>
      </w:r>
      <w:r w:rsidR="001C7BE1" w:rsidRPr="00FC0C4E">
        <w:rPr>
          <w:rFonts w:ascii="Arial Narrow" w:hAnsi="Arial Narrow"/>
        </w:rPr>
        <w:t>chło</w:t>
      </w:r>
      <w:r w:rsidRPr="00FC0C4E">
        <w:rPr>
          <w:rFonts w:ascii="Arial Narrow" w:hAnsi="Arial Narrow"/>
        </w:rPr>
        <w:t xml:space="preserve">wanie na nową zabudowę, bez względu na jej funkcje, określa się </w:t>
      </w:r>
      <w:r w:rsidRPr="00FC0C4E">
        <w:rPr>
          <w:rFonts w:ascii="Arial Narrow" w:hAnsi="Arial Narrow"/>
        </w:rPr>
        <w:br/>
        <w:t xml:space="preserve">w ilości powierzchni użytkowej. </w:t>
      </w:r>
    </w:p>
    <w:tbl>
      <w:tblPr>
        <w:tblStyle w:val="Jasnecieniowanie1"/>
        <w:tblW w:w="9774" w:type="dxa"/>
        <w:tblLook w:val="04A0" w:firstRow="1" w:lastRow="0" w:firstColumn="1" w:lastColumn="0" w:noHBand="0" w:noVBand="1"/>
      </w:tblPr>
      <w:tblGrid>
        <w:gridCol w:w="3840"/>
        <w:gridCol w:w="1940"/>
        <w:gridCol w:w="2060"/>
        <w:gridCol w:w="1934"/>
      </w:tblGrid>
      <w:tr w:rsidR="00FC0C4E" w:rsidRPr="00FC0C4E" w14:paraId="4917485E" w14:textId="77777777" w:rsidTr="00720CCE">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3840" w:type="dxa"/>
            <w:vMerge w:val="restart"/>
            <w:hideMark/>
          </w:tcPr>
          <w:p w14:paraId="64D186B0" w14:textId="77777777" w:rsidR="00720CCE" w:rsidRPr="00FC0C4E" w:rsidRDefault="00720CCE" w:rsidP="00720CCE">
            <w:pPr>
              <w:jc w:val="center"/>
              <w:rPr>
                <w:rFonts w:ascii="Arial Narrow" w:hAnsi="Arial Narrow"/>
                <w:bCs w:val="0"/>
                <w:color w:val="auto"/>
              </w:rPr>
            </w:pPr>
            <w:r w:rsidRPr="00FC0C4E">
              <w:rPr>
                <w:rFonts w:ascii="Arial Narrow" w:hAnsi="Arial Narrow"/>
                <w:bCs w:val="0"/>
                <w:color w:val="auto"/>
              </w:rPr>
              <w:t>Maksymalne zapotrzebowanie na nową zabudowę w perspektywie 20 lat</w:t>
            </w:r>
          </w:p>
        </w:tc>
        <w:tc>
          <w:tcPr>
            <w:tcW w:w="1940" w:type="dxa"/>
            <w:noWrap/>
            <w:hideMark/>
          </w:tcPr>
          <w:p w14:paraId="55290A78"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rPr>
            </w:pPr>
            <w:r w:rsidRPr="00FC0C4E">
              <w:rPr>
                <w:rFonts w:ascii="Arial Narrow" w:hAnsi="Arial Narrow"/>
                <w:bCs w:val="0"/>
                <w:color w:val="auto"/>
              </w:rPr>
              <w:t>wynikające z analiz</w:t>
            </w:r>
          </w:p>
        </w:tc>
        <w:tc>
          <w:tcPr>
            <w:tcW w:w="2060" w:type="dxa"/>
            <w:vMerge w:val="restart"/>
            <w:hideMark/>
          </w:tcPr>
          <w:p w14:paraId="22837317"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zwiększenie zapotrzebowania (%)</w:t>
            </w:r>
          </w:p>
        </w:tc>
        <w:tc>
          <w:tcPr>
            <w:tcW w:w="1934" w:type="dxa"/>
            <w:hideMark/>
          </w:tcPr>
          <w:p w14:paraId="27E2F680"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bCs w:val="0"/>
                <w:color w:val="auto"/>
              </w:rPr>
            </w:pPr>
            <w:r w:rsidRPr="00FC0C4E">
              <w:rPr>
                <w:rFonts w:ascii="Arial Narrow" w:hAnsi="Arial Narrow"/>
                <w:bCs w:val="0"/>
                <w:color w:val="auto"/>
              </w:rPr>
              <w:t>po zwiększeniu zapotrzebowania</w:t>
            </w:r>
          </w:p>
        </w:tc>
      </w:tr>
      <w:tr w:rsidR="00FC0C4E" w:rsidRPr="00FC0C4E" w14:paraId="3D870CF9" w14:textId="77777777" w:rsidTr="00720CCE">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3840" w:type="dxa"/>
            <w:vMerge/>
            <w:hideMark/>
          </w:tcPr>
          <w:p w14:paraId="1D401D03" w14:textId="77777777" w:rsidR="00720CCE" w:rsidRPr="00FC0C4E" w:rsidRDefault="00720CCE" w:rsidP="00720CCE">
            <w:pPr>
              <w:rPr>
                <w:rFonts w:ascii="Arial Narrow" w:hAnsi="Arial Narrow"/>
                <w:b w:val="0"/>
                <w:bCs w:val="0"/>
                <w:color w:val="auto"/>
              </w:rPr>
            </w:pPr>
          </w:p>
        </w:tc>
        <w:tc>
          <w:tcPr>
            <w:tcW w:w="1940" w:type="dxa"/>
            <w:hideMark/>
          </w:tcPr>
          <w:p w14:paraId="3FA5ADE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użytkowa (m</w:t>
            </w:r>
            <w:r w:rsidRPr="00FC0C4E">
              <w:rPr>
                <w:rFonts w:ascii="Arial Narrow" w:hAnsi="Arial Narrow"/>
                <w:color w:val="auto"/>
                <w:vertAlign w:val="superscript"/>
              </w:rPr>
              <w:t>2</w:t>
            </w:r>
            <w:r w:rsidRPr="00FC0C4E">
              <w:rPr>
                <w:rFonts w:ascii="Arial Narrow" w:hAnsi="Arial Narrow"/>
                <w:color w:val="auto"/>
              </w:rPr>
              <w:t>)</w:t>
            </w:r>
          </w:p>
        </w:tc>
        <w:tc>
          <w:tcPr>
            <w:tcW w:w="2060" w:type="dxa"/>
            <w:vMerge/>
            <w:hideMark/>
          </w:tcPr>
          <w:p w14:paraId="520DE231"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1934" w:type="dxa"/>
            <w:hideMark/>
          </w:tcPr>
          <w:p w14:paraId="79AB5920"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użytkowa (m</w:t>
            </w:r>
            <w:r w:rsidRPr="00FC0C4E">
              <w:rPr>
                <w:rFonts w:ascii="Arial Narrow" w:hAnsi="Arial Narrow"/>
                <w:color w:val="auto"/>
                <w:vertAlign w:val="superscript"/>
              </w:rPr>
              <w:t>2</w:t>
            </w:r>
            <w:r w:rsidRPr="00FC0C4E">
              <w:rPr>
                <w:rFonts w:ascii="Arial Narrow" w:hAnsi="Arial Narrow"/>
                <w:color w:val="auto"/>
              </w:rPr>
              <w:t>)</w:t>
            </w:r>
          </w:p>
        </w:tc>
      </w:tr>
      <w:tr w:rsidR="00FC0C4E" w:rsidRPr="00FC0C4E" w14:paraId="50C74204" w14:textId="77777777" w:rsidTr="00720CCE">
        <w:trPr>
          <w:trHeight w:val="288"/>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109791D" w14:textId="77777777" w:rsidR="00720CCE" w:rsidRPr="00FC0C4E" w:rsidRDefault="00720CCE" w:rsidP="00720CCE">
            <w:pPr>
              <w:rPr>
                <w:rFonts w:ascii="Arial Narrow" w:hAnsi="Arial Narrow"/>
                <w:bCs w:val="0"/>
                <w:color w:val="auto"/>
              </w:rPr>
            </w:pPr>
            <w:r w:rsidRPr="00FC0C4E">
              <w:rPr>
                <w:rFonts w:ascii="Arial Narrow" w:hAnsi="Arial Narrow"/>
                <w:bCs w:val="0"/>
                <w:color w:val="auto"/>
              </w:rPr>
              <w:t>zabudowa mieszkaniowa</w:t>
            </w:r>
          </w:p>
        </w:tc>
        <w:tc>
          <w:tcPr>
            <w:tcW w:w="1940" w:type="dxa"/>
            <w:noWrap/>
            <w:hideMark/>
          </w:tcPr>
          <w:p w14:paraId="6377FA0A" w14:textId="5F17C1DE" w:rsidR="00720CCE" w:rsidRPr="00FC0C4E" w:rsidRDefault="00E17F0D"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b/>
                <w:bCs/>
                <w:color w:val="auto"/>
              </w:rPr>
            </w:pPr>
            <w:r w:rsidRPr="00FC0C4E">
              <w:rPr>
                <w:rFonts w:ascii="Arial Narrow" w:hAnsi="Arial Narrow" w:cs="Calibri"/>
                <w:b/>
                <w:bCs/>
                <w:color w:val="auto"/>
              </w:rPr>
              <w:t>388456</w:t>
            </w:r>
          </w:p>
        </w:tc>
        <w:tc>
          <w:tcPr>
            <w:tcW w:w="2060" w:type="dxa"/>
            <w:noWrap/>
            <w:hideMark/>
          </w:tcPr>
          <w:p w14:paraId="0CC04DCB"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30%</w:t>
            </w:r>
          </w:p>
        </w:tc>
        <w:tc>
          <w:tcPr>
            <w:tcW w:w="1934" w:type="dxa"/>
            <w:noWrap/>
            <w:hideMark/>
          </w:tcPr>
          <w:p w14:paraId="487522DD" w14:textId="00FE4989" w:rsidR="00720CCE" w:rsidRPr="00FC0C4E" w:rsidRDefault="00E17F0D"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bCs/>
                <w:color w:val="auto"/>
              </w:rPr>
              <w:t>504992</w:t>
            </w:r>
          </w:p>
        </w:tc>
      </w:tr>
      <w:tr w:rsidR="00FC0C4E" w:rsidRPr="00FC0C4E" w14:paraId="2A104BBF" w14:textId="77777777" w:rsidTr="00720CCE">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3840" w:type="dxa"/>
            <w:noWrap/>
            <w:hideMark/>
          </w:tcPr>
          <w:p w14:paraId="073C631B" w14:textId="77777777" w:rsidR="00720CCE" w:rsidRPr="00FC0C4E" w:rsidRDefault="00720CCE" w:rsidP="00720CCE">
            <w:pPr>
              <w:rPr>
                <w:rFonts w:ascii="Arial Narrow" w:hAnsi="Arial Narrow"/>
                <w:bCs w:val="0"/>
                <w:color w:val="auto"/>
              </w:rPr>
            </w:pPr>
            <w:r w:rsidRPr="00FC0C4E">
              <w:rPr>
                <w:rFonts w:ascii="Arial Narrow" w:hAnsi="Arial Narrow"/>
                <w:bCs w:val="0"/>
                <w:color w:val="auto"/>
              </w:rPr>
              <w:t>zabudowa usługowa</w:t>
            </w:r>
          </w:p>
        </w:tc>
        <w:tc>
          <w:tcPr>
            <w:tcW w:w="1940" w:type="dxa"/>
            <w:noWrap/>
            <w:hideMark/>
          </w:tcPr>
          <w:p w14:paraId="32B2B982" w14:textId="794AAA95" w:rsidR="00720CCE" w:rsidRPr="00FC0C4E" w:rsidRDefault="00E17F0D"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15846</w:t>
            </w:r>
          </w:p>
        </w:tc>
        <w:tc>
          <w:tcPr>
            <w:tcW w:w="2060" w:type="dxa"/>
            <w:noWrap/>
            <w:hideMark/>
          </w:tcPr>
          <w:p w14:paraId="0D837AA2"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30%</w:t>
            </w:r>
          </w:p>
        </w:tc>
        <w:tc>
          <w:tcPr>
            <w:tcW w:w="1934" w:type="dxa"/>
            <w:noWrap/>
            <w:hideMark/>
          </w:tcPr>
          <w:p w14:paraId="08045A7E" w14:textId="60E8CD66" w:rsidR="00720CCE" w:rsidRPr="00FC0C4E" w:rsidRDefault="00E17F0D"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20599</w:t>
            </w:r>
          </w:p>
        </w:tc>
      </w:tr>
      <w:tr w:rsidR="00FC0C4E" w:rsidRPr="00FC0C4E" w14:paraId="683899A4" w14:textId="77777777" w:rsidTr="00720CCE">
        <w:trPr>
          <w:trHeight w:val="30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4E36AC29" w14:textId="77777777" w:rsidR="00720CCE" w:rsidRPr="00FC0C4E" w:rsidRDefault="00720CCE" w:rsidP="00720CCE">
            <w:pPr>
              <w:rPr>
                <w:rFonts w:ascii="Arial Narrow" w:hAnsi="Arial Narrow"/>
                <w:bCs w:val="0"/>
                <w:color w:val="auto"/>
              </w:rPr>
            </w:pPr>
            <w:r w:rsidRPr="00FC0C4E">
              <w:rPr>
                <w:rFonts w:ascii="Arial Narrow" w:hAnsi="Arial Narrow"/>
                <w:bCs w:val="0"/>
                <w:color w:val="auto"/>
              </w:rPr>
              <w:t>zabudowa produkcyjno-magazynowa</w:t>
            </w:r>
          </w:p>
        </w:tc>
        <w:tc>
          <w:tcPr>
            <w:tcW w:w="1940" w:type="dxa"/>
            <w:noWrap/>
            <w:hideMark/>
          </w:tcPr>
          <w:p w14:paraId="22778F91" w14:textId="51B28B21" w:rsidR="00720CCE" w:rsidRPr="00FC0C4E" w:rsidRDefault="00E17F0D"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color w:val="auto"/>
              </w:rPr>
              <w:t>129168</w:t>
            </w:r>
          </w:p>
        </w:tc>
        <w:tc>
          <w:tcPr>
            <w:tcW w:w="2060" w:type="dxa"/>
            <w:noWrap/>
            <w:hideMark/>
          </w:tcPr>
          <w:p w14:paraId="5FCB6C04"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10%</w:t>
            </w:r>
          </w:p>
        </w:tc>
        <w:tc>
          <w:tcPr>
            <w:tcW w:w="1934" w:type="dxa"/>
            <w:noWrap/>
            <w:hideMark/>
          </w:tcPr>
          <w:p w14:paraId="19FBB417" w14:textId="507F57C9" w:rsidR="00720CCE" w:rsidRPr="00FC0C4E" w:rsidRDefault="00E17F0D"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142084</w:t>
            </w:r>
          </w:p>
        </w:tc>
      </w:tr>
      <w:tr w:rsidR="00FC0C4E" w:rsidRPr="00FC0C4E" w14:paraId="4EFB2074"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840" w:type="dxa"/>
            <w:noWrap/>
            <w:hideMark/>
          </w:tcPr>
          <w:p w14:paraId="5E6B06C3" w14:textId="77777777" w:rsidR="00720CCE" w:rsidRPr="00FC0C4E" w:rsidRDefault="00720CCE" w:rsidP="00720CCE">
            <w:pPr>
              <w:rPr>
                <w:rFonts w:ascii="Arial Narrow" w:hAnsi="Arial Narrow"/>
                <w:bCs w:val="0"/>
                <w:color w:val="auto"/>
              </w:rPr>
            </w:pPr>
            <w:r w:rsidRPr="00FC0C4E">
              <w:rPr>
                <w:rFonts w:ascii="Arial Narrow" w:hAnsi="Arial Narrow"/>
                <w:bCs w:val="0"/>
                <w:color w:val="auto"/>
              </w:rPr>
              <w:t>RAZEM</w:t>
            </w:r>
          </w:p>
        </w:tc>
        <w:tc>
          <w:tcPr>
            <w:tcW w:w="1940" w:type="dxa"/>
            <w:noWrap/>
            <w:hideMark/>
          </w:tcPr>
          <w:p w14:paraId="4AEF4D0B" w14:textId="78A654F7" w:rsidR="00720CCE" w:rsidRPr="00FC0C4E" w:rsidRDefault="00E17F0D"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533470</w:t>
            </w:r>
          </w:p>
        </w:tc>
        <w:tc>
          <w:tcPr>
            <w:tcW w:w="2060" w:type="dxa"/>
            <w:noWrap/>
            <w:hideMark/>
          </w:tcPr>
          <w:p w14:paraId="596B6F8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x</w:t>
            </w:r>
          </w:p>
        </w:tc>
        <w:tc>
          <w:tcPr>
            <w:tcW w:w="1934" w:type="dxa"/>
            <w:noWrap/>
            <w:hideMark/>
          </w:tcPr>
          <w:p w14:paraId="09A30B74" w14:textId="4C0530C8" w:rsidR="00720CCE" w:rsidRPr="00FC0C4E" w:rsidRDefault="00E17F0D"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667675</w:t>
            </w:r>
          </w:p>
        </w:tc>
      </w:tr>
    </w:tbl>
    <w:p w14:paraId="1318EEA4" w14:textId="7C864696" w:rsidR="00720CCE" w:rsidRPr="00FC0C4E" w:rsidRDefault="00720CCE" w:rsidP="00720CCE">
      <w:pPr>
        <w:rPr>
          <w:rFonts w:ascii="Arial Narrow" w:hAnsi="Arial Narrow"/>
          <w:b/>
        </w:rPr>
      </w:pPr>
      <w:bookmarkStart w:id="72" w:name="_Toc534317161"/>
      <w:bookmarkStart w:id="73" w:name="_Toc48322817"/>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13</w:t>
      </w:r>
      <w:r w:rsidRPr="00FC0C4E">
        <w:rPr>
          <w:rFonts w:ascii="Arial Narrow" w:hAnsi="Arial Narrow"/>
          <w:sz w:val="20"/>
          <w:szCs w:val="20"/>
        </w:rPr>
        <w:fldChar w:fldCharType="end"/>
      </w:r>
      <w:r w:rsidRPr="00FC0C4E">
        <w:rPr>
          <w:rFonts w:ascii="Arial Narrow" w:hAnsi="Arial Narrow"/>
          <w:sz w:val="20"/>
          <w:szCs w:val="20"/>
        </w:rPr>
        <w:t>- Maksymalne zapotrzebowanie na nową zabudowę w perspektywie 20 lat</w:t>
      </w:r>
      <w:bookmarkEnd w:id="72"/>
      <w:bookmarkEnd w:id="73"/>
    </w:p>
    <w:p w14:paraId="3E87BDA7" w14:textId="77777777" w:rsidR="00720CCE" w:rsidRPr="00FC0C4E" w:rsidRDefault="00720CCE" w:rsidP="00720CCE">
      <w:pPr>
        <w:rPr>
          <w:rFonts w:ascii="Arial Narrow" w:hAnsi="Arial Narrow"/>
          <w:b/>
        </w:rPr>
      </w:pPr>
    </w:p>
    <w:p w14:paraId="788392B8" w14:textId="77777777" w:rsidR="00720CCE" w:rsidRPr="00FC0C4E" w:rsidRDefault="00720CCE" w:rsidP="00720CCE">
      <w:pPr>
        <w:rPr>
          <w:rFonts w:ascii="Arial Narrow" w:hAnsi="Arial Narrow"/>
          <w:b/>
        </w:rPr>
      </w:pPr>
      <w:r w:rsidRPr="00FC0C4E">
        <w:rPr>
          <w:rFonts w:ascii="Arial Narrow" w:hAnsi="Arial Narrow"/>
          <w:b/>
        </w:rPr>
        <w:t xml:space="preserve"> </w:t>
      </w:r>
    </w:p>
    <w:p w14:paraId="6AA0A1FD" w14:textId="77777777" w:rsidR="00720CCE" w:rsidRPr="00FC0C4E" w:rsidRDefault="00720CCE" w:rsidP="00720CCE">
      <w:pPr>
        <w:rPr>
          <w:rFonts w:ascii="Arial Narrow" w:hAnsi="Arial Narrow"/>
          <w:b/>
        </w:rPr>
      </w:pPr>
      <w:r w:rsidRPr="00FC0C4E">
        <w:rPr>
          <w:rFonts w:ascii="Arial Narrow" w:hAnsi="Arial Narrow"/>
          <w:b/>
        </w:rPr>
        <w:br w:type="page"/>
      </w:r>
    </w:p>
    <w:p w14:paraId="2F735E92" w14:textId="68E4D788" w:rsidR="00720CCE" w:rsidRPr="00FC0C4E" w:rsidRDefault="00720CCE" w:rsidP="00720CCE">
      <w:pPr>
        <w:pStyle w:val="Nagwek1"/>
        <w:keepLines w:val="0"/>
        <w:widowControl w:val="0"/>
        <w:suppressAutoHyphens/>
        <w:autoSpaceDN w:val="0"/>
        <w:spacing w:before="480" w:after="120" w:line="276" w:lineRule="auto"/>
        <w:ind w:left="720"/>
        <w:textAlignment w:val="baseline"/>
        <w:rPr>
          <w:rFonts w:ascii="Arial Narrow" w:hAnsi="Arial Narrow"/>
          <w:color w:val="auto"/>
        </w:rPr>
      </w:pPr>
      <w:bookmarkStart w:id="74" w:name="_Toc48322797"/>
      <w:bookmarkStart w:id="75" w:name="_Toc70599650"/>
      <w:r w:rsidRPr="00FC0C4E">
        <w:rPr>
          <w:rFonts w:ascii="Arial Narrow" w:hAnsi="Arial Narrow"/>
          <w:color w:val="auto"/>
        </w:rPr>
        <w:lastRenderedPageBreak/>
        <w:t>10. Oszacowanie chłonności terenów</w:t>
      </w:r>
      <w:bookmarkEnd w:id="74"/>
      <w:bookmarkEnd w:id="75"/>
      <w:r w:rsidRPr="00FC0C4E">
        <w:rPr>
          <w:rFonts w:ascii="Arial Narrow" w:hAnsi="Arial Narrow"/>
          <w:color w:val="auto"/>
        </w:rPr>
        <w:t xml:space="preserve"> </w:t>
      </w:r>
    </w:p>
    <w:p w14:paraId="77FFE3F2" w14:textId="77777777" w:rsidR="00720CCE" w:rsidRPr="00FC0C4E" w:rsidRDefault="00720CCE" w:rsidP="00720CCE">
      <w:pPr>
        <w:jc w:val="both"/>
        <w:rPr>
          <w:rFonts w:ascii="Arial Narrow" w:hAnsi="Arial Narrow"/>
        </w:rPr>
      </w:pPr>
      <w:r w:rsidRPr="00FC0C4E">
        <w:rPr>
          <w:rFonts w:ascii="Arial Narrow" w:hAnsi="Arial Narrow"/>
        </w:rPr>
        <w:t>W celu oszacowania chłonności przeanalizowano:</w:t>
      </w:r>
    </w:p>
    <w:p w14:paraId="2ED8C41C" w14:textId="77777777" w:rsidR="00720CCE" w:rsidRPr="00FC0C4E" w:rsidRDefault="00720CCE" w:rsidP="00720CCE">
      <w:pPr>
        <w:pStyle w:val="Akapitzlist"/>
        <w:numPr>
          <w:ilvl w:val="0"/>
          <w:numId w:val="4"/>
        </w:numPr>
        <w:spacing w:after="200" w:line="276" w:lineRule="auto"/>
        <w:jc w:val="both"/>
        <w:rPr>
          <w:rFonts w:ascii="Arial Narrow" w:hAnsi="Arial Narrow"/>
        </w:rPr>
      </w:pPr>
      <w:bookmarkStart w:id="76" w:name="OLE_LINK9"/>
      <w:bookmarkStart w:id="77" w:name="OLE_LINK10"/>
      <w:r w:rsidRPr="00FC0C4E">
        <w:rPr>
          <w:rFonts w:ascii="Arial Narrow" w:hAnsi="Arial Narrow"/>
        </w:rPr>
        <w:t xml:space="preserve">obszary o wykształconej i zwartej strukturze </w:t>
      </w:r>
      <w:bookmarkEnd w:id="76"/>
      <w:bookmarkEnd w:id="77"/>
      <w:r w:rsidRPr="00FC0C4E">
        <w:rPr>
          <w:rFonts w:ascii="Arial Narrow" w:hAnsi="Arial Narrow"/>
        </w:rPr>
        <w:t>funkcjonalno-przestrzennej rozumianej, jako możliwość lokalizowania nowej zabudowy, wyrażonej w powierzchni użytkowej, w podziale na funkcje zabudowy – tereny A</w:t>
      </w:r>
    </w:p>
    <w:p w14:paraId="4CE83020" w14:textId="77777777" w:rsidR="00720CCE" w:rsidRPr="00FC0C4E" w:rsidRDefault="00720CCE" w:rsidP="00720CCE">
      <w:pPr>
        <w:pStyle w:val="Akapitzlist"/>
        <w:numPr>
          <w:ilvl w:val="0"/>
          <w:numId w:val="4"/>
        </w:numPr>
        <w:spacing w:after="200" w:line="276" w:lineRule="auto"/>
        <w:jc w:val="both"/>
        <w:rPr>
          <w:rFonts w:ascii="Arial Narrow" w:hAnsi="Arial Narrow"/>
        </w:rPr>
      </w:pPr>
      <w:r w:rsidRPr="00FC0C4E">
        <w:rPr>
          <w:rFonts w:ascii="Arial Narrow" w:hAnsi="Arial Narrow"/>
        </w:rPr>
        <w:t>obszary położone na terenie gminy, przeznaczone w planach miejscowych pod zabudowę, innych niż w punkcie powyżej, rozumianą jako możliwość lokalizowania na tych obszarach nowej zabudowy, wyrażonej w powierzchni użytkowej zabudowy, w podziale na funkcje – tereny B</w:t>
      </w:r>
    </w:p>
    <w:p w14:paraId="028B202F" w14:textId="21FB9233" w:rsidR="00720CCE" w:rsidRPr="00FC0C4E" w:rsidRDefault="00720CCE" w:rsidP="00720CCE">
      <w:pPr>
        <w:ind w:firstLine="284"/>
        <w:jc w:val="both"/>
        <w:rPr>
          <w:rFonts w:ascii="Arial Narrow" w:hAnsi="Arial Narrow"/>
          <w:sz w:val="22"/>
          <w:szCs w:val="22"/>
        </w:rPr>
      </w:pPr>
      <w:bookmarkStart w:id="78" w:name="_Hlk70329074"/>
      <w:r w:rsidRPr="00FC0C4E">
        <w:rPr>
          <w:rFonts w:ascii="Arial Narrow" w:hAnsi="Arial Narrow"/>
          <w:sz w:val="22"/>
          <w:szCs w:val="22"/>
        </w:rPr>
        <w:t>Zgodnie z art. 10 ust. 5 pkt 2 i 3 ustawy o planowaniu i zagospodarowaniu przestrzennym (Dz.U.202</w:t>
      </w:r>
      <w:r w:rsidR="008F0CE1" w:rsidRPr="00FC0C4E">
        <w:rPr>
          <w:rFonts w:ascii="Arial Narrow" w:hAnsi="Arial Narrow"/>
          <w:sz w:val="22"/>
          <w:szCs w:val="22"/>
        </w:rPr>
        <w:t>4</w:t>
      </w:r>
      <w:r w:rsidRPr="00FC0C4E">
        <w:rPr>
          <w:rFonts w:ascii="Arial Narrow" w:hAnsi="Arial Narrow"/>
          <w:sz w:val="22"/>
          <w:szCs w:val="22"/>
        </w:rPr>
        <w:t xml:space="preserve"> poz. </w:t>
      </w:r>
      <w:r w:rsidR="008F0CE1" w:rsidRPr="00FC0C4E">
        <w:rPr>
          <w:rFonts w:ascii="Arial Narrow" w:hAnsi="Arial Narrow"/>
          <w:sz w:val="22"/>
          <w:szCs w:val="22"/>
        </w:rPr>
        <w:t>1130</w:t>
      </w:r>
      <w:r w:rsidRPr="00FC0C4E">
        <w:rPr>
          <w:rFonts w:ascii="Arial Narrow" w:hAnsi="Arial Narrow"/>
          <w:sz w:val="22"/>
          <w:szCs w:val="22"/>
        </w:rPr>
        <w:t xml:space="preserve">) obliczono chłonność terenów o w pełni wykształconej zwartej strukturze funkcjonalno-przestrzennej w granicach gminy </w:t>
      </w:r>
      <w:r w:rsidR="00E17F0D" w:rsidRPr="00FC0C4E">
        <w:rPr>
          <w:rFonts w:ascii="Arial Narrow" w:hAnsi="Arial Narrow"/>
          <w:sz w:val="22"/>
          <w:szCs w:val="22"/>
        </w:rPr>
        <w:t>Raszków</w:t>
      </w:r>
      <w:r w:rsidRPr="00FC0C4E">
        <w:rPr>
          <w:rFonts w:ascii="Arial Narrow" w:hAnsi="Arial Narrow"/>
          <w:sz w:val="22"/>
          <w:szCs w:val="22"/>
        </w:rPr>
        <w:t>. Określenie granic struktury funkcjonalno – przestrzennej nastąpiło w wyniku analizy dokumentu obowiązującego Miejscowego Planu Zagospodarowania Przestrzennego. Do oszacowania chłonności wzięto pod uwagę również istniejące zainwestowanie.</w:t>
      </w:r>
    </w:p>
    <w:bookmarkEnd w:id="78"/>
    <w:p w14:paraId="2E5E5569" w14:textId="77777777" w:rsidR="00720CCE" w:rsidRPr="00FC0C4E" w:rsidRDefault="00720CCE" w:rsidP="00720CCE">
      <w:pPr>
        <w:ind w:firstLine="284"/>
        <w:jc w:val="both"/>
        <w:rPr>
          <w:rFonts w:ascii="Arial Narrow" w:hAnsi="Arial Narrow"/>
          <w:sz w:val="22"/>
          <w:szCs w:val="22"/>
        </w:rPr>
      </w:pPr>
    </w:p>
    <w:p w14:paraId="73FF68AC" w14:textId="0D31FC20" w:rsidR="00720CCE" w:rsidRPr="00FC0C4E" w:rsidRDefault="00720CCE" w:rsidP="00720CCE">
      <w:pPr>
        <w:ind w:firstLine="284"/>
        <w:jc w:val="both"/>
        <w:rPr>
          <w:rFonts w:ascii="Arial Narrow" w:hAnsi="Arial Narrow"/>
          <w:sz w:val="22"/>
          <w:szCs w:val="22"/>
        </w:rPr>
      </w:pPr>
      <w:r w:rsidRPr="00FC0C4E">
        <w:rPr>
          <w:rFonts w:ascii="Arial Narrow" w:hAnsi="Arial Narrow"/>
          <w:sz w:val="22"/>
          <w:szCs w:val="22"/>
        </w:rPr>
        <w:t xml:space="preserve">Przy obliczaniu chłonności terenów położonych w gminie </w:t>
      </w:r>
      <w:r w:rsidR="00E17F0D" w:rsidRPr="00FC0C4E">
        <w:rPr>
          <w:rFonts w:ascii="Arial Narrow" w:hAnsi="Arial Narrow"/>
          <w:sz w:val="22"/>
          <w:szCs w:val="22"/>
        </w:rPr>
        <w:t>Raszków</w:t>
      </w:r>
      <w:r w:rsidRPr="00FC0C4E">
        <w:rPr>
          <w:rFonts w:ascii="Arial Narrow" w:hAnsi="Arial Narrow"/>
          <w:sz w:val="22"/>
          <w:szCs w:val="22"/>
        </w:rPr>
        <w:t xml:space="preserve"> w ramach obszaru o w pełni wykształconej zwartej strukturze funkcjonalno-przestrzennej wzięto pod uwagę, że zwarta zabudowa, to zgrupowanie nie mniej niż 5 budynków, za wyjątkiem budynków o funkcji wyłącznie gospodarczej, pomiędzy którymi największa odległość sąsiadujących ze sobą budynków nie przekracza 100 m. Natomiast jako obszar zwartej zabudowy przyjęto obwiednię prowadzoną w odległości 50 m od zewnętrznych krawędzi skrajnych budynków tworzących zwartą zabudowę lub po zewnętrznych granicach działek, na których położone są te budynki, jeśli ich odległość od tych granic jest mniejsza niż 50 m. Dodatkowo włączenie tych obszarów nie będzie się wiązało z koniecznością realizacji infrastruktury technicznej i komunikacyjnej.</w:t>
      </w:r>
    </w:p>
    <w:p w14:paraId="285F82ED" w14:textId="69EBD36B" w:rsidR="00720CCE" w:rsidRPr="00FC0C4E" w:rsidRDefault="00720CCE" w:rsidP="00720CCE">
      <w:pPr>
        <w:pStyle w:val="Nagwek2"/>
        <w:keepLines w:val="0"/>
        <w:widowControl w:val="0"/>
        <w:suppressAutoHyphens/>
        <w:autoSpaceDN w:val="0"/>
        <w:spacing w:before="200" w:line="276" w:lineRule="auto"/>
        <w:ind w:left="720"/>
        <w:textAlignment w:val="baseline"/>
        <w:rPr>
          <w:rFonts w:ascii="Arial Narrow" w:hAnsi="Arial Narrow"/>
          <w:color w:val="auto"/>
        </w:rPr>
      </w:pPr>
      <w:bookmarkStart w:id="79" w:name="_Toc48322798"/>
      <w:bookmarkStart w:id="80" w:name="_Toc70599651"/>
      <w:r w:rsidRPr="00FC0C4E">
        <w:rPr>
          <w:rFonts w:ascii="Arial Narrow" w:hAnsi="Arial Narrow"/>
          <w:color w:val="auto"/>
        </w:rPr>
        <w:t>10.1. Oszacowanie chłonności terenów mieszkalnych</w:t>
      </w:r>
      <w:bookmarkEnd w:id="79"/>
      <w:bookmarkEnd w:id="80"/>
      <w:r w:rsidRPr="00FC0C4E">
        <w:rPr>
          <w:rFonts w:ascii="Arial Narrow" w:hAnsi="Arial Narrow"/>
          <w:color w:val="auto"/>
        </w:rPr>
        <w:t xml:space="preserve"> </w:t>
      </w:r>
    </w:p>
    <w:p w14:paraId="732E7C10" w14:textId="77777777" w:rsidR="00720CCE" w:rsidRPr="00FC0C4E" w:rsidRDefault="00720CCE" w:rsidP="00720CCE">
      <w:pPr>
        <w:pStyle w:val="Textbody"/>
        <w:ind w:firstLine="284"/>
        <w:rPr>
          <w:rFonts w:ascii="Arial Narrow" w:hAnsi="Arial Narrow"/>
          <w:lang w:val="pl-PL"/>
        </w:rPr>
      </w:pPr>
      <w:r w:rsidRPr="00FC0C4E">
        <w:rPr>
          <w:rFonts w:ascii="Arial Narrow" w:hAnsi="Arial Narrow"/>
          <w:lang w:val="pl-PL"/>
        </w:rPr>
        <w:t>Poniżej przedstawione zostały obliczenia chłonności terenów mieszkaniowych.</w:t>
      </w:r>
    </w:p>
    <w:tbl>
      <w:tblPr>
        <w:tblStyle w:val="Jasnecieniowanie1"/>
        <w:tblW w:w="8306" w:type="dxa"/>
        <w:jc w:val="center"/>
        <w:tblLook w:val="04A0" w:firstRow="1" w:lastRow="0" w:firstColumn="1" w:lastColumn="0" w:noHBand="0" w:noVBand="1"/>
      </w:tblPr>
      <w:tblGrid>
        <w:gridCol w:w="1560"/>
        <w:gridCol w:w="1770"/>
        <w:gridCol w:w="1829"/>
        <w:gridCol w:w="1720"/>
        <w:gridCol w:w="1427"/>
      </w:tblGrid>
      <w:tr w:rsidR="00FC0C4E" w:rsidRPr="00FC0C4E" w14:paraId="062A27C0" w14:textId="77777777" w:rsidTr="00720CCE">
        <w:trPr>
          <w:cnfStyle w:val="100000000000" w:firstRow="1" w:lastRow="0" w:firstColumn="0" w:lastColumn="0" w:oddVBand="0" w:evenVBand="0" w:oddHBand="0" w:evenHBand="0" w:firstRowFirstColumn="0" w:firstRowLastColumn="0" w:lastRowFirstColumn="0" w:lastRowLastColumn="0"/>
          <w:trHeight w:val="1845"/>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595A53F8" w14:textId="77777777" w:rsidR="00720CCE" w:rsidRPr="00FC0C4E" w:rsidRDefault="00720CCE" w:rsidP="00720CCE">
            <w:pPr>
              <w:jc w:val="center"/>
              <w:rPr>
                <w:rFonts w:ascii="Arial Narrow" w:hAnsi="Arial Narrow"/>
                <w:color w:val="auto"/>
              </w:rPr>
            </w:pPr>
            <w:r w:rsidRPr="00FC0C4E">
              <w:rPr>
                <w:rFonts w:ascii="Arial Narrow" w:hAnsi="Arial Narrow"/>
                <w:color w:val="auto"/>
              </w:rPr>
              <w:t>Powierzchnia terenów (ha) w mpzp</w:t>
            </w:r>
          </w:p>
        </w:tc>
        <w:tc>
          <w:tcPr>
            <w:tcW w:w="1770" w:type="dxa"/>
            <w:hideMark/>
          </w:tcPr>
          <w:p w14:paraId="79542922"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zainwestowana</w:t>
            </w:r>
          </w:p>
        </w:tc>
        <w:tc>
          <w:tcPr>
            <w:tcW w:w="1829" w:type="dxa"/>
            <w:hideMark/>
          </w:tcPr>
          <w:p w14:paraId="2CBAE79A"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do zainwestowania</w:t>
            </w:r>
          </w:p>
        </w:tc>
        <w:tc>
          <w:tcPr>
            <w:tcW w:w="1720" w:type="dxa"/>
            <w:hideMark/>
          </w:tcPr>
          <w:p w14:paraId="1953C84E"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Chłonność terenu </w:t>
            </w:r>
            <w:r w:rsidRPr="00FC0C4E">
              <w:rPr>
                <w:rFonts w:ascii="Arial Narrow" w:hAnsi="Arial Narrow"/>
                <w:color w:val="auto"/>
                <w:vertAlign w:val="superscript"/>
              </w:rPr>
              <w:t>a</w:t>
            </w:r>
          </w:p>
        </w:tc>
        <w:tc>
          <w:tcPr>
            <w:tcW w:w="1427" w:type="dxa"/>
            <w:hideMark/>
          </w:tcPr>
          <w:p w14:paraId="3E380525"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Chłonność terenu po odjęciu terenów komunikacji </w:t>
            </w:r>
            <w:r w:rsidRPr="00FC0C4E">
              <w:rPr>
                <w:rFonts w:ascii="Arial Narrow" w:hAnsi="Arial Narrow"/>
                <w:color w:val="auto"/>
                <w:vertAlign w:val="superscript"/>
              </w:rPr>
              <w:t>b</w:t>
            </w:r>
          </w:p>
        </w:tc>
      </w:tr>
      <w:tr w:rsidR="00FC0C4E" w:rsidRPr="00FC0C4E" w14:paraId="5FBB374F"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1A4392EC" w14:textId="77777777" w:rsidR="00720CCE" w:rsidRPr="00FC0C4E" w:rsidRDefault="00720CCE" w:rsidP="00720CCE">
            <w:pPr>
              <w:jc w:val="center"/>
              <w:rPr>
                <w:rFonts w:ascii="Arial Narrow" w:hAnsi="Arial Narrow"/>
                <w:color w:val="auto"/>
              </w:rPr>
            </w:pPr>
            <w:r w:rsidRPr="00FC0C4E">
              <w:rPr>
                <w:rFonts w:ascii="Arial Narrow" w:hAnsi="Arial Narrow"/>
                <w:color w:val="auto"/>
              </w:rPr>
              <w:t>1</w:t>
            </w:r>
          </w:p>
        </w:tc>
        <w:tc>
          <w:tcPr>
            <w:tcW w:w="1770" w:type="dxa"/>
            <w:noWrap/>
            <w:hideMark/>
          </w:tcPr>
          <w:p w14:paraId="2D68149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2</w:t>
            </w:r>
          </w:p>
        </w:tc>
        <w:tc>
          <w:tcPr>
            <w:tcW w:w="1829" w:type="dxa"/>
            <w:noWrap/>
            <w:hideMark/>
          </w:tcPr>
          <w:p w14:paraId="0CEBC3A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3</w:t>
            </w:r>
          </w:p>
        </w:tc>
        <w:tc>
          <w:tcPr>
            <w:tcW w:w="1720" w:type="dxa"/>
            <w:noWrap/>
            <w:hideMark/>
          </w:tcPr>
          <w:p w14:paraId="4BBE61E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4</w:t>
            </w:r>
          </w:p>
        </w:tc>
        <w:tc>
          <w:tcPr>
            <w:tcW w:w="1427" w:type="dxa"/>
            <w:noWrap/>
            <w:hideMark/>
          </w:tcPr>
          <w:p w14:paraId="61BE61C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5</w:t>
            </w:r>
          </w:p>
        </w:tc>
      </w:tr>
      <w:tr w:rsidR="00FC0C4E" w:rsidRPr="00FC0C4E" w14:paraId="0D0582EE" w14:textId="77777777" w:rsidTr="00720CCE">
        <w:trPr>
          <w:trHeight w:val="300"/>
          <w:jc w:val="center"/>
        </w:trPr>
        <w:tc>
          <w:tcPr>
            <w:cnfStyle w:val="001000000000" w:firstRow="0" w:lastRow="0" w:firstColumn="1" w:lastColumn="0" w:oddVBand="0" w:evenVBand="0" w:oddHBand="0" w:evenHBand="0" w:firstRowFirstColumn="0" w:firstRowLastColumn="0" w:lastRowFirstColumn="0" w:lastRowLastColumn="0"/>
            <w:tcW w:w="8306" w:type="dxa"/>
            <w:gridSpan w:val="5"/>
            <w:noWrap/>
            <w:hideMark/>
          </w:tcPr>
          <w:p w14:paraId="2C45CE3B" w14:textId="77777777" w:rsidR="00720CCE" w:rsidRPr="00FC0C4E" w:rsidRDefault="00720CCE" w:rsidP="00720CCE">
            <w:pPr>
              <w:rPr>
                <w:rFonts w:ascii="Arial Narrow" w:hAnsi="Arial Narrow"/>
                <w:color w:val="auto"/>
              </w:rPr>
            </w:pPr>
            <w:bookmarkStart w:id="81" w:name="OLE_LINK11"/>
            <w:bookmarkStart w:id="82" w:name="_Hlk534311244"/>
            <w:r w:rsidRPr="00FC0C4E">
              <w:rPr>
                <w:rFonts w:ascii="Arial Narrow" w:hAnsi="Arial Narrow"/>
                <w:color w:val="auto"/>
              </w:rPr>
              <w:t xml:space="preserve">A. Chłonność terenów mieszkaniowych </w:t>
            </w:r>
            <w:bookmarkStart w:id="83" w:name="OLE_LINK12"/>
            <w:r w:rsidRPr="00FC0C4E">
              <w:rPr>
                <w:rFonts w:ascii="Arial Narrow" w:hAnsi="Arial Narrow"/>
                <w:color w:val="auto"/>
              </w:rPr>
              <w:t>na obszarach o wykształconej i zwartej strukturze</w:t>
            </w:r>
            <w:bookmarkEnd w:id="83"/>
          </w:p>
        </w:tc>
      </w:tr>
      <w:tr w:rsidR="00FC0C4E" w:rsidRPr="00FC0C4E" w14:paraId="788048C6"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77CA19B" w14:textId="77777777" w:rsidR="00720CCE" w:rsidRPr="00FC0C4E" w:rsidRDefault="00720CCE" w:rsidP="00720CCE">
            <w:pPr>
              <w:jc w:val="center"/>
              <w:rPr>
                <w:rFonts w:ascii="Arial Narrow" w:hAnsi="Arial Narrow"/>
                <w:b w:val="0"/>
                <w:bCs w:val="0"/>
                <w:color w:val="auto"/>
              </w:rPr>
            </w:pPr>
            <w:r w:rsidRPr="00FC0C4E">
              <w:rPr>
                <w:rFonts w:ascii="Arial Narrow" w:hAnsi="Arial Narrow" w:cs="Calibri"/>
                <w:b w:val="0"/>
                <w:bCs w:val="0"/>
                <w:color w:val="auto"/>
              </w:rPr>
              <w:t>174,0</w:t>
            </w:r>
          </w:p>
        </w:tc>
        <w:tc>
          <w:tcPr>
            <w:tcW w:w="1770" w:type="dxa"/>
            <w:noWrap/>
            <w:hideMark/>
          </w:tcPr>
          <w:p w14:paraId="7350732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139,2</w:t>
            </w:r>
          </w:p>
        </w:tc>
        <w:tc>
          <w:tcPr>
            <w:tcW w:w="1829" w:type="dxa"/>
            <w:noWrap/>
            <w:hideMark/>
          </w:tcPr>
          <w:p w14:paraId="705F6434"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34,8</w:t>
            </w:r>
          </w:p>
        </w:tc>
        <w:tc>
          <w:tcPr>
            <w:tcW w:w="1720" w:type="dxa"/>
            <w:noWrap/>
            <w:hideMark/>
          </w:tcPr>
          <w:p w14:paraId="16941D99"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27,84</w:t>
            </w:r>
          </w:p>
        </w:tc>
        <w:tc>
          <w:tcPr>
            <w:tcW w:w="1427" w:type="dxa"/>
            <w:noWrap/>
            <w:hideMark/>
          </w:tcPr>
          <w:p w14:paraId="4B40300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20,88</w:t>
            </w:r>
          </w:p>
        </w:tc>
      </w:tr>
      <w:tr w:rsidR="00FC0C4E" w:rsidRPr="00FC0C4E" w14:paraId="557FD630" w14:textId="77777777" w:rsidTr="00720CCE">
        <w:trPr>
          <w:trHeight w:val="300"/>
          <w:jc w:val="center"/>
        </w:trPr>
        <w:tc>
          <w:tcPr>
            <w:cnfStyle w:val="001000000000" w:firstRow="0" w:lastRow="0" w:firstColumn="1" w:lastColumn="0" w:oddVBand="0" w:evenVBand="0" w:oddHBand="0" w:evenHBand="0" w:firstRowFirstColumn="0" w:firstRowLastColumn="0" w:lastRowFirstColumn="0" w:lastRowLastColumn="0"/>
            <w:tcW w:w="8306" w:type="dxa"/>
            <w:gridSpan w:val="5"/>
            <w:noWrap/>
            <w:hideMark/>
          </w:tcPr>
          <w:p w14:paraId="6C74BCE7" w14:textId="77777777" w:rsidR="00720CCE" w:rsidRPr="00FC0C4E" w:rsidRDefault="00720CCE" w:rsidP="00720CCE">
            <w:pPr>
              <w:rPr>
                <w:rFonts w:ascii="Arial Narrow" w:hAnsi="Arial Narrow"/>
                <w:color w:val="auto"/>
              </w:rPr>
            </w:pPr>
            <w:r w:rsidRPr="00FC0C4E">
              <w:rPr>
                <w:rFonts w:ascii="Arial Narrow" w:hAnsi="Arial Narrow"/>
                <w:color w:val="auto"/>
              </w:rPr>
              <w:t>B. Chłonność terenów mieszkaniowych według miejscowych planów poza terenami A</w:t>
            </w:r>
          </w:p>
        </w:tc>
      </w:tr>
      <w:bookmarkEnd w:id="81"/>
      <w:tr w:rsidR="00FC0C4E" w:rsidRPr="00FC0C4E" w14:paraId="2E7BAF18"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448DB69" w14:textId="77777777" w:rsidR="00720CCE" w:rsidRPr="00FC0C4E" w:rsidRDefault="00720CCE" w:rsidP="00720CCE">
            <w:pPr>
              <w:jc w:val="center"/>
              <w:rPr>
                <w:rFonts w:ascii="Arial Narrow" w:hAnsi="Arial Narrow"/>
                <w:b w:val="0"/>
                <w:bCs w:val="0"/>
                <w:color w:val="auto"/>
              </w:rPr>
            </w:pPr>
            <w:r w:rsidRPr="00FC0C4E">
              <w:rPr>
                <w:rFonts w:ascii="Arial Narrow" w:hAnsi="Arial Narrow" w:cs="Calibri"/>
                <w:b w:val="0"/>
                <w:bCs w:val="0"/>
                <w:color w:val="auto"/>
              </w:rPr>
              <w:t>680,0</w:t>
            </w:r>
          </w:p>
        </w:tc>
        <w:tc>
          <w:tcPr>
            <w:tcW w:w="1770" w:type="dxa"/>
            <w:noWrap/>
            <w:hideMark/>
          </w:tcPr>
          <w:p w14:paraId="1A161B2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387,6</w:t>
            </w:r>
          </w:p>
        </w:tc>
        <w:tc>
          <w:tcPr>
            <w:tcW w:w="1829" w:type="dxa"/>
            <w:noWrap/>
            <w:hideMark/>
          </w:tcPr>
          <w:p w14:paraId="5D1D1A29"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292,4</w:t>
            </w:r>
          </w:p>
        </w:tc>
        <w:tc>
          <w:tcPr>
            <w:tcW w:w="1720" w:type="dxa"/>
            <w:noWrap/>
            <w:hideMark/>
          </w:tcPr>
          <w:p w14:paraId="4081730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146,2</w:t>
            </w:r>
          </w:p>
        </w:tc>
        <w:tc>
          <w:tcPr>
            <w:tcW w:w="1427" w:type="dxa"/>
            <w:noWrap/>
            <w:hideMark/>
          </w:tcPr>
          <w:p w14:paraId="4127C9F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117,0</w:t>
            </w:r>
          </w:p>
        </w:tc>
      </w:tr>
    </w:tbl>
    <w:bookmarkEnd w:id="82"/>
    <w:p w14:paraId="59F9058E" w14:textId="77777777" w:rsidR="00720CCE" w:rsidRPr="00FC0C4E" w:rsidRDefault="00720CCE" w:rsidP="00720CCE">
      <w:pPr>
        <w:pStyle w:val="Textbody"/>
        <w:spacing w:after="0"/>
        <w:rPr>
          <w:rFonts w:ascii="Arial Narrow" w:hAnsi="Arial Narrow"/>
          <w:i/>
          <w:sz w:val="18"/>
          <w:szCs w:val="18"/>
          <w:lang w:val="pl-PL"/>
        </w:rPr>
      </w:pPr>
      <w:r w:rsidRPr="00FC0C4E">
        <w:rPr>
          <w:rFonts w:ascii="Arial Narrow" w:hAnsi="Arial Narrow"/>
          <w:i/>
          <w:sz w:val="18"/>
          <w:szCs w:val="18"/>
          <w:lang w:val="pl-PL"/>
        </w:rPr>
        <w:t>a - dla terenów w planach miejscowych przyjęto współczynnik 0,8; dla terenów poza planami współczynnik wynosi 0,5</w:t>
      </w:r>
    </w:p>
    <w:p w14:paraId="4157109F" w14:textId="77777777" w:rsidR="00720CCE" w:rsidRPr="00FC0C4E" w:rsidRDefault="00720CCE" w:rsidP="00720CCE">
      <w:pPr>
        <w:pStyle w:val="Textbody"/>
        <w:spacing w:after="0"/>
        <w:rPr>
          <w:rFonts w:ascii="Arial Narrow" w:hAnsi="Arial Narrow"/>
          <w:i/>
          <w:sz w:val="18"/>
          <w:szCs w:val="18"/>
          <w:lang w:val="pl-PL"/>
        </w:rPr>
      </w:pPr>
      <w:r w:rsidRPr="00FC0C4E">
        <w:rPr>
          <w:rFonts w:ascii="Arial Narrow" w:hAnsi="Arial Narrow"/>
          <w:i/>
          <w:sz w:val="18"/>
          <w:szCs w:val="18"/>
          <w:lang w:val="pl-PL"/>
        </w:rPr>
        <w:t>b - dla terenów w planach miejscowych przyjęto 25% terenów komunikacyjnych, natomiast na terenach poza planami ustalono 20% terenów komunikacyjnych</w:t>
      </w:r>
    </w:p>
    <w:p w14:paraId="44257D27" w14:textId="0EA7D360" w:rsidR="00720CCE" w:rsidRPr="00FC0C4E" w:rsidRDefault="00720CCE" w:rsidP="00720CCE">
      <w:pPr>
        <w:rPr>
          <w:rFonts w:ascii="Arial Narrow" w:hAnsi="Arial Narrow"/>
          <w:sz w:val="20"/>
          <w:szCs w:val="20"/>
        </w:rPr>
      </w:pPr>
      <w:bookmarkStart w:id="84" w:name="_Toc534317162"/>
      <w:bookmarkStart w:id="85" w:name="_Toc48322818"/>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14</w:t>
      </w:r>
      <w:r w:rsidRPr="00FC0C4E">
        <w:rPr>
          <w:rFonts w:ascii="Arial Narrow" w:hAnsi="Arial Narrow"/>
          <w:sz w:val="20"/>
          <w:szCs w:val="20"/>
        </w:rPr>
        <w:fldChar w:fldCharType="end"/>
      </w:r>
      <w:r w:rsidRPr="00FC0C4E">
        <w:rPr>
          <w:rFonts w:ascii="Arial Narrow" w:hAnsi="Arial Narrow"/>
          <w:sz w:val="20"/>
          <w:szCs w:val="20"/>
        </w:rPr>
        <w:t>- Chłonność terenów pod zabudowę mieszkaniową</w:t>
      </w:r>
      <w:bookmarkEnd w:id="84"/>
      <w:bookmarkEnd w:id="85"/>
      <w:r w:rsidRPr="00FC0C4E">
        <w:rPr>
          <w:rFonts w:ascii="Arial Narrow" w:hAnsi="Arial Narrow"/>
          <w:sz w:val="20"/>
          <w:szCs w:val="20"/>
        </w:rPr>
        <w:t xml:space="preserve"> </w:t>
      </w:r>
    </w:p>
    <w:p w14:paraId="6D3F0F64" w14:textId="77777777" w:rsidR="00720CCE" w:rsidRPr="00FC0C4E" w:rsidRDefault="00720CCE" w:rsidP="00720CCE">
      <w:pPr>
        <w:spacing w:after="200" w:line="276" w:lineRule="auto"/>
        <w:rPr>
          <w:rFonts w:ascii="Arial Narrow" w:hAnsi="Arial Narrow"/>
          <w:sz w:val="20"/>
          <w:szCs w:val="20"/>
        </w:rPr>
      </w:pPr>
      <w:r w:rsidRPr="00FC0C4E">
        <w:rPr>
          <w:rFonts w:ascii="Arial Narrow" w:hAnsi="Arial Narrow"/>
          <w:sz w:val="20"/>
          <w:szCs w:val="20"/>
        </w:rPr>
        <w:br w:type="page"/>
      </w:r>
    </w:p>
    <w:p w14:paraId="273E6172" w14:textId="77777777" w:rsidR="00720CCE" w:rsidRPr="00FC0C4E" w:rsidRDefault="00720CCE" w:rsidP="00720CCE">
      <w:pPr>
        <w:rPr>
          <w:rFonts w:ascii="Arial Narrow" w:hAnsi="Arial Narrow"/>
          <w:sz w:val="20"/>
          <w:szCs w:val="20"/>
        </w:rPr>
      </w:pPr>
    </w:p>
    <w:tbl>
      <w:tblPr>
        <w:tblStyle w:val="Jasnecieniowanie1"/>
        <w:tblW w:w="5000" w:type="pct"/>
        <w:tblLook w:val="04A0" w:firstRow="1" w:lastRow="0" w:firstColumn="1" w:lastColumn="0" w:noHBand="0" w:noVBand="1"/>
      </w:tblPr>
      <w:tblGrid>
        <w:gridCol w:w="1694"/>
        <w:gridCol w:w="2760"/>
        <w:gridCol w:w="2736"/>
        <w:gridCol w:w="1882"/>
      </w:tblGrid>
      <w:tr w:rsidR="00FC0C4E" w:rsidRPr="00FC0C4E" w14:paraId="20F6A315" w14:textId="77777777" w:rsidTr="00720C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000" w:type="pct"/>
            <w:gridSpan w:val="4"/>
            <w:noWrap/>
            <w:hideMark/>
          </w:tcPr>
          <w:p w14:paraId="1F2D1E78" w14:textId="77777777" w:rsidR="00720CCE" w:rsidRPr="00FC0C4E" w:rsidRDefault="00720CCE" w:rsidP="00720CCE">
            <w:pPr>
              <w:jc w:val="center"/>
              <w:rPr>
                <w:rFonts w:ascii="Arial Narrow" w:hAnsi="Arial Narrow"/>
                <w:color w:val="auto"/>
              </w:rPr>
            </w:pPr>
            <w:r w:rsidRPr="00FC0C4E">
              <w:rPr>
                <w:rFonts w:ascii="Arial Narrow" w:hAnsi="Arial Narrow"/>
                <w:color w:val="auto"/>
              </w:rPr>
              <w:t>Chłonność powierzchni zabudowy mieszkaniowej (w ha)</w:t>
            </w:r>
          </w:p>
        </w:tc>
      </w:tr>
      <w:tr w:rsidR="00FC0C4E" w:rsidRPr="00FC0C4E" w14:paraId="725B9264"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pct"/>
            <w:vMerge w:val="restart"/>
            <w:noWrap/>
            <w:hideMark/>
          </w:tcPr>
          <w:p w14:paraId="30DB2D07" w14:textId="77777777" w:rsidR="00720CCE" w:rsidRPr="00FC0C4E" w:rsidRDefault="00720CCE" w:rsidP="00720CCE">
            <w:pPr>
              <w:jc w:val="center"/>
              <w:rPr>
                <w:rFonts w:ascii="Arial Narrow" w:hAnsi="Arial Narrow"/>
                <w:color w:val="auto"/>
              </w:rPr>
            </w:pPr>
            <w:r w:rsidRPr="00FC0C4E">
              <w:rPr>
                <w:rFonts w:ascii="Arial Narrow" w:hAnsi="Arial Narrow"/>
                <w:color w:val="auto"/>
              </w:rPr>
              <w:t> </w:t>
            </w:r>
          </w:p>
        </w:tc>
        <w:tc>
          <w:tcPr>
            <w:tcW w:w="3029" w:type="pct"/>
            <w:gridSpan w:val="2"/>
            <w:noWrap/>
            <w:hideMark/>
          </w:tcPr>
          <w:p w14:paraId="635B3B8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Zabudowa dla terenów A</w:t>
            </w:r>
          </w:p>
        </w:tc>
        <w:tc>
          <w:tcPr>
            <w:tcW w:w="1037" w:type="pct"/>
            <w:vMerge w:val="restart"/>
            <w:hideMark/>
          </w:tcPr>
          <w:p w14:paraId="3E08CAD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Zabudowa dla terenów B</w:t>
            </w:r>
          </w:p>
        </w:tc>
      </w:tr>
      <w:tr w:rsidR="00FC0C4E" w:rsidRPr="00FC0C4E" w14:paraId="1B287B92" w14:textId="77777777" w:rsidTr="00720CCE">
        <w:trPr>
          <w:trHeight w:val="300"/>
        </w:trPr>
        <w:tc>
          <w:tcPr>
            <w:cnfStyle w:val="001000000000" w:firstRow="0" w:lastRow="0" w:firstColumn="1" w:lastColumn="0" w:oddVBand="0" w:evenVBand="0" w:oddHBand="0" w:evenHBand="0" w:firstRowFirstColumn="0" w:firstRowLastColumn="0" w:lastRowFirstColumn="0" w:lastRowLastColumn="0"/>
            <w:tcW w:w="934" w:type="pct"/>
            <w:vMerge/>
            <w:hideMark/>
          </w:tcPr>
          <w:p w14:paraId="3E0C0E2C" w14:textId="77777777" w:rsidR="00720CCE" w:rsidRPr="00FC0C4E" w:rsidRDefault="00720CCE" w:rsidP="00720CCE">
            <w:pPr>
              <w:rPr>
                <w:rFonts w:ascii="Arial Narrow" w:hAnsi="Arial Narrow"/>
                <w:color w:val="auto"/>
              </w:rPr>
            </w:pPr>
          </w:p>
        </w:tc>
        <w:tc>
          <w:tcPr>
            <w:tcW w:w="1521" w:type="pct"/>
            <w:noWrap/>
            <w:hideMark/>
          </w:tcPr>
          <w:p w14:paraId="6F8893F6"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color w:val="auto"/>
              </w:rPr>
              <w:t>Zabudowa jednorodzinna</w:t>
            </w:r>
          </w:p>
        </w:tc>
        <w:tc>
          <w:tcPr>
            <w:tcW w:w="1508" w:type="pct"/>
            <w:noWrap/>
            <w:hideMark/>
          </w:tcPr>
          <w:p w14:paraId="65A1265F"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color w:val="auto"/>
              </w:rPr>
              <w:t>Zabudowa wielorodzinna</w:t>
            </w:r>
          </w:p>
        </w:tc>
        <w:tc>
          <w:tcPr>
            <w:tcW w:w="1037" w:type="pct"/>
            <w:vMerge/>
            <w:hideMark/>
          </w:tcPr>
          <w:p w14:paraId="7249FAD4"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FC0C4E" w:rsidRPr="00FC0C4E" w14:paraId="5F75260A" w14:textId="77777777" w:rsidTr="00720CCE">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934" w:type="pct"/>
            <w:hideMark/>
          </w:tcPr>
          <w:p w14:paraId="7B1960E2" w14:textId="77777777" w:rsidR="00720CCE" w:rsidRPr="00FC0C4E" w:rsidRDefault="00720CCE" w:rsidP="00720CCE">
            <w:pPr>
              <w:rPr>
                <w:rFonts w:ascii="Arial Narrow" w:hAnsi="Arial Narrow"/>
                <w:color w:val="auto"/>
              </w:rPr>
            </w:pPr>
            <w:r w:rsidRPr="00FC0C4E">
              <w:rPr>
                <w:rFonts w:ascii="Arial Narrow" w:hAnsi="Arial Narrow"/>
                <w:color w:val="auto"/>
              </w:rPr>
              <w:t xml:space="preserve">Wskaźnik dla zabudowy mieszkaniowej </w:t>
            </w:r>
            <w:r w:rsidRPr="00FC0C4E">
              <w:rPr>
                <w:rFonts w:ascii="Arial Narrow" w:hAnsi="Arial Narrow"/>
                <w:color w:val="auto"/>
                <w:vertAlign w:val="superscript"/>
              </w:rPr>
              <w:t>a</w:t>
            </w:r>
          </w:p>
        </w:tc>
        <w:tc>
          <w:tcPr>
            <w:tcW w:w="1521" w:type="pct"/>
            <w:noWrap/>
            <w:hideMark/>
          </w:tcPr>
          <w:p w14:paraId="17A6BDE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0,95</w:t>
            </w:r>
          </w:p>
        </w:tc>
        <w:tc>
          <w:tcPr>
            <w:tcW w:w="1508" w:type="pct"/>
            <w:noWrap/>
            <w:hideMark/>
          </w:tcPr>
          <w:p w14:paraId="72D128C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0,05</w:t>
            </w:r>
          </w:p>
        </w:tc>
        <w:tc>
          <w:tcPr>
            <w:tcW w:w="1037" w:type="pct"/>
            <w:noWrap/>
            <w:hideMark/>
          </w:tcPr>
          <w:p w14:paraId="5D173C67"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x</w:t>
            </w:r>
          </w:p>
        </w:tc>
      </w:tr>
      <w:tr w:rsidR="00FC0C4E" w:rsidRPr="00FC0C4E" w14:paraId="46B3A626" w14:textId="77777777" w:rsidTr="00720CCE">
        <w:trPr>
          <w:trHeight w:val="600"/>
        </w:trPr>
        <w:tc>
          <w:tcPr>
            <w:cnfStyle w:val="001000000000" w:firstRow="0" w:lastRow="0" w:firstColumn="1" w:lastColumn="0" w:oddVBand="0" w:evenVBand="0" w:oddHBand="0" w:evenHBand="0" w:firstRowFirstColumn="0" w:firstRowLastColumn="0" w:lastRowFirstColumn="0" w:lastRowLastColumn="0"/>
            <w:tcW w:w="934" w:type="pct"/>
            <w:hideMark/>
          </w:tcPr>
          <w:p w14:paraId="2C4139AE" w14:textId="77777777" w:rsidR="00720CCE" w:rsidRPr="00FC0C4E" w:rsidRDefault="00720CCE" w:rsidP="00720CCE">
            <w:pPr>
              <w:rPr>
                <w:rFonts w:ascii="Arial Narrow" w:hAnsi="Arial Narrow"/>
                <w:color w:val="auto"/>
              </w:rPr>
            </w:pPr>
            <w:r w:rsidRPr="00FC0C4E">
              <w:rPr>
                <w:rFonts w:ascii="Arial Narrow" w:hAnsi="Arial Narrow"/>
                <w:color w:val="auto"/>
              </w:rPr>
              <w:t>Powierzchnia zabudowy w ha</w:t>
            </w:r>
          </w:p>
        </w:tc>
        <w:tc>
          <w:tcPr>
            <w:tcW w:w="1521" w:type="pct"/>
            <w:noWrap/>
            <w:hideMark/>
          </w:tcPr>
          <w:p w14:paraId="5D4E9F34"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s="Calibri"/>
                <w:color w:val="auto"/>
              </w:rPr>
              <w:t>58,9</w:t>
            </w:r>
          </w:p>
        </w:tc>
        <w:tc>
          <w:tcPr>
            <w:tcW w:w="1508" w:type="pct"/>
            <w:noWrap/>
            <w:hideMark/>
          </w:tcPr>
          <w:p w14:paraId="2C3E634F"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s="Calibri"/>
                <w:color w:val="auto"/>
              </w:rPr>
              <w:t>3,1</w:t>
            </w:r>
          </w:p>
        </w:tc>
        <w:tc>
          <w:tcPr>
            <w:tcW w:w="1037" w:type="pct"/>
            <w:noWrap/>
            <w:hideMark/>
          </w:tcPr>
          <w:p w14:paraId="7074AA3C"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s="Calibri"/>
                <w:color w:val="auto"/>
              </w:rPr>
              <w:t>146</w:t>
            </w:r>
          </w:p>
        </w:tc>
      </w:tr>
      <w:tr w:rsidR="00FC0C4E" w:rsidRPr="00FC0C4E" w14:paraId="2AC30CCE" w14:textId="77777777" w:rsidTr="00720CC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934" w:type="pct"/>
            <w:hideMark/>
          </w:tcPr>
          <w:p w14:paraId="74F9DE70" w14:textId="77777777" w:rsidR="00720CCE" w:rsidRPr="00FC0C4E" w:rsidRDefault="00720CCE" w:rsidP="00720CCE">
            <w:pPr>
              <w:rPr>
                <w:rFonts w:ascii="Arial Narrow" w:hAnsi="Arial Narrow"/>
                <w:color w:val="auto"/>
              </w:rPr>
            </w:pPr>
            <w:r w:rsidRPr="00FC0C4E">
              <w:rPr>
                <w:rFonts w:ascii="Arial Narrow" w:hAnsi="Arial Narrow"/>
                <w:color w:val="auto"/>
              </w:rPr>
              <w:t>Średnia pow. działki</w:t>
            </w:r>
          </w:p>
        </w:tc>
        <w:tc>
          <w:tcPr>
            <w:tcW w:w="1521" w:type="pct"/>
            <w:noWrap/>
            <w:hideMark/>
          </w:tcPr>
          <w:p w14:paraId="30D7585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500</w:t>
            </w:r>
          </w:p>
        </w:tc>
        <w:tc>
          <w:tcPr>
            <w:tcW w:w="1508" w:type="pct"/>
            <w:noWrap/>
            <w:hideMark/>
          </w:tcPr>
          <w:p w14:paraId="5064B994"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1000</w:t>
            </w:r>
          </w:p>
        </w:tc>
        <w:tc>
          <w:tcPr>
            <w:tcW w:w="1037" w:type="pct"/>
            <w:noWrap/>
            <w:hideMark/>
          </w:tcPr>
          <w:p w14:paraId="4330308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s="Calibri"/>
                <w:color w:val="auto"/>
              </w:rPr>
              <w:t>500</w:t>
            </w:r>
          </w:p>
        </w:tc>
      </w:tr>
      <w:tr w:rsidR="00FC0C4E" w:rsidRPr="00FC0C4E" w14:paraId="0546CA43" w14:textId="77777777" w:rsidTr="00720CCE">
        <w:trPr>
          <w:trHeight w:val="300"/>
        </w:trPr>
        <w:tc>
          <w:tcPr>
            <w:cnfStyle w:val="001000000000" w:firstRow="0" w:lastRow="0" w:firstColumn="1" w:lastColumn="0" w:oddVBand="0" w:evenVBand="0" w:oddHBand="0" w:evenHBand="0" w:firstRowFirstColumn="0" w:firstRowLastColumn="0" w:lastRowFirstColumn="0" w:lastRowLastColumn="0"/>
            <w:tcW w:w="934" w:type="pct"/>
            <w:noWrap/>
            <w:hideMark/>
          </w:tcPr>
          <w:p w14:paraId="17CEF92E" w14:textId="77777777" w:rsidR="00720CCE" w:rsidRPr="00FC0C4E" w:rsidRDefault="00720CCE" w:rsidP="00720CCE">
            <w:pPr>
              <w:rPr>
                <w:rFonts w:ascii="Arial Narrow" w:hAnsi="Arial Narrow"/>
                <w:color w:val="auto"/>
              </w:rPr>
            </w:pPr>
            <w:r w:rsidRPr="00FC0C4E">
              <w:rPr>
                <w:rFonts w:ascii="Arial Narrow" w:hAnsi="Arial Narrow"/>
                <w:color w:val="auto"/>
              </w:rPr>
              <w:t>Liczba działek</w:t>
            </w:r>
          </w:p>
        </w:tc>
        <w:tc>
          <w:tcPr>
            <w:tcW w:w="1521" w:type="pct"/>
            <w:noWrap/>
            <w:hideMark/>
          </w:tcPr>
          <w:p w14:paraId="7A3A11FB"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1178</w:t>
            </w:r>
          </w:p>
        </w:tc>
        <w:tc>
          <w:tcPr>
            <w:tcW w:w="1508" w:type="pct"/>
            <w:noWrap/>
            <w:hideMark/>
          </w:tcPr>
          <w:p w14:paraId="20D0B3D6"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31</w:t>
            </w:r>
          </w:p>
        </w:tc>
        <w:tc>
          <w:tcPr>
            <w:tcW w:w="1037" w:type="pct"/>
            <w:noWrap/>
            <w:hideMark/>
          </w:tcPr>
          <w:p w14:paraId="018FD0B8"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2920</w:t>
            </w:r>
          </w:p>
        </w:tc>
      </w:tr>
      <w:tr w:rsidR="00FC0C4E" w:rsidRPr="00FC0C4E" w14:paraId="13B2F3AF" w14:textId="77777777" w:rsidTr="00720CCE">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934" w:type="pct"/>
            <w:hideMark/>
          </w:tcPr>
          <w:p w14:paraId="07CA0E4A" w14:textId="77777777" w:rsidR="00720CCE" w:rsidRPr="00FC0C4E" w:rsidRDefault="00720CCE" w:rsidP="00720CCE">
            <w:pPr>
              <w:rPr>
                <w:rFonts w:ascii="Arial Narrow" w:hAnsi="Arial Narrow"/>
                <w:color w:val="auto"/>
              </w:rPr>
            </w:pPr>
            <w:r w:rsidRPr="00FC0C4E">
              <w:rPr>
                <w:rFonts w:ascii="Arial Narrow" w:hAnsi="Arial Narrow"/>
                <w:color w:val="auto"/>
              </w:rPr>
              <w:t xml:space="preserve">Średnia pow. użyt. budynku </w:t>
            </w:r>
            <w:r w:rsidRPr="00FC0C4E">
              <w:rPr>
                <w:rFonts w:ascii="Arial Narrow" w:hAnsi="Arial Narrow"/>
                <w:color w:val="auto"/>
                <w:vertAlign w:val="superscript"/>
              </w:rPr>
              <w:t>b</w:t>
            </w:r>
          </w:p>
        </w:tc>
        <w:tc>
          <w:tcPr>
            <w:tcW w:w="1521" w:type="pct"/>
            <w:noWrap/>
            <w:hideMark/>
          </w:tcPr>
          <w:p w14:paraId="6D92D05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118,0</w:t>
            </w:r>
          </w:p>
        </w:tc>
        <w:tc>
          <w:tcPr>
            <w:tcW w:w="1508" w:type="pct"/>
            <w:noWrap/>
            <w:hideMark/>
          </w:tcPr>
          <w:p w14:paraId="345018B8"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1000</w:t>
            </w:r>
          </w:p>
        </w:tc>
        <w:tc>
          <w:tcPr>
            <w:tcW w:w="1037" w:type="pct"/>
            <w:noWrap/>
            <w:hideMark/>
          </w:tcPr>
          <w:p w14:paraId="7FD118D7"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118,0</w:t>
            </w:r>
          </w:p>
        </w:tc>
      </w:tr>
      <w:tr w:rsidR="00FC0C4E" w:rsidRPr="00FC0C4E" w14:paraId="212A34EF" w14:textId="77777777" w:rsidTr="00720CCE">
        <w:trPr>
          <w:trHeight w:val="578"/>
        </w:trPr>
        <w:tc>
          <w:tcPr>
            <w:cnfStyle w:val="001000000000" w:firstRow="0" w:lastRow="0" w:firstColumn="1" w:lastColumn="0" w:oddVBand="0" w:evenVBand="0" w:oddHBand="0" w:evenHBand="0" w:firstRowFirstColumn="0" w:firstRowLastColumn="0" w:lastRowFirstColumn="0" w:lastRowLastColumn="0"/>
            <w:tcW w:w="934" w:type="pct"/>
            <w:vMerge w:val="restart"/>
            <w:hideMark/>
          </w:tcPr>
          <w:p w14:paraId="533B328D" w14:textId="77777777" w:rsidR="00720CCE" w:rsidRPr="00FC0C4E" w:rsidRDefault="00720CCE" w:rsidP="00720CCE">
            <w:pPr>
              <w:rPr>
                <w:rFonts w:ascii="Arial Narrow" w:hAnsi="Arial Narrow"/>
                <w:color w:val="auto"/>
              </w:rPr>
            </w:pPr>
            <w:r w:rsidRPr="00FC0C4E">
              <w:rPr>
                <w:rFonts w:ascii="Arial Narrow" w:hAnsi="Arial Narrow"/>
                <w:color w:val="auto"/>
              </w:rPr>
              <w:t>Chłonność pow. użytkowej</w:t>
            </w:r>
          </w:p>
        </w:tc>
        <w:tc>
          <w:tcPr>
            <w:tcW w:w="1521" w:type="pct"/>
            <w:noWrap/>
            <w:hideMark/>
          </w:tcPr>
          <w:p w14:paraId="210F2AFC"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139,0</w:t>
            </w:r>
          </w:p>
        </w:tc>
        <w:tc>
          <w:tcPr>
            <w:tcW w:w="1508" w:type="pct"/>
            <w:noWrap/>
            <w:hideMark/>
          </w:tcPr>
          <w:p w14:paraId="5DF0BE44"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31,0</w:t>
            </w:r>
          </w:p>
        </w:tc>
        <w:tc>
          <w:tcPr>
            <w:tcW w:w="1037" w:type="pct"/>
            <w:vMerge w:val="restart"/>
            <w:noWrap/>
            <w:hideMark/>
          </w:tcPr>
          <w:p w14:paraId="77C023CC"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344,6</w:t>
            </w:r>
          </w:p>
        </w:tc>
      </w:tr>
      <w:tr w:rsidR="00FC0C4E" w:rsidRPr="00FC0C4E" w14:paraId="01C69497"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 w:type="pct"/>
            <w:vMerge/>
            <w:hideMark/>
          </w:tcPr>
          <w:p w14:paraId="6B3D76FC" w14:textId="77777777" w:rsidR="00720CCE" w:rsidRPr="00FC0C4E" w:rsidRDefault="00720CCE" w:rsidP="00720CCE">
            <w:pPr>
              <w:rPr>
                <w:rFonts w:ascii="Arial Narrow" w:hAnsi="Arial Narrow"/>
                <w:color w:val="auto"/>
              </w:rPr>
            </w:pPr>
          </w:p>
        </w:tc>
        <w:tc>
          <w:tcPr>
            <w:tcW w:w="3029" w:type="pct"/>
            <w:gridSpan w:val="2"/>
            <w:noWrap/>
            <w:hideMark/>
          </w:tcPr>
          <w:p w14:paraId="300A8A4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170,0</w:t>
            </w:r>
          </w:p>
        </w:tc>
        <w:tc>
          <w:tcPr>
            <w:tcW w:w="1037" w:type="pct"/>
            <w:vMerge/>
            <w:hideMark/>
          </w:tcPr>
          <w:p w14:paraId="1F685D0E"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r>
      <w:tr w:rsidR="00FC0C4E" w:rsidRPr="00FC0C4E" w14:paraId="5EB6ABC7" w14:textId="77777777" w:rsidTr="00720CCE">
        <w:trPr>
          <w:trHeight w:val="300"/>
        </w:trPr>
        <w:tc>
          <w:tcPr>
            <w:cnfStyle w:val="001000000000" w:firstRow="0" w:lastRow="0" w:firstColumn="1" w:lastColumn="0" w:oddVBand="0" w:evenVBand="0" w:oddHBand="0" w:evenHBand="0" w:firstRowFirstColumn="0" w:firstRowLastColumn="0" w:lastRowFirstColumn="0" w:lastRowLastColumn="0"/>
            <w:tcW w:w="934" w:type="pct"/>
            <w:noWrap/>
            <w:hideMark/>
          </w:tcPr>
          <w:p w14:paraId="3A3F28AB" w14:textId="77777777" w:rsidR="00720CCE" w:rsidRPr="00FC0C4E" w:rsidRDefault="00720CCE" w:rsidP="00720CCE">
            <w:pPr>
              <w:rPr>
                <w:rFonts w:ascii="Arial Narrow" w:hAnsi="Arial Narrow"/>
                <w:color w:val="auto"/>
              </w:rPr>
            </w:pPr>
            <w:r w:rsidRPr="00FC0C4E">
              <w:rPr>
                <w:rFonts w:ascii="Arial Narrow" w:hAnsi="Arial Narrow"/>
                <w:color w:val="auto"/>
              </w:rPr>
              <w:t xml:space="preserve">Suma: </w:t>
            </w:r>
          </w:p>
        </w:tc>
        <w:tc>
          <w:tcPr>
            <w:tcW w:w="4066" w:type="pct"/>
            <w:gridSpan w:val="3"/>
            <w:noWrap/>
            <w:hideMark/>
          </w:tcPr>
          <w:p w14:paraId="2407EA5D"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color w:val="auto"/>
              </w:rPr>
              <w:t>514,6</w:t>
            </w:r>
          </w:p>
        </w:tc>
      </w:tr>
    </w:tbl>
    <w:p w14:paraId="20E8E1C3" w14:textId="77777777" w:rsidR="00720CCE" w:rsidRPr="00FC0C4E" w:rsidRDefault="00720CCE" w:rsidP="00720CCE">
      <w:pPr>
        <w:rPr>
          <w:rFonts w:ascii="Arial Narrow" w:hAnsi="Arial Narrow"/>
          <w:i/>
          <w:sz w:val="18"/>
          <w:szCs w:val="18"/>
        </w:rPr>
      </w:pPr>
      <w:r w:rsidRPr="00FC0C4E">
        <w:rPr>
          <w:rFonts w:ascii="Arial Narrow" w:hAnsi="Arial Narrow"/>
          <w:i/>
          <w:sz w:val="18"/>
          <w:szCs w:val="18"/>
        </w:rPr>
        <w:t>a - na podstawie własnych analiz wynikających z miejscowych planów zagospodarowania przestrzennego</w:t>
      </w:r>
      <w:r w:rsidRPr="00FC0C4E">
        <w:rPr>
          <w:rFonts w:ascii="Arial Narrow" w:hAnsi="Arial Narrow"/>
          <w:i/>
          <w:sz w:val="18"/>
          <w:szCs w:val="18"/>
        </w:rPr>
        <w:br/>
        <w:t>b - średnia pow. użytkowa dla powiatu ostrowskiego i województwa wielkopolskiego z BDL GUS; średnia pow. użytkowa budynku wielorodzinnego została przyjęta</w:t>
      </w:r>
    </w:p>
    <w:p w14:paraId="2129C1F8" w14:textId="2D5CD3C3" w:rsidR="00720CCE" w:rsidRPr="00FC0C4E" w:rsidRDefault="00720CCE" w:rsidP="00720CCE">
      <w:pPr>
        <w:rPr>
          <w:rFonts w:ascii="Arial Narrow" w:hAnsi="Arial Narrow"/>
          <w:sz w:val="20"/>
          <w:szCs w:val="20"/>
        </w:rPr>
      </w:pPr>
      <w:bookmarkStart w:id="86" w:name="_Toc534317163"/>
      <w:bookmarkStart w:id="87" w:name="_Toc48322819"/>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15</w:t>
      </w:r>
      <w:r w:rsidRPr="00FC0C4E">
        <w:rPr>
          <w:rFonts w:ascii="Arial Narrow" w:hAnsi="Arial Narrow"/>
          <w:sz w:val="20"/>
          <w:szCs w:val="20"/>
        </w:rPr>
        <w:fldChar w:fldCharType="end"/>
      </w:r>
      <w:r w:rsidRPr="00FC0C4E">
        <w:rPr>
          <w:rFonts w:ascii="Arial Narrow" w:hAnsi="Arial Narrow"/>
          <w:sz w:val="20"/>
          <w:szCs w:val="20"/>
        </w:rPr>
        <w:t>- Chłonność powierzchni zabudowy mieszkaniowej w m</w:t>
      </w:r>
      <w:r w:rsidRPr="00FC0C4E">
        <w:rPr>
          <w:rFonts w:ascii="Arial Narrow" w:hAnsi="Arial Narrow"/>
          <w:sz w:val="20"/>
          <w:szCs w:val="20"/>
          <w:vertAlign w:val="superscript"/>
        </w:rPr>
        <w:t>2</w:t>
      </w:r>
      <w:r w:rsidRPr="00FC0C4E">
        <w:rPr>
          <w:rFonts w:ascii="Arial Narrow" w:hAnsi="Arial Narrow"/>
          <w:sz w:val="20"/>
          <w:szCs w:val="20"/>
        </w:rPr>
        <w:t xml:space="preserve"> powierzchni użytkowej w podziale na zabudowę jedno- </w:t>
      </w:r>
      <w:r w:rsidRPr="00FC0C4E">
        <w:rPr>
          <w:rFonts w:ascii="Arial Narrow" w:hAnsi="Arial Narrow"/>
          <w:sz w:val="20"/>
          <w:szCs w:val="20"/>
        </w:rPr>
        <w:br/>
        <w:t>i wielorodzinną</w:t>
      </w:r>
      <w:bookmarkEnd w:id="86"/>
      <w:bookmarkEnd w:id="87"/>
    </w:p>
    <w:p w14:paraId="5A030F8C" w14:textId="77777777" w:rsidR="00720CCE" w:rsidRPr="00FC0C4E" w:rsidRDefault="00720CCE" w:rsidP="00720CCE">
      <w:pPr>
        <w:rPr>
          <w:rFonts w:ascii="Arial Narrow" w:hAnsi="Arial Narrow"/>
          <w:b/>
        </w:rPr>
      </w:pPr>
    </w:p>
    <w:p w14:paraId="42786080" w14:textId="77777777" w:rsidR="00720CCE" w:rsidRPr="00FC0C4E" w:rsidRDefault="00720CCE" w:rsidP="00720CCE">
      <w:pPr>
        <w:pStyle w:val="Textbody"/>
        <w:rPr>
          <w:rFonts w:ascii="Arial Narrow" w:hAnsi="Arial Narrow"/>
          <w:lang w:val="pl-PL"/>
        </w:rPr>
      </w:pPr>
      <w:r w:rsidRPr="00FC0C4E">
        <w:rPr>
          <w:rFonts w:ascii="Arial Narrow" w:hAnsi="Arial Narrow"/>
          <w:lang w:val="pl-PL"/>
        </w:rPr>
        <w:t>Chłonność obszarów przeznaczonych pod zabudowę mieszkaniową w planach miejscowych oraz terenami poza MPZP w skali całej gminy (możliwość lokalizacji nowej zabudowy mieszkaniowej, w tym w podziale na zabudowę jedno- i wielorodzinną) przedstawiono powyżej.</w:t>
      </w:r>
    </w:p>
    <w:p w14:paraId="1F1AE4E5" w14:textId="77777777" w:rsidR="00720CCE" w:rsidRPr="00FC0C4E" w:rsidRDefault="00720CCE" w:rsidP="00720CCE">
      <w:pPr>
        <w:pStyle w:val="Textbody"/>
        <w:rPr>
          <w:rFonts w:ascii="Arial Narrow" w:hAnsi="Arial Narrow"/>
          <w:lang w:val="pl-PL"/>
        </w:rPr>
      </w:pPr>
    </w:p>
    <w:p w14:paraId="65CBE939" w14:textId="77777777" w:rsidR="00720CCE" w:rsidRPr="00FC0C4E" w:rsidRDefault="00720CCE" w:rsidP="00720CCE">
      <w:pPr>
        <w:pStyle w:val="Textbody"/>
        <w:rPr>
          <w:rFonts w:ascii="Arial Narrow" w:hAnsi="Arial Narrow"/>
          <w:lang w:val="pl-PL"/>
        </w:rPr>
      </w:pPr>
    </w:p>
    <w:p w14:paraId="5ABF2D36" w14:textId="77777777" w:rsidR="00720CCE" w:rsidRPr="00FC0C4E" w:rsidRDefault="00720CCE" w:rsidP="00720CCE">
      <w:pPr>
        <w:pStyle w:val="Textbody"/>
        <w:rPr>
          <w:rFonts w:ascii="Arial Narrow" w:hAnsi="Arial Narrow"/>
          <w:lang w:val="pl-PL"/>
        </w:rPr>
      </w:pPr>
    </w:p>
    <w:p w14:paraId="733653F8" w14:textId="77777777" w:rsidR="00720CCE" w:rsidRPr="00FC0C4E" w:rsidRDefault="00720CCE" w:rsidP="00720CCE">
      <w:pPr>
        <w:spacing w:after="200" w:line="276" w:lineRule="auto"/>
        <w:rPr>
          <w:rFonts w:ascii="Arial Narrow" w:eastAsia="Lucida Sans Unicode" w:hAnsi="Arial Narrow" w:cs="F"/>
          <w:b/>
          <w:bCs/>
          <w:kern w:val="3"/>
          <w:sz w:val="26"/>
          <w:szCs w:val="26"/>
          <w:lang w:eastAsia="en-GB"/>
        </w:rPr>
      </w:pPr>
      <w:r w:rsidRPr="00FC0C4E">
        <w:rPr>
          <w:rFonts w:ascii="Arial Narrow" w:hAnsi="Arial Narrow"/>
        </w:rPr>
        <w:br w:type="page"/>
      </w:r>
    </w:p>
    <w:p w14:paraId="06404BC1" w14:textId="5D496E7E" w:rsidR="00720CCE" w:rsidRPr="00FC0C4E" w:rsidRDefault="00720CCE" w:rsidP="00720CCE">
      <w:pPr>
        <w:pStyle w:val="Nagwek2"/>
        <w:keepLines w:val="0"/>
        <w:widowControl w:val="0"/>
        <w:suppressAutoHyphens/>
        <w:autoSpaceDN w:val="0"/>
        <w:spacing w:before="200" w:line="276" w:lineRule="auto"/>
        <w:ind w:left="720"/>
        <w:textAlignment w:val="baseline"/>
        <w:rPr>
          <w:rFonts w:ascii="Arial Narrow" w:hAnsi="Arial Narrow"/>
          <w:color w:val="auto"/>
        </w:rPr>
      </w:pPr>
      <w:bookmarkStart w:id="88" w:name="_Toc48322799"/>
      <w:bookmarkStart w:id="89" w:name="_Toc70599652"/>
      <w:r w:rsidRPr="00FC0C4E">
        <w:rPr>
          <w:rFonts w:ascii="Arial Narrow" w:hAnsi="Arial Narrow"/>
          <w:color w:val="auto"/>
        </w:rPr>
        <w:lastRenderedPageBreak/>
        <w:t>10.2. Oszacowanie chłonności terenów przemysłowych</w:t>
      </w:r>
      <w:bookmarkEnd w:id="88"/>
      <w:bookmarkEnd w:id="89"/>
      <w:r w:rsidRPr="00FC0C4E">
        <w:rPr>
          <w:rFonts w:ascii="Arial Narrow" w:hAnsi="Arial Narrow"/>
          <w:color w:val="auto"/>
        </w:rPr>
        <w:t xml:space="preserve"> </w:t>
      </w:r>
    </w:p>
    <w:p w14:paraId="6BA6EBED" w14:textId="77777777" w:rsidR="00720CCE" w:rsidRPr="00FC0C4E" w:rsidRDefault="00720CCE" w:rsidP="00720CCE">
      <w:pPr>
        <w:rPr>
          <w:rFonts w:ascii="Arial Narrow" w:hAnsi="Arial Narrow"/>
        </w:rPr>
      </w:pPr>
    </w:p>
    <w:p w14:paraId="7DB5C181" w14:textId="77777777" w:rsidR="00720CCE" w:rsidRPr="00FC0C4E" w:rsidRDefault="00720CCE" w:rsidP="00720CCE">
      <w:pPr>
        <w:pStyle w:val="Textbody"/>
        <w:ind w:firstLine="284"/>
        <w:rPr>
          <w:rFonts w:ascii="Arial Narrow" w:hAnsi="Arial Narrow"/>
          <w:lang w:val="pl-PL"/>
        </w:rPr>
      </w:pPr>
      <w:bookmarkStart w:id="90" w:name="OLE_LINK20"/>
      <w:r w:rsidRPr="00FC0C4E">
        <w:rPr>
          <w:rFonts w:ascii="Arial Narrow" w:hAnsi="Arial Narrow"/>
          <w:lang w:val="pl-PL"/>
        </w:rPr>
        <w:t>Poniżej przedstawione zostały obliczenia chłonności terenów przemysłowych</w:t>
      </w:r>
      <w:bookmarkEnd w:id="90"/>
      <w:r w:rsidRPr="00FC0C4E">
        <w:rPr>
          <w:rFonts w:ascii="Arial Narrow" w:hAnsi="Arial Narrow"/>
          <w:lang w:val="pl-PL"/>
        </w:rPr>
        <w:t>, magazynowych wraz z ujęciem przestrzeni produkcyjno-usługowych.</w:t>
      </w:r>
    </w:p>
    <w:tbl>
      <w:tblPr>
        <w:tblStyle w:val="Jasnecieniowanie1"/>
        <w:tblW w:w="6879" w:type="dxa"/>
        <w:jc w:val="center"/>
        <w:tblLook w:val="04A0" w:firstRow="1" w:lastRow="0" w:firstColumn="1" w:lastColumn="0" w:noHBand="0" w:noVBand="1"/>
      </w:tblPr>
      <w:tblGrid>
        <w:gridCol w:w="1560"/>
        <w:gridCol w:w="1770"/>
        <w:gridCol w:w="1829"/>
        <w:gridCol w:w="1720"/>
      </w:tblGrid>
      <w:tr w:rsidR="00FC0C4E" w:rsidRPr="00FC0C4E" w14:paraId="542660B0" w14:textId="77777777" w:rsidTr="00720CCE">
        <w:trPr>
          <w:cnfStyle w:val="100000000000" w:firstRow="1" w:lastRow="0" w:firstColumn="0" w:lastColumn="0" w:oddVBand="0" w:evenVBand="0" w:oddHBand="0"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40CD6CF9" w14:textId="77777777" w:rsidR="00720CCE" w:rsidRPr="00FC0C4E" w:rsidRDefault="00720CCE" w:rsidP="00720CCE">
            <w:pPr>
              <w:jc w:val="center"/>
              <w:rPr>
                <w:rFonts w:ascii="Arial Narrow" w:hAnsi="Arial Narrow"/>
                <w:color w:val="auto"/>
              </w:rPr>
            </w:pPr>
            <w:r w:rsidRPr="00FC0C4E">
              <w:rPr>
                <w:rFonts w:ascii="Arial Narrow" w:hAnsi="Arial Narrow"/>
                <w:color w:val="auto"/>
              </w:rPr>
              <w:t xml:space="preserve">Powierzchnia terenów (ha) </w:t>
            </w:r>
          </w:p>
        </w:tc>
        <w:tc>
          <w:tcPr>
            <w:tcW w:w="1770" w:type="dxa"/>
            <w:hideMark/>
          </w:tcPr>
          <w:p w14:paraId="23DA50B8"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zainwestowana</w:t>
            </w:r>
          </w:p>
        </w:tc>
        <w:tc>
          <w:tcPr>
            <w:tcW w:w="1829" w:type="dxa"/>
            <w:hideMark/>
          </w:tcPr>
          <w:p w14:paraId="09576888"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do zainwestowania</w:t>
            </w:r>
          </w:p>
        </w:tc>
        <w:tc>
          <w:tcPr>
            <w:tcW w:w="1720" w:type="dxa"/>
            <w:hideMark/>
          </w:tcPr>
          <w:p w14:paraId="7951DA08"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Chłonność terenu po odjęciu terenów komunikacji </w:t>
            </w:r>
            <w:r w:rsidRPr="00FC0C4E">
              <w:rPr>
                <w:rFonts w:ascii="Arial Narrow" w:hAnsi="Arial Narrow"/>
                <w:color w:val="auto"/>
                <w:vertAlign w:val="superscript"/>
              </w:rPr>
              <w:t>a</w:t>
            </w:r>
          </w:p>
        </w:tc>
      </w:tr>
      <w:tr w:rsidR="00FC0C4E" w:rsidRPr="00FC0C4E" w14:paraId="1C9EB473"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F581C79" w14:textId="77777777" w:rsidR="00720CCE" w:rsidRPr="00FC0C4E" w:rsidRDefault="00720CCE" w:rsidP="00720CCE">
            <w:pPr>
              <w:jc w:val="center"/>
              <w:rPr>
                <w:rFonts w:ascii="Arial Narrow" w:hAnsi="Arial Narrow"/>
                <w:color w:val="auto"/>
              </w:rPr>
            </w:pPr>
            <w:r w:rsidRPr="00FC0C4E">
              <w:rPr>
                <w:rFonts w:ascii="Arial Narrow" w:hAnsi="Arial Narrow"/>
                <w:color w:val="auto"/>
              </w:rPr>
              <w:t>1</w:t>
            </w:r>
          </w:p>
        </w:tc>
        <w:tc>
          <w:tcPr>
            <w:tcW w:w="1770" w:type="dxa"/>
            <w:noWrap/>
            <w:hideMark/>
          </w:tcPr>
          <w:p w14:paraId="5249344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w:t>
            </w:r>
          </w:p>
        </w:tc>
        <w:tc>
          <w:tcPr>
            <w:tcW w:w="1829" w:type="dxa"/>
            <w:noWrap/>
            <w:hideMark/>
          </w:tcPr>
          <w:p w14:paraId="5D68992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3</w:t>
            </w:r>
          </w:p>
        </w:tc>
        <w:tc>
          <w:tcPr>
            <w:tcW w:w="1720" w:type="dxa"/>
            <w:noWrap/>
            <w:hideMark/>
          </w:tcPr>
          <w:p w14:paraId="10C97BCA"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4</w:t>
            </w:r>
          </w:p>
        </w:tc>
      </w:tr>
      <w:tr w:rsidR="00FC0C4E" w:rsidRPr="00FC0C4E" w14:paraId="57AD423D" w14:textId="77777777" w:rsidTr="00720CCE">
        <w:trPr>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noWrap/>
            <w:hideMark/>
          </w:tcPr>
          <w:p w14:paraId="0F7D5EDF" w14:textId="77777777" w:rsidR="00720CCE" w:rsidRPr="00FC0C4E" w:rsidRDefault="00720CCE" w:rsidP="00720CCE">
            <w:pPr>
              <w:rPr>
                <w:rFonts w:ascii="Arial Narrow" w:hAnsi="Arial Narrow"/>
                <w:color w:val="auto"/>
              </w:rPr>
            </w:pPr>
            <w:bookmarkStart w:id="91" w:name="_Hlk534312056"/>
            <w:r w:rsidRPr="00FC0C4E">
              <w:rPr>
                <w:rFonts w:ascii="Arial Narrow" w:hAnsi="Arial Narrow"/>
                <w:color w:val="auto"/>
              </w:rPr>
              <w:t xml:space="preserve">A. Chłonność terenów </w:t>
            </w:r>
            <w:bookmarkStart w:id="92" w:name="OLE_LINK7"/>
            <w:bookmarkStart w:id="93" w:name="OLE_LINK8"/>
            <w:r w:rsidRPr="00FC0C4E">
              <w:rPr>
                <w:rFonts w:ascii="Arial Narrow" w:hAnsi="Arial Narrow"/>
                <w:color w:val="auto"/>
              </w:rPr>
              <w:t xml:space="preserve">przemysłowych </w:t>
            </w:r>
            <w:bookmarkEnd w:id="92"/>
            <w:bookmarkEnd w:id="93"/>
            <w:r w:rsidRPr="00FC0C4E">
              <w:rPr>
                <w:rFonts w:ascii="Arial Narrow" w:hAnsi="Arial Narrow"/>
                <w:color w:val="auto"/>
              </w:rPr>
              <w:t>na obszarach o wykształconej i zwartej strukturze</w:t>
            </w:r>
          </w:p>
        </w:tc>
      </w:tr>
      <w:tr w:rsidR="00FC0C4E" w:rsidRPr="00FC0C4E" w14:paraId="150A5189"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2CD304F7" w14:textId="77777777" w:rsidR="00720CCE" w:rsidRPr="00FC0C4E" w:rsidRDefault="00720CCE" w:rsidP="00720CCE">
            <w:pPr>
              <w:jc w:val="center"/>
              <w:rPr>
                <w:rFonts w:ascii="Arial Narrow" w:hAnsi="Arial Narrow"/>
                <w:b w:val="0"/>
                <w:bCs w:val="0"/>
                <w:color w:val="auto"/>
              </w:rPr>
            </w:pPr>
            <w:bookmarkStart w:id="94" w:name="_Hlk534312165"/>
            <w:r w:rsidRPr="00FC0C4E">
              <w:rPr>
                <w:rFonts w:ascii="Arial Narrow" w:hAnsi="Arial Narrow" w:cs="Calibri"/>
                <w:b w:val="0"/>
                <w:bCs w:val="0"/>
                <w:color w:val="auto"/>
              </w:rPr>
              <w:t>37</w:t>
            </w:r>
          </w:p>
        </w:tc>
        <w:tc>
          <w:tcPr>
            <w:tcW w:w="1770" w:type="dxa"/>
            <w:noWrap/>
            <w:hideMark/>
          </w:tcPr>
          <w:p w14:paraId="3672334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3</w:t>
            </w:r>
          </w:p>
        </w:tc>
        <w:tc>
          <w:tcPr>
            <w:tcW w:w="1829" w:type="dxa"/>
            <w:noWrap/>
            <w:hideMark/>
          </w:tcPr>
          <w:p w14:paraId="5626D3F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34</w:t>
            </w:r>
          </w:p>
        </w:tc>
        <w:tc>
          <w:tcPr>
            <w:tcW w:w="1720" w:type="dxa"/>
            <w:noWrap/>
            <w:hideMark/>
          </w:tcPr>
          <w:p w14:paraId="2A9E46A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27</w:t>
            </w:r>
          </w:p>
        </w:tc>
      </w:tr>
      <w:bookmarkEnd w:id="94"/>
      <w:tr w:rsidR="00FC0C4E" w:rsidRPr="00FC0C4E" w14:paraId="7AF31AF7" w14:textId="77777777" w:rsidTr="00720CCE">
        <w:trPr>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noWrap/>
            <w:hideMark/>
          </w:tcPr>
          <w:p w14:paraId="47E6C3D2" w14:textId="77777777" w:rsidR="00720CCE" w:rsidRPr="00FC0C4E" w:rsidRDefault="00720CCE" w:rsidP="00720CCE">
            <w:pPr>
              <w:rPr>
                <w:rFonts w:ascii="Arial Narrow" w:hAnsi="Arial Narrow"/>
                <w:color w:val="auto"/>
              </w:rPr>
            </w:pPr>
            <w:r w:rsidRPr="00FC0C4E">
              <w:rPr>
                <w:rFonts w:ascii="Arial Narrow" w:hAnsi="Arial Narrow"/>
                <w:color w:val="auto"/>
              </w:rPr>
              <w:t>B. Chłonność terenów przemysłowych według miejscowych planów poza terenami A</w:t>
            </w:r>
          </w:p>
        </w:tc>
      </w:tr>
      <w:tr w:rsidR="00FC0C4E" w:rsidRPr="00FC0C4E" w14:paraId="27E82F71"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B5E611A" w14:textId="77777777" w:rsidR="00720CCE" w:rsidRPr="00FC0C4E" w:rsidRDefault="00720CCE" w:rsidP="00720CCE">
            <w:pPr>
              <w:jc w:val="center"/>
              <w:rPr>
                <w:rFonts w:ascii="Arial Narrow" w:hAnsi="Arial Narrow"/>
                <w:b w:val="0"/>
                <w:bCs w:val="0"/>
                <w:color w:val="auto"/>
              </w:rPr>
            </w:pPr>
            <w:r w:rsidRPr="00FC0C4E">
              <w:rPr>
                <w:rFonts w:ascii="Arial Narrow" w:hAnsi="Arial Narrow" w:cs="Calibri"/>
                <w:b w:val="0"/>
                <w:bCs w:val="0"/>
                <w:color w:val="auto"/>
              </w:rPr>
              <w:t>121</w:t>
            </w:r>
          </w:p>
        </w:tc>
        <w:tc>
          <w:tcPr>
            <w:tcW w:w="1770" w:type="dxa"/>
            <w:noWrap/>
            <w:hideMark/>
          </w:tcPr>
          <w:p w14:paraId="4EC0078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54</w:t>
            </w:r>
          </w:p>
        </w:tc>
        <w:tc>
          <w:tcPr>
            <w:tcW w:w="1829" w:type="dxa"/>
            <w:noWrap/>
            <w:hideMark/>
          </w:tcPr>
          <w:p w14:paraId="37ED7AC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67</w:t>
            </w:r>
          </w:p>
        </w:tc>
        <w:tc>
          <w:tcPr>
            <w:tcW w:w="1720" w:type="dxa"/>
            <w:noWrap/>
            <w:hideMark/>
          </w:tcPr>
          <w:p w14:paraId="2C8C92C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60</w:t>
            </w:r>
          </w:p>
        </w:tc>
      </w:tr>
    </w:tbl>
    <w:p w14:paraId="1170D6A6" w14:textId="77777777" w:rsidR="00720CCE" w:rsidRPr="00FC0C4E" w:rsidRDefault="00720CCE" w:rsidP="00720CCE">
      <w:pPr>
        <w:pStyle w:val="Textbody"/>
        <w:spacing w:after="0"/>
        <w:rPr>
          <w:rFonts w:ascii="Arial Narrow" w:hAnsi="Arial Narrow"/>
          <w:i/>
          <w:sz w:val="18"/>
          <w:szCs w:val="18"/>
          <w:lang w:val="pl-PL"/>
        </w:rPr>
      </w:pPr>
      <w:bookmarkStart w:id="95" w:name="OLE_LINK19"/>
      <w:bookmarkEnd w:id="91"/>
      <w:r w:rsidRPr="00FC0C4E">
        <w:rPr>
          <w:rFonts w:ascii="Arial Narrow" w:hAnsi="Arial Narrow"/>
          <w:i/>
          <w:sz w:val="18"/>
          <w:szCs w:val="18"/>
          <w:lang w:val="pl-PL"/>
        </w:rPr>
        <w:t xml:space="preserve"> a - dla terenów w planach miejscowych przyjęto 10% terenów komunikacyjnych, natomiast na terenach poza planami ustalono 20% terenów komunikacyjnych</w:t>
      </w:r>
    </w:p>
    <w:p w14:paraId="30E7548E" w14:textId="33F53223" w:rsidR="00720CCE" w:rsidRPr="00FC0C4E" w:rsidRDefault="00720CCE" w:rsidP="00720CCE">
      <w:pPr>
        <w:pStyle w:val="Textbody"/>
        <w:spacing w:after="0"/>
        <w:rPr>
          <w:rFonts w:ascii="Arial Narrow" w:hAnsi="Arial Narrow"/>
          <w:lang w:val="pl-PL"/>
        </w:rPr>
      </w:pPr>
      <w:bookmarkStart w:id="96" w:name="_Toc534317164"/>
      <w:bookmarkStart w:id="97" w:name="_Toc48322820"/>
      <w:bookmarkEnd w:id="95"/>
      <w:r w:rsidRPr="00FC0C4E">
        <w:rPr>
          <w:rFonts w:ascii="Arial Narrow" w:hAnsi="Arial Narrow" w:cs="Times New Roman"/>
          <w:sz w:val="20"/>
          <w:szCs w:val="20"/>
          <w:lang w:val="pl-PL"/>
        </w:rPr>
        <w:t xml:space="preserve">Tabela </w:t>
      </w:r>
      <w:r w:rsidRPr="00FC0C4E">
        <w:rPr>
          <w:rFonts w:ascii="Arial Narrow" w:hAnsi="Arial Narrow" w:cs="Times New Roman"/>
          <w:sz w:val="20"/>
          <w:szCs w:val="20"/>
        </w:rPr>
        <w:fldChar w:fldCharType="begin"/>
      </w:r>
      <w:r w:rsidRPr="00FC0C4E">
        <w:rPr>
          <w:rFonts w:ascii="Arial Narrow" w:hAnsi="Arial Narrow" w:cs="Times New Roman"/>
          <w:sz w:val="20"/>
          <w:szCs w:val="20"/>
          <w:lang w:val="pl-PL"/>
        </w:rPr>
        <w:instrText xml:space="preserve"> SEQ Tabela \* ARABIC </w:instrText>
      </w:r>
      <w:r w:rsidRPr="00FC0C4E">
        <w:rPr>
          <w:rFonts w:ascii="Arial Narrow" w:hAnsi="Arial Narrow" w:cs="Times New Roman"/>
          <w:sz w:val="20"/>
          <w:szCs w:val="20"/>
        </w:rPr>
        <w:fldChar w:fldCharType="separate"/>
      </w:r>
      <w:r w:rsidR="00FC0C4E">
        <w:rPr>
          <w:rFonts w:ascii="Arial Narrow" w:hAnsi="Arial Narrow" w:cs="Times New Roman"/>
          <w:noProof/>
          <w:sz w:val="20"/>
          <w:szCs w:val="20"/>
          <w:lang w:val="pl-PL"/>
        </w:rPr>
        <w:t>16</w:t>
      </w:r>
      <w:r w:rsidRPr="00FC0C4E">
        <w:rPr>
          <w:rFonts w:ascii="Arial Narrow" w:hAnsi="Arial Narrow" w:cs="Times New Roman"/>
          <w:sz w:val="20"/>
          <w:szCs w:val="20"/>
        </w:rPr>
        <w:fldChar w:fldCharType="end"/>
      </w:r>
      <w:r w:rsidRPr="00FC0C4E">
        <w:rPr>
          <w:rFonts w:ascii="Arial Narrow" w:hAnsi="Arial Narrow" w:cs="Times New Roman"/>
          <w:sz w:val="20"/>
          <w:szCs w:val="20"/>
          <w:lang w:val="pl-PL"/>
        </w:rPr>
        <w:t>- Chłonność terenów pod zabudowę przemysłową</w:t>
      </w:r>
      <w:bookmarkEnd w:id="96"/>
      <w:bookmarkEnd w:id="97"/>
      <w:r w:rsidRPr="00FC0C4E">
        <w:rPr>
          <w:rFonts w:ascii="Arial Narrow" w:hAnsi="Arial Narrow" w:cs="Times New Roman"/>
          <w:sz w:val="20"/>
          <w:szCs w:val="20"/>
          <w:lang w:val="pl-PL"/>
        </w:rPr>
        <w:t xml:space="preserve"> </w:t>
      </w:r>
    </w:p>
    <w:p w14:paraId="35A3928B" w14:textId="56CAA3A0" w:rsidR="00720CCE" w:rsidRPr="00FC0C4E" w:rsidRDefault="00720CCE" w:rsidP="00720CCE">
      <w:pPr>
        <w:pStyle w:val="Nagwek2"/>
        <w:keepLines w:val="0"/>
        <w:widowControl w:val="0"/>
        <w:suppressAutoHyphens/>
        <w:autoSpaceDN w:val="0"/>
        <w:spacing w:before="200" w:line="276" w:lineRule="auto"/>
        <w:ind w:left="720"/>
        <w:textAlignment w:val="baseline"/>
        <w:rPr>
          <w:rFonts w:ascii="Arial Narrow" w:hAnsi="Arial Narrow"/>
          <w:color w:val="auto"/>
        </w:rPr>
      </w:pPr>
      <w:bookmarkStart w:id="98" w:name="_Toc48322800"/>
      <w:bookmarkStart w:id="99" w:name="_Toc70599653"/>
      <w:r w:rsidRPr="00FC0C4E">
        <w:rPr>
          <w:rFonts w:ascii="Arial Narrow" w:hAnsi="Arial Narrow"/>
          <w:color w:val="auto"/>
        </w:rPr>
        <w:t>10.3. Oszacowanie chłonności terenów usługowych</w:t>
      </w:r>
      <w:bookmarkEnd w:id="98"/>
      <w:bookmarkEnd w:id="99"/>
      <w:r w:rsidRPr="00FC0C4E">
        <w:rPr>
          <w:rFonts w:ascii="Arial Narrow" w:hAnsi="Arial Narrow"/>
          <w:color w:val="auto"/>
        </w:rPr>
        <w:t xml:space="preserve">  </w:t>
      </w:r>
    </w:p>
    <w:p w14:paraId="5F39B8DC" w14:textId="77777777" w:rsidR="00720CCE" w:rsidRPr="00FC0C4E" w:rsidRDefault="00720CCE" w:rsidP="00720CCE">
      <w:pPr>
        <w:rPr>
          <w:rFonts w:ascii="Arial Narrow" w:hAnsi="Arial Narrow"/>
        </w:rPr>
      </w:pPr>
    </w:p>
    <w:p w14:paraId="4475AC02" w14:textId="77777777" w:rsidR="00720CCE" w:rsidRPr="00FC0C4E" w:rsidRDefault="00720CCE" w:rsidP="00720CCE">
      <w:pPr>
        <w:pStyle w:val="Textbody"/>
        <w:ind w:firstLine="284"/>
        <w:jc w:val="both"/>
        <w:rPr>
          <w:rFonts w:ascii="Arial Narrow" w:hAnsi="Arial Narrow"/>
          <w:lang w:val="pl-PL"/>
        </w:rPr>
      </w:pPr>
      <w:r w:rsidRPr="00FC0C4E">
        <w:rPr>
          <w:rFonts w:ascii="Arial Narrow" w:hAnsi="Arial Narrow"/>
          <w:lang w:val="pl-PL"/>
        </w:rPr>
        <w:t xml:space="preserve">Poniżej przedstawione zostały obliczenia chłonności terenów usługowych. </w:t>
      </w:r>
    </w:p>
    <w:tbl>
      <w:tblPr>
        <w:tblStyle w:val="Jasnecieniowanie1"/>
        <w:tblW w:w="6879" w:type="dxa"/>
        <w:jc w:val="center"/>
        <w:tblLook w:val="04A0" w:firstRow="1" w:lastRow="0" w:firstColumn="1" w:lastColumn="0" w:noHBand="0" w:noVBand="1"/>
      </w:tblPr>
      <w:tblGrid>
        <w:gridCol w:w="1560"/>
        <w:gridCol w:w="1770"/>
        <w:gridCol w:w="1829"/>
        <w:gridCol w:w="1720"/>
      </w:tblGrid>
      <w:tr w:rsidR="00FC0C4E" w:rsidRPr="00FC0C4E" w14:paraId="76C1939D" w14:textId="77777777" w:rsidTr="00720CCE">
        <w:trPr>
          <w:cnfStyle w:val="100000000000" w:firstRow="1" w:lastRow="0" w:firstColumn="0" w:lastColumn="0" w:oddVBand="0" w:evenVBand="0" w:oddHBand="0" w:evenHBand="0" w:firstRowFirstColumn="0" w:firstRowLastColumn="0" w:lastRowFirstColumn="0" w:lastRowLastColumn="0"/>
          <w:trHeight w:val="1245"/>
          <w:jc w:val="center"/>
        </w:trPr>
        <w:tc>
          <w:tcPr>
            <w:cnfStyle w:val="001000000000" w:firstRow="0" w:lastRow="0" w:firstColumn="1" w:lastColumn="0" w:oddVBand="0" w:evenVBand="0" w:oddHBand="0" w:evenHBand="0" w:firstRowFirstColumn="0" w:firstRowLastColumn="0" w:lastRowFirstColumn="0" w:lastRowLastColumn="0"/>
            <w:tcW w:w="1560" w:type="dxa"/>
            <w:hideMark/>
          </w:tcPr>
          <w:p w14:paraId="7154ABA1" w14:textId="77777777" w:rsidR="00720CCE" w:rsidRPr="00FC0C4E" w:rsidRDefault="00720CCE" w:rsidP="00720CCE">
            <w:pPr>
              <w:jc w:val="center"/>
              <w:rPr>
                <w:rFonts w:ascii="Arial Narrow" w:hAnsi="Arial Narrow"/>
                <w:color w:val="auto"/>
              </w:rPr>
            </w:pPr>
            <w:r w:rsidRPr="00FC0C4E">
              <w:rPr>
                <w:rFonts w:ascii="Arial Narrow" w:hAnsi="Arial Narrow"/>
                <w:color w:val="auto"/>
              </w:rPr>
              <w:t xml:space="preserve">Powierzchnia terenów (ha) </w:t>
            </w:r>
          </w:p>
        </w:tc>
        <w:tc>
          <w:tcPr>
            <w:tcW w:w="1770" w:type="dxa"/>
            <w:hideMark/>
          </w:tcPr>
          <w:p w14:paraId="584936B3"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zainwestowana</w:t>
            </w:r>
          </w:p>
        </w:tc>
        <w:tc>
          <w:tcPr>
            <w:tcW w:w="1829" w:type="dxa"/>
            <w:hideMark/>
          </w:tcPr>
          <w:p w14:paraId="0BC44A92"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do zainwestowania</w:t>
            </w:r>
          </w:p>
        </w:tc>
        <w:tc>
          <w:tcPr>
            <w:tcW w:w="1720" w:type="dxa"/>
            <w:hideMark/>
          </w:tcPr>
          <w:p w14:paraId="046D78D7"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 xml:space="preserve">Chłonność terenu po odjęciu terenów komunikacji </w:t>
            </w:r>
            <w:r w:rsidRPr="00FC0C4E">
              <w:rPr>
                <w:rFonts w:ascii="Arial Narrow" w:hAnsi="Arial Narrow"/>
                <w:color w:val="auto"/>
                <w:vertAlign w:val="superscript"/>
              </w:rPr>
              <w:t>a</w:t>
            </w:r>
          </w:p>
        </w:tc>
      </w:tr>
      <w:tr w:rsidR="00FC0C4E" w:rsidRPr="00FC0C4E" w14:paraId="232C89D1"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7B48E11F" w14:textId="77777777" w:rsidR="00720CCE" w:rsidRPr="00FC0C4E" w:rsidRDefault="00720CCE" w:rsidP="00720CCE">
            <w:pPr>
              <w:jc w:val="center"/>
              <w:rPr>
                <w:rFonts w:ascii="Arial Narrow" w:hAnsi="Arial Narrow"/>
                <w:color w:val="auto"/>
              </w:rPr>
            </w:pPr>
            <w:r w:rsidRPr="00FC0C4E">
              <w:rPr>
                <w:rFonts w:ascii="Arial Narrow" w:hAnsi="Arial Narrow"/>
                <w:color w:val="auto"/>
              </w:rPr>
              <w:t>1</w:t>
            </w:r>
          </w:p>
        </w:tc>
        <w:tc>
          <w:tcPr>
            <w:tcW w:w="1770" w:type="dxa"/>
            <w:noWrap/>
            <w:hideMark/>
          </w:tcPr>
          <w:p w14:paraId="35F16277"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w:t>
            </w:r>
          </w:p>
        </w:tc>
        <w:tc>
          <w:tcPr>
            <w:tcW w:w="1829" w:type="dxa"/>
            <w:noWrap/>
            <w:hideMark/>
          </w:tcPr>
          <w:p w14:paraId="085B40F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3</w:t>
            </w:r>
          </w:p>
        </w:tc>
        <w:tc>
          <w:tcPr>
            <w:tcW w:w="1720" w:type="dxa"/>
            <w:noWrap/>
            <w:hideMark/>
          </w:tcPr>
          <w:p w14:paraId="2FD8972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4</w:t>
            </w:r>
          </w:p>
        </w:tc>
      </w:tr>
      <w:tr w:rsidR="00FC0C4E" w:rsidRPr="00FC0C4E" w14:paraId="3CA6588B" w14:textId="77777777" w:rsidTr="00720CCE">
        <w:trPr>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noWrap/>
            <w:hideMark/>
          </w:tcPr>
          <w:p w14:paraId="7EAFE30D" w14:textId="77777777" w:rsidR="00720CCE" w:rsidRPr="00FC0C4E" w:rsidRDefault="00720CCE" w:rsidP="00720CCE">
            <w:pPr>
              <w:rPr>
                <w:rFonts w:ascii="Arial Narrow" w:hAnsi="Arial Narrow"/>
                <w:color w:val="auto"/>
              </w:rPr>
            </w:pPr>
            <w:bookmarkStart w:id="100" w:name="OLE_LINK21"/>
            <w:r w:rsidRPr="00FC0C4E">
              <w:rPr>
                <w:rFonts w:ascii="Arial Narrow" w:hAnsi="Arial Narrow"/>
                <w:color w:val="auto"/>
              </w:rPr>
              <w:t>A. Chłonność terenów usługowych na obszarach o wykształconej i zwartej strukturze</w:t>
            </w:r>
            <w:bookmarkEnd w:id="100"/>
          </w:p>
        </w:tc>
      </w:tr>
      <w:tr w:rsidR="00FC0C4E" w:rsidRPr="00FC0C4E" w14:paraId="4F40467D"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549F98D9" w14:textId="60D7407A" w:rsidR="00720CCE" w:rsidRPr="00FC0C4E" w:rsidRDefault="00E17F0D" w:rsidP="00720CCE">
            <w:pPr>
              <w:jc w:val="center"/>
              <w:rPr>
                <w:rFonts w:ascii="Arial Narrow" w:hAnsi="Arial Narrow"/>
                <w:b w:val="0"/>
                <w:bCs w:val="0"/>
                <w:color w:val="auto"/>
              </w:rPr>
            </w:pPr>
            <w:r w:rsidRPr="00FC0C4E">
              <w:rPr>
                <w:rFonts w:ascii="Arial Narrow" w:hAnsi="Arial Narrow" w:cs="Calibri"/>
                <w:b w:val="0"/>
                <w:bCs w:val="0"/>
                <w:color w:val="auto"/>
              </w:rPr>
              <w:t>28</w:t>
            </w:r>
          </w:p>
        </w:tc>
        <w:tc>
          <w:tcPr>
            <w:tcW w:w="1770" w:type="dxa"/>
            <w:noWrap/>
            <w:hideMark/>
          </w:tcPr>
          <w:p w14:paraId="09B79A32" w14:textId="4BEB3FCF"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1</w:t>
            </w:r>
            <w:r w:rsidR="00E17F0D" w:rsidRPr="00FC0C4E">
              <w:rPr>
                <w:rFonts w:ascii="Arial Narrow" w:hAnsi="Arial Narrow" w:cs="Calibri"/>
                <w:color w:val="auto"/>
              </w:rPr>
              <w:t>4</w:t>
            </w:r>
          </w:p>
        </w:tc>
        <w:tc>
          <w:tcPr>
            <w:tcW w:w="1829" w:type="dxa"/>
            <w:noWrap/>
            <w:hideMark/>
          </w:tcPr>
          <w:p w14:paraId="63A33013" w14:textId="7A411B47" w:rsidR="00720CCE" w:rsidRPr="00FC0C4E" w:rsidRDefault="00E17F0D"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14</w:t>
            </w:r>
          </w:p>
        </w:tc>
        <w:tc>
          <w:tcPr>
            <w:tcW w:w="1720" w:type="dxa"/>
            <w:noWrap/>
            <w:hideMark/>
          </w:tcPr>
          <w:p w14:paraId="067846C9"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22</w:t>
            </w:r>
          </w:p>
        </w:tc>
      </w:tr>
      <w:tr w:rsidR="00FC0C4E" w:rsidRPr="00FC0C4E" w14:paraId="0EA70AD8" w14:textId="77777777" w:rsidTr="00720CCE">
        <w:trPr>
          <w:trHeight w:val="300"/>
          <w:jc w:val="center"/>
        </w:trPr>
        <w:tc>
          <w:tcPr>
            <w:cnfStyle w:val="001000000000" w:firstRow="0" w:lastRow="0" w:firstColumn="1" w:lastColumn="0" w:oddVBand="0" w:evenVBand="0" w:oddHBand="0" w:evenHBand="0" w:firstRowFirstColumn="0" w:firstRowLastColumn="0" w:lastRowFirstColumn="0" w:lastRowLastColumn="0"/>
            <w:tcW w:w="6879" w:type="dxa"/>
            <w:gridSpan w:val="4"/>
            <w:noWrap/>
            <w:hideMark/>
          </w:tcPr>
          <w:p w14:paraId="6FDD0F76" w14:textId="77777777" w:rsidR="00720CCE" w:rsidRPr="00FC0C4E" w:rsidRDefault="00720CCE" w:rsidP="00720CCE">
            <w:pPr>
              <w:rPr>
                <w:rFonts w:ascii="Arial Narrow" w:hAnsi="Arial Narrow"/>
                <w:color w:val="auto"/>
              </w:rPr>
            </w:pPr>
            <w:r w:rsidRPr="00FC0C4E">
              <w:rPr>
                <w:rFonts w:ascii="Arial Narrow" w:hAnsi="Arial Narrow"/>
                <w:color w:val="auto"/>
              </w:rPr>
              <w:t>B. Chłonność terenów usługowych według miejscowych planów poza terenami A</w:t>
            </w:r>
          </w:p>
        </w:tc>
      </w:tr>
      <w:tr w:rsidR="00FC0C4E" w:rsidRPr="00FC0C4E" w14:paraId="402669E9" w14:textId="77777777" w:rsidTr="00720CCE">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60" w:type="dxa"/>
            <w:noWrap/>
            <w:hideMark/>
          </w:tcPr>
          <w:p w14:paraId="3957C661" w14:textId="77777777" w:rsidR="00720CCE" w:rsidRPr="00FC0C4E" w:rsidRDefault="00720CCE" w:rsidP="00720CCE">
            <w:pPr>
              <w:jc w:val="center"/>
              <w:rPr>
                <w:rFonts w:ascii="Arial Narrow" w:hAnsi="Arial Narrow"/>
                <w:b w:val="0"/>
                <w:bCs w:val="0"/>
                <w:color w:val="auto"/>
              </w:rPr>
            </w:pPr>
            <w:r w:rsidRPr="00FC0C4E">
              <w:rPr>
                <w:rFonts w:ascii="Arial Narrow" w:hAnsi="Arial Narrow" w:cs="Calibri"/>
                <w:b w:val="0"/>
                <w:bCs w:val="0"/>
                <w:color w:val="auto"/>
              </w:rPr>
              <w:t>62</w:t>
            </w:r>
          </w:p>
        </w:tc>
        <w:tc>
          <w:tcPr>
            <w:tcW w:w="1770" w:type="dxa"/>
            <w:noWrap/>
            <w:hideMark/>
          </w:tcPr>
          <w:p w14:paraId="77623CC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11</w:t>
            </w:r>
          </w:p>
        </w:tc>
        <w:tc>
          <w:tcPr>
            <w:tcW w:w="1829" w:type="dxa"/>
            <w:noWrap/>
            <w:hideMark/>
          </w:tcPr>
          <w:p w14:paraId="0EC240F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Cs/>
                <w:color w:val="auto"/>
              </w:rPr>
            </w:pPr>
            <w:r w:rsidRPr="00FC0C4E">
              <w:rPr>
                <w:rFonts w:ascii="Arial Narrow" w:hAnsi="Arial Narrow" w:cs="Calibri"/>
                <w:color w:val="auto"/>
              </w:rPr>
              <w:t>51</w:t>
            </w:r>
          </w:p>
        </w:tc>
        <w:tc>
          <w:tcPr>
            <w:tcW w:w="1720" w:type="dxa"/>
            <w:noWrap/>
            <w:hideMark/>
          </w:tcPr>
          <w:p w14:paraId="4D43E148"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Calibri"/>
                <w:color w:val="auto"/>
              </w:rPr>
            </w:pPr>
            <w:r w:rsidRPr="00FC0C4E">
              <w:rPr>
                <w:rFonts w:ascii="Arial Narrow" w:hAnsi="Arial Narrow" w:cs="Calibri"/>
                <w:color w:val="auto"/>
              </w:rPr>
              <w:t>43</w:t>
            </w:r>
          </w:p>
        </w:tc>
      </w:tr>
    </w:tbl>
    <w:p w14:paraId="1CB9F8EC" w14:textId="77777777" w:rsidR="00720CCE" w:rsidRPr="00FC0C4E" w:rsidRDefault="00720CCE" w:rsidP="00720CCE">
      <w:pPr>
        <w:pStyle w:val="Textbody"/>
        <w:spacing w:after="0"/>
        <w:rPr>
          <w:rFonts w:ascii="Arial Narrow" w:hAnsi="Arial Narrow"/>
          <w:i/>
          <w:sz w:val="18"/>
          <w:szCs w:val="18"/>
          <w:lang w:val="pl-PL"/>
        </w:rPr>
      </w:pPr>
      <w:r w:rsidRPr="00FC0C4E">
        <w:rPr>
          <w:rFonts w:ascii="Arial Narrow" w:hAnsi="Arial Narrow"/>
          <w:i/>
          <w:sz w:val="18"/>
          <w:szCs w:val="18"/>
          <w:lang w:val="pl-PL"/>
        </w:rPr>
        <w:t>a - dla terenów ustalono 15% terenów komunikacyjnych</w:t>
      </w:r>
    </w:p>
    <w:p w14:paraId="258F3114" w14:textId="619BFC58" w:rsidR="00720CCE" w:rsidRPr="00FC0C4E" w:rsidRDefault="00720CCE" w:rsidP="00720CCE">
      <w:pPr>
        <w:pStyle w:val="Textbody"/>
        <w:spacing w:after="0"/>
        <w:rPr>
          <w:rFonts w:ascii="Arial Narrow" w:hAnsi="Arial Narrow"/>
          <w:lang w:val="pl-PL"/>
        </w:rPr>
      </w:pPr>
      <w:bookmarkStart w:id="101" w:name="_Toc534317165"/>
      <w:bookmarkStart w:id="102" w:name="_Toc48322821"/>
      <w:r w:rsidRPr="00FC0C4E">
        <w:rPr>
          <w:rFonts w:ascii="Arial Narrow" w:hAnsi="Arial Narrow" w:cs="Times New Roman"/>
          <w:sz w:val="20"/>
          <w:szCs w:val="20"/>
          <w:lang w:val="pl-PL"/>
        </w:rPr>
        <w:t xml:space="preserve">Tabela </w:t>
      </w:r>
      <w:r w:rsidRPr="00FC0C4E">
        <w:rPr>
          <w:rFonts w:ascii="Arial Narrow" w:hAnsi="Arial Narrow" w:cs="Times New Roman"/>
          <w:sz w:val="20"/>
          <w:szCs w:val="20"/>
        </w:rPr>
        <w:fldChar w:fldCharType="begin"/>
      </w:r>
      <w:r w:rsidRPr="00FC0C4E">
        <w:rPr>
          <w:rFonts w:ascii="Arial Narrow" w:hAnsi="Arial Narrow" w:cs="Times New Roman"/>
          <w:sz w:val="20"/>
          <w:szCs w:val="20"/>
          <w:lang w:val="pl-PL"/>
        </w:rPr>
        <w:instrText xml:space="preserve"> SEQ Tabela \* ARABIC </w:instrText>
      </w:r>
      <w:r w:rsidRPr="00FC0C4E">
        <w:rPr>
          <w:rFonts w:ascii="Arial Narrow" w:hAnsi="Arial Narrow" w:cs="Times New Roman"/>
          <w:sz w:val="20"/>
          <w:szCs w:val="20"/>
        </w:rPr>
        <w:fldChar w:fldCharType="separate"/>
      </w:r>
      <w:r w:rsidR="00FC0C4E">
        <w:rPr>
          <w:rFonts w:ascii="Arial Narrow" w:hAnsi="Arial Narrow" w:cs="Times New Roman"/>
          <w:noProof/>
          <w:sz w:val="20"/>
          <w:szCs w:val="20"/>
          <w:lang w:val="pl-PL"/>
        </w:rPr>
        <w:t>17</w:t>
      </w:r>
      <w:r w:rsidRPr="00FC0C4E">
        <w:rPr>
          <w:rFonts w:ascii="Arial Narrow" w:hAnsi="Arial Narrow" w:cs="Times New Roman"/>
          <w:sz w:val="20"/>
          <w:szCs w:val="20"/>
        </w:rPr>
        <w:fldChar w:fldCharType="end"/>
      </w:r>
      <w:r w:rsidRPr="00FC0C4E">
        <w:rPr>
          <w:rFonts w:ascii="Arial Narrow" w:hAnsi="Arial Narrow" w:cs="Times New Roman"/>
          <w:sz w:val="20"/>
          <w:szCs w:val="20"/>
          <w:lang w:val="pl-PL"/>
        </w:rPr>
        <w:t>- Chłonność terenów pod zabudowę usługową wg MPZP</w:t>
      </w:r>
      <w:bookmarkEnd w:id="101"/>
      <w:bookmarkEnd w:id="102"/>
    </w:p>
    <w:p w14:paraId="015AA0B7" w14:textId="77777777" w:rsidR="00720CCE" w:rsidRPr="00FC0C4E" w:rsidRDefault="00720CCE" w:rsidP="00720CCE">
      <w:pPr>
        <w:pStyle w:val="Textbody"/>
        <w:rPr>
          <w:rFonts w:ascii="Arial Narrow" w:hAnsi="Arial Narrow"/>
          <w:lang w:val="pl-PL"/>
        </w:rPr>
      </w:pPr>
    </w:p>
    <w:p w14:paraId="0CD434CC" w14:textId="77777777" w:rsidR="00720CCE" w:rsidRPr="00FC0C4E" w:rsidRDefault="00720CCE" w:rsidP="00720CCE">
      <w:pPr>
        <w:rPr>
          <w:rFonts w:ascii="Arial Narrow" w:eastAsia="Lucida Sans Unicode" w:hAnsi="Arial Narrow" w:cs="F"/>
          <w:kern w:val="3"/>
          <w:lang w:eastAsia="en-GB"/>
        </w:rPr>
      </w:pPr>
      <w:r w:rsidRPr="00FC0C4E">
        <w:rPr>
          <w:rFonts w:ascii="Arial Narrow" w:hAnsi="Arial Narrow"/>
        </w:rPr>
        <w:br w:type="page"/>
      </w:r>
    </w:p>
    <w:p w14:paraId="43FA1EF2" w14:textId="66877F47" w:rsidR="00720CCE" w:rsidRPr="00FC0C4E" w:rsidRDefault="00720CCE" w:rsidP="00720CCE">
      <w:pPr>
        <w:pStyle w:val="Nagwek2"/>
        <w:keepLines w:val="0"/>
        <w:widowControl w:val="0"/>
        <w:suppressAutoHyphens/>
        <w:autoSpaceDN w:val="0"/>
        <w:spacing w:before="200" w:line="276" w:lineRule="auto"/>
        <w:ind w:left="720"/>
        <w:textAlignment w:val="baseline"/>
        <w:rPr>
          <w:rFonts w:ascii="Arial Narrow" w:hAnsi="Arial Narrow"/>
          <w:color w:val="auto"/>
        </w:rPr>
      </w:pPr>
      <w:bookmarkStart w:id="103" w:name="_Toc48322801"/>
      <w:bookmarkStart w:id="104" w:name="_Toc70599654"/>
      <w:r w:rsidRPr="00FC0C4E">
        <w:rPr>
          <w:rFonts w:ascii="Arial Narrow" w:hAnsi="Arial Narrow"/>
          <w:color w:val="auto"/>
        </w:rPr>
        <w:lastRenderedPageBreak/>
        <w:t>10.4. Oszacowanie chłonności terenów - podsumowanie</w:t>
      </w:r>
      <w:bookmarkEnd w:id="103"/>
      <w:bookmarkEnd w:id="104"/>
      <w:r w:rsidRPr="00FC0C4E">
        <w:rPr>
          <w:rFonts w:ascii="Arial Narrow" w:hAnsi="Arial Narrow"/>
          <w:color w:val="auto"/>
        </w:rPr>
        <w:t xml:space="preserve">  </w:t>
      </w:r>
    </w:p>
    <w:p w14:paraId="6D820F07" w14:textId="77777777" w:rsidR="00720CCE" w:rsidRPr="00FC0C4E" w:rsidRDefault="00720CCE" w:rsidP="00720CCE">
      <w:pPr>
        <w:rPr>
          <w:rFonts w:ascii="Arial Narrow" w:hAnsi="Arial Narrow"/>
        </w:rPr>
      </w:pPr>
    </w:p>
    <w:p w14:paraId="31877149" w14:textId="77777777" w:rsidR="00720CCE" w:rsidRPr="00FC0C4E" w:rsidRDefault="00720CCE" w:rsidP="00720CCE">
      <w:pPr>
        <w:pStyle w:val="Textbody"/>
        <w:ind w:firstLine="284"/>
        <w:jc w:val="both"/>
        <w:rPr>
          <w:rFonts w:ascii="Arial Narrow" w:hAnsi="Arial Narrow"/>
          <w:lang w:val="pl-PL"/>
        </w:rPr>
      </w:pPr>
      <w:r w:rsidRPr="00FC0C4E">
        <w:rPr>
          <w:rFonts w:ascii="Arial Narrow" w:hAnsi="Arial Narrow"/>
          <w:lang w:val="pl-PL"/>
        </w:rPr>
        <w:t xml:space="preserve">Po uwzględnieniu powyższej analizy wyznaczono chłonność terenów z podziałem na funkcje zabudowy. Poniższa tabela przedstawia zestawienie chłonności terenów w powierzchni użytkowej. </w:t>
      </w:r>
    </w:p>
    <w:p w14:paraId="3411CD2B" w14:textId="77777777" w:rsidR="00720CCE" w:rsidRPr="00FC0C4E" w:rsidRDefault="00720CCE" w:rsidP="00720CCE">
      <w:pPr>
        <w:pStyle w:val="Textbody"/>
        <w:rPr>
          <w:rFonts w:ascii="Arial Narrow" w:hAnsi="Arial Narrow"/>
          <w:lang w:val="pl-PL"/>
        </w:rPr>
      </w:pPr>
    </w:p>
    <w:tbl>
      <w:tblPr>
        <w:tblStyle w:val="Jasnecieniowanie1"/>
        <w:tblW w:w="5288" w:type="pct"/>
        <w:tblLayout w:type="fixed"/>
        <w:tblLook w:val="04A0" w:firstRow="1" w:lastRow="0" w:firstColumn="1" w:lastColumn="0" w:noHBand="0" w:noVBand="1"/>
      </w:tblPr>
      <w:tblGrid>
        <w:gridCol w:w="1669"/>
        <w:gridCol w:w="1384"/>
        <w:gridCol w:w="685"/>
        <w:gridCol w:w="1244"/>
        <w:gridCol w:w="1389"/>
        <w:gridCol w:w="1207"/>
        <w:gridCol w:w="1117"/>
        <w:gridCol w:w="900"/>
      </w:tblGrid>
      <w:tr w:rsidR="00FC0C4E" w:rsidRPr="00FC0C4E" w14:paraId="723C59E6" w14:textId="77777777" w:rsidTr="00720CC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vMerge w:val="restart"/>
            <w:noWrap/>
            <w:hideMark/>
          </w:tcPr>
          <w:p w14:paraId="29F8C7AF" w14:textId="77777777" w:rsidR="00720CCE" w:rsidRPr="00FC0C4E" w:rsidRDefault="00720CCE" w:rsidP="00720CCE">
            <w:pPr>
              <w:jc w:val="center"/>
              <w:rPr>
                <w:rFonts w:ascii="Arial Narrow" w:hAnsi="Arial Narrow"/>
                <w:color w:val="auto"/>
              </w:rPr>
            </w:pPr>
            <w:r w:rsidRPr="00FC0C4E">
              <w:rPr>
                <w:rFonts w:ascii="Arial Narrow" w:hAnsi="Arial Narrow"/>
                <w:color w:val="auto"/>
              </w:rPr>
              <w:t>Funkcja terenu</w:t>
            </w:r>
          </w:p>
        </w:tc>
        <w:tc>
          <w:tcPr>
            <w:tcW w:w="3079" w:type="pct"/>
            <w:gridSpan w:val="5"/>
            <w:noWrap/>
            <w:hideMark/>
          </w:tcPr>
          <w:p w14:paraId="48114EFA"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Teren B</w:t>
            </w:r>
          </w:p>
        </w:tc>
        <w:tc>
          <w:tcPr>
            <w:tcW w:w="582" w:type="pct"/>
            <w:noWrap/>
            <w:hideMark/>
          </w:tcPr>
          <w:p w14:paraId="5B0FB4D2" w14:textId="77777777" w:rsidR="00720CCE" w:rsidRPr="00FC0C4E" w:rsidRDefault="00720CCE" w:rsidP="00720CCE">
            <w:pP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bookmarkStart w:id="105" w:name="OLE_LINK22"/>
            <w:bookmarkStart w:id="106" w:name="OLE_LINK23"/>
            <w:r w:rsidRPr="00FC0C4E">
              <w:rPr>
                <w:rFonts w:ascii="Arial Narrow" w:hAnsi="Arial Narrow"/>
                <w:color w:val="auto"/>
              </w:rPr>
              <w:t>Teren A</w:t>
            </w:r>
            <w:bookmarkEnd w:id="105"/>
            <w:bookmarkEnd w:id="106"/>
          </w:p>
        </w:tc>
        <w:tc>
          <w:tcPr>
            <w:tcW w:w="469" w:type="pct"/>
            <w:vMerge w:val="restart"/>
            <w:hideMark/>
          </w:tcPr>
          <w:p w14:paraId="0498BAA1" w14:textId="77777777" w:rsidR="00720CCE" w:rsidRPr="00FC0C4E" w:rsidRDefault="00720CCE" w:rsidP="00720CCE">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Powie-rzchnia terenów w całej gminie</w:t>
            </w:r>
          </w:p>
        </w:tc>
      </w:tr>
      <w:tr w:rsidR="00FC0C4E" w:rsidRPr="00FC0C4E" w14:paraId="40996757" w14:textId="77777777" w:rsidTr="00720CCE">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1051BB3A" w14:textId="77777777" w:rsidR="00720CCE" w:rsidRPr="00FC0C4E" w:rsidRDefault="00720CCE" w:rsidP="00720CCE">
            <w:pPr>
              <w:rPr>
                <w:rFonts w:ascii="Arial Narrow" w:hAnsi="Arial Narrow"/>
                <w:color w:val="auto"/>
              </w:rPr>
            </w:pPr>
          </w:p>
        </w:tc>
        <w:tc>
          <w:tcPr>
            <w:tcW w:w="1078" w:type="pct"/>
            <w:gridSpan w:val="2"/>
            <w:hideMark/>
          </w:tcPr>
          <w:p w14:paraId="2A885E7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Powierzchnia terenów (ha)</w:t>
            </w:r>
          </w:p>
        </w:tc>
        <w:tc>
          <w:tcPr>
            <w:tcW w:w="648" w:type="pct"/>
            <w:vMerge w:val="restart"/>
            <w:hideMark/>
          </w:tcPr>
          <w:p w14:paraId="4C9DA0A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Pow. Terenów pod zabudowę (bez komunikacji) (ha)</w:t>
            </w:r>
          </w:p>
        </w:tc>
        <w:tc>
          <w:tcPr>
            <w:tcW w:w="724" w:type="pct"/>
            <w:vMerge w:val="restart"/>
            <w:hideMark/>
          </w:tcPr>
          <w:p w14:paraId="5628E5D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Pow. użytkowa nowej zabudowy (m</w:t>
            </w:r>
            <w:r w:rsidRPr="00FC0C4E">
              <w:rPr>
                <w:rFonts w:ascii="Arial Narrow" w:hAnsi="Arial Narrow"/>
                <w:b/>
                <w:color w:val="auto"/>
                <w:vertAlign w:val="superscript"/>
              </w:rPr>
              <w:t>2</w:t>
            </w:r>
            <w:r w:rsidRPr="00FC0C4E">
              <w:rPr>
                <w:rFonts w:ascii="Arial Narrow" w:hAnsi="Arial Narrow"/>
                <w:b/>
                <w:color w:val="auto"/>
              </w:rPr>
              <w:t>)</w:t>
            </w:r>
          </w:p>
        </w:tc>
        <w:tc>
          <w:tcPr>
            <w:tcW w:w="629" w:type="pct"/>
            <w:vMerge w:val="restart"/>
            <w:hideMark/>
          </w:tcPr>
          <w:p w14:paraId="7A05FAEF"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Tereny komunikacji</w:t>
            </w:r>
          </w:p>
        </w:tc>
        <w:tc>
          <w:tcPr>
            <w:tcW w:w="582" w:type="pct"/>
            <w:vMerge w:val="restart"/>
            <w:hideMark/>
          </w:tcPr>
          <w:p w14:paraId="5278ABD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Pow. użytkowa nowej zabudowy (m2)</w:t>
            </w:r>
          </w:p>
        </w:tc>
        <w:tc>
          <w:tcPr>
            <w:tcW w:w="469" w:type="pct"/>
            <w:vMerge/>
            <w:hideMark/>
          </w:tcPr>
          <w:p w14:paraId="7A664607"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p>
        </w:tc>
      </w:tr>
      <w:tr w:rsidR="00FC0C4E" w:rsidRPr="00FC0C4E" w14:paraId="6F05CCCE" w14:textId="77777777" w:rsidTr="00720CCE">
        <w:trPr>
          <w:trHeight w:val="9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581E448E" w14:textId="77777777" w:rsidR="00720CCE" w:rsidRPr="00FC0C4E" w:rsidRDefault="00720CCE" w:rsidP="00720CCE">
            <w:pPr>
              <w:rPr>
                <w:rFonts w:ascii="Arial Narrow" w:hAnsi="Arial Narrow"/>
                <w:color w:val="auto"/>
              </w:rPr>
            </w:pPr>
          </w:p>
        </w:tc>
        <w:tc>
          <w:tcPr>
            <w:tcW w:w="721" w:type="pct"/>
            <w:noWrap/>
            <w:hideMark/>
          </w:tcPr>
          <w:p w14:paraId="1C38CE29"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color w:val="auto"/>
              </w:rPr>
              <w:t>zainwesowanych</w:t>
            </w:r>
          </w:p>
        </w:tc>
        <w:tc>
          <w:tcPr>
            <w:tcW w:w="357" w:type="pct"/>
            <w:noWrap/>
            <w:hideMark/>
          </w:tcPr>
          <w:p w14:paraId="4A49B4D0"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b/>
                <w:color w:val="auto"/>
                <w:sz w:val="20"/>
              </w:rPr>
              <w:t>mpzp</w:t>
            </w:r>
          </w:p>
        </w:tc>
        <w:tc>
          <w:tcPr>
            <w:tcW w:w="648" w:type="pct"/>
            <w:vMerge/>
            <w:hideMark/>
          </w:tcPr>
          <w:p w14:paraId="08AA7911"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p>
        </w:tc>
        <w:tc>
          <w:tcPr>
            <w:tcW w:w="724" w:type="pct"/>
            <w:vMerge/>
            <w:hideMark/>
          </w:tcPr>
          <w:p w14:paraId="0EF32B10"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p>
        </w:tc>
        <w:tc>
          <w:tcPr>
            <w:tcW w:w="629" w:type="pct"/>
            <w:vMerge/>
            <w:hideMark/>
          </w:tcPr>
          <w:p w14:paraId="21C7CCE5"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p>
        </w:tc>
        <w:tc>
          <w:tcPr>
            <w:tcW w:w="582" w:type="pct"/>
            <w:vMerge/>
            <w:hideMark/>
          </w:tcPr>
          <w:p w14:paraId="090C3CFE"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p>
        </w:tc>
        <w:tc>
          <w:tcPr>
            <w:tcW w:w="469" w:type="pct"/>
            <w:vMerge/>
            <w:hideMark/>
          </w:tcPr>
          <w:p w14:paraId="358CA0E9"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p>
        </w:tc>
      </w:tr>
      <w:tr w:rsidR="00FC0C4E" w:rsidRPr="00FC0C4E" w14:paraId="00D13896"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noWrap/>
            <w:hideMark/>
          </w:tcPr>
          <w:p w14:paraId="4C8EE396" w14:textId="77777777" w:rsidR="00720CCE" w:rsidRPr="00FC0C4E" w:rsidRDefault="00720CCE" w:rsidP="00720CCE">
            <w:pPr>
              <w:jc w:val="center"/>
              <w:rPr>
                <w:rFonts w:ascii="Arial Narrow" w:hAnsi="Arial Narrow"/>
                <w:color w:val="auto"/>
              </w:rPr>
            </w:pPr>
            <w:r w:rsidRPr="00FC0C4E">
              <w:rPr>
                <w:rFonts w:ascii="Arial Narrow" w:hAnsi="Arial Narrow"/>
                <w:color w:val="auto"/>
              </w:rPr>
              <w:t>1</w:t>
            </w:r>
          </w:p>
        </w:tc>
        <w:tc>
          <w:tcPr>
            <w:tcW w:w="721" w:type="pct"/>
            <w:noWrap/>
            <w:hideMark/>
          </w:tcPr>
          <w:p w14:paraId="20BDC8F0"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2</w:t>
            </w:r>
          </w:p>
        </w:tc>
        <w:tc>
          <w:tcPr>
            <w:tcW w:w="357" w:type="pct"/>
            <w:noWrap/>
            <w:hideMark/>
          </w:tcPr>
          <w:p w14:paraId="2BD251B1"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2a</w:t>
            </w:r>
          </w:p>
        </w:tc>
        <w:tc>
          <w:tcPr>
            <w:tcW w:w="648" w:type="pct"/>
            <w:noWrap/>
            <w:hideMark/>
          </w:tcPr>
          <w:p w14:paraId="3E94B71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3</w:t>
            </w:r>
          </w:p>
        </w:tc>
        <w:tc>
          <w:tcPr>
            <w:tcW w:w="724" w:type="pct"/>
            <w:noWrap/>
            <w:hideMark/>
          </w:tcPr>
          <w:p w14:paraId="6A4195C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4</w:t>
            </w:r>
          </w:p>
        </w:tc>
        <w:tc>
          <w:tcPr>
            <w:tcW w:w="629" w:type="pct"/>
            <w:noWrap/>
            <w:hideMark/>
          </w:tcPr>
          <w:p w14:paraId="711B9648"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5</w:t>
            </w:r>
          </w:p>
        </w:tc>
        <w:tc>
          <w:tcPr>
            <w:tcW w:w="582" w:type="pct"/>
            <w:noWrap/>
            <w:hideMark/>
          </w:tcPr>
          <w:p w14:paraId="4A6141B1"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6</w:t>
            </w:r>
          </w:p>
        </w:tc>
        <w:tc>
          <w:tcPr>
            <w:tcW w:w="469" w:type="pct"/>
            <w:noWrap/>
            <w:hideMark/>
          </w:tcPr>
          <w:p w14:paraId="1021EEC2"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7</w:t>
            </w:r>
          </w:p>
        </w:tc>
      </w:tr>
      <w:tr w:rsidR="00FC0C4E" w:rsidRPr="00FC0C4E" w14:paraId="6B362135" w14:textId="77777777" w:rsidTr="00720CCE">
        <w:trPr>
          <w:trHeight w:val="517"/>
        </w:trPr>
        <w:tc>
          <w:tcPr>
            <w:cnfStyle w:val="001000000000" w:firstRow="0" w:lastRow="0" w:firstColumn="1" w:lastColumn="0" w:oddVBand="0" w:evenVBand="0" w:oddHBand="0" w:evenHBand="0" w:firstRowFirstColumn="0" w:firstRowLastColumn="0" w:lastRowFirstColumn="0" w:lastRowLastColumn="0"/>
            <w:tcW w:w="870" w:type="pct"/>
            <w:hideMark/>
          </w:tcPr>
          <w:p w14:paraId="75747721" w14:textId="77777777" w:rsidR="00720CCE" w:rsidRPr="00FC0C4E" w:rsidRDefault="00720CCE" w:rsidP="00720CCE">
            <w:pPr>
              <w:jc w:val="center"/>
              <w:rPr>
                <w:rFonts w:ascii="Arial Narrow" w:hAnsi="Arial Narrow"/>
                <w:color w:val="auto"/>
              </w:rPr>
            </w:pPr>
            <w:r w:rsidRPr="00FC0C4E">
              <w:rPr>
                <w:rFonts w:ascii="Arial Narrow" w:hAnsi="Arial Narrow"/>
                <w:color w:val="auto"/>
              </w:rPr>
              <w:t>Mieszkaniowa i mieszkaniowo-usługowa</w:t>
            </w:r>
          </w:p>
        </w:tc>
        <w:tc>
          <w:tcPr>
            <w:tcW w:w="721" w:type="pct"/>
            <w:noWrap/>
            <w:hideMark/>
          </w:tcPr>
          <w:p w14:paraId="100B2660"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139,2</w:t>
            </w:r>
          </w:p>
        </w:tc>
        <w:tc>
          <w:tcPr>
            <w:tcW w:w="357" w:type="pct"/>
            <w:noWrap/>
            <w:hideMark/>
          </w:tcPr>
          <w:p w14:paraId="16CBF9C8"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174</w:t>
            </w:r>
          </w:p>
        </w:tc>
        <w:tc>
          <w:tcPr>
            <w:tcW w:w="648" w:type="pct"/>
            <w:noWrap/>
            <w:hideMark/>
          </w:tcPr>
          <w:p w14:paraId="2A3A3D62"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20,88</w:t>
            </w:r>
          </w:p>
        </w:tc>
        <w:tc>
          <w:tcPr>
            <w:tcW w:w="724" w:type="pct"/>
            <w:noWrap/>
            <w:hideMark/>
          </w:tcPr>
          <w:p w14:paraId="17519645"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50178</w:t>
            </w:r>
          </w:p>
        </w:tc>
        <w:tc>
          <w:tcPr>
            <w:tcW w:w="629" w:type="pct"/>
            <w:noWrap/>
            <w:hideMark/>
          </w:tcPr>
          <w:p w14:paraId="2FFE9B5A"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25%</w:t>
            </w:r>
          </w:p>
        </w:tc>
        <w:tc>
          <w:tcPr>
            <w:tcW w:w="582" w:type="pct"/>
            <w:noWrap/>
            <w:hideMark/>
          </w:tcPr>
          <w:p w14:paraId="559A8DB5"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272142</w:t>
            </w:r>
          </w:p>
        </w:tc>
        <w:tc>
          <w:tcPr>
            <w:tcW w:w="469" w:type="pct"/>
            <w:noWrap/>
            <w:hideMark/>
          </w:tcPr>
          <w:p w14:paraId="253B3392"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322320</w:t>
            </w:r>
          </w:p>
        </w:tc>
      </w:tr>
      <w:tr w:rsidR="00FC0C4E" w:rsidRPr="00FC0C4E" w14:paraId="0706188D"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vMerge w:val="restart"/>
            <w:noWrap/>
            <w:hideMark/>
          </w:tcPr>
          <w:p w14:paraId="16A4DECD" w14:textId="77777777" w:rsidR="00720CCE" w:rsidRPr="00FC0C4E" w:rsidRDefault="00720CCE" w:rsidP="00720CCE">
            <w:pPr>
              <w:jc w:val="center"/>
              <w:rPr>
                <w:rFonts w:ascii="Arial Narrow" w:hAnsi="Arial Narrow"/>
                <w:color w:val="auto"/>
              </w:rPr>
            </w:pPr>
            <w:r w:rsidRPr="00FC0C4E">
              <w:rPr>
                <w:rFonts w:ascii="Arial Narrow" w:hAnsi="Arial Narrow"/>
                <w:color w:val="auto"/>
              </w:rPr>
              <w:t>Usługowa</w:t>
            </w:r>
          </w:p>
        </w:tc>
        <w:tc>
          <w:tcPr>
            <w:tcW w:w="721" w:type="pct"/>
            <w:vMerge w:val="restart"/>
            <w:noWrap/>
            <w:hideMark/>
          </w:tcPr>
          <w:p w14:paraId="4E040B5B"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3,94</w:t>
            </w:r>
          </w:p>
          <w:p w14:paraId="0C34745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357" w:type="pct"/>
            <w:vMerge w:val="restart"/>
            <w:noWrap/>
            <w:hideMark/>
          </w:tcPr>
          <w:p w14:paraId="535FA54A"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5,03</w:t>
            </w:r>
          </w:p>
          <w:p w14:paraId="1754DB81"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648" w:type="pct"/>
            <w:vMerge w:val="restart"/>
            <w:noWrap/>
            <w:hideMark/>
          </w:tcPr>
          <w:p w14:paraId="2D75B29D"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0,93</w:t>
            </w:r>
          </w:p>
          <w:p w14:paraId="1752073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724" w:type="pct"/>
            <w:noWrap/>
            <w:hideMark/>
          </w:tcPr>
          <w:p w14:paraId="40EB2B62"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4650</w:t>
            </w:r>
          </w:p>
        </w:tc>
        <w:tc>
          <w:tcPr>
            <w:tcW w:w="629" w:type="pct"/>
            <w:vMerge w:val="restart"/>
            <w:noWrap/>
            <w:hideMark/>
          </w:tcPr>
          <w:p w14:paraId="18EC321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15%</w:t>
            </w:r>
          </w:p>
        </w:tc>
        <w:tc>
          <w:tcPr>
            <w:tcW w:w="582" w:type="pct"/>
            <w:vMerge w:val="restart"/>
            <w:noWrap/>
            <w:hideMark/>
          </w:tcPr>
          <w:p w14:paraId="384B180A"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23800</w:t>
            </w:r>
          </w:p>
          <w:p w14:paraId="33E6167E"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469" w:type="pct"/>
            <w:vMerge w:val="restart"/>
            <w:noWrap/>
            <w:hideMark/>
          </w:tcPr>
          <w:p w14:paraId="1CF9B7F7"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13022,5</w:t>
            </w:r>
          </w:p>
          <w:p w14:paraId="3313508E"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r>
      <w:tr w:rsidR="00FC0C4E" w:rsidRPr="00FC0C4E" w14:paraId="3EDF0110" w14:textId="77777777" w:rsidTr="00720CCE">
        <w:trPr>
          <w:trHeight w:val="3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0FE89F35" w14:textId="77777777" w:rsidR="00720CCE" w:rsidRPr="00FC0C4E" w:rsidRDefault="00720CCE" w:rsidP="00720CCE">
            <w:pPr>
              <w:rPr>
                <w:rFonts w:ascii="Arial Narrow" w:hAnsi="Arial Narrow"/>
                <w:color w:val="auto"/>
              </w:rPr>
            </w:pPr>
          </w:p>
        </w:tc>
        <w:tc>
          <w:tcPr>
            <w:tcW w:w="721" w:type="pct"/>
            <w:vMerge/>
            <w:hideMark/>
          </w:tcPr>
          <w:p w14:paraId="6A3080C1"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357" w:type="pct"/>
            <w:vMerge/>
            <w:hideMark/>
          </w:tcPr>
          <w:p w14:paraId="61C85769"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648" w:type="pct"/>
            <w:vMerge/>
            <w:hideMark/>
          </w:tcPr>
          <w:p w14:paraId="5DCE352E"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724" w:type="pct"/>
            <w:noWrap/>
            <w:hideMark/>
          </w:tcPr>
          <w:p w14:paraId="4ADAFDFA"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(wsp.int.0,5)</w:t>
            </w:r>
          </w:p>
        </w:tc>
        <w:tc>
          <w:tcPr>
            <w:tcW w:w="629" w:type="pct"/>
            <w:vMerge/>
            <w:hideMark/>
          </w:tcPr>
          <w:p w14:paraId="4E4E389C"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82" w:type="pct"/>
            <w:vMerge/>
            <w:hideMark/>
          </w:tcPr>
          <w:p w14:paraId="29DE9BE1"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469" w:type="pct"/>
            <w:vMerge/>
            <w:hideMark/>
          </w:tcPr>
          <w:p w14:paraId="5C0ECD18"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FC0C4E" w:rsidRPr="00FC0C4E" w14:paraId="5A09C0D9" w14:textId="77777777" w:rsidTr="00720C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70" w:type="pct"/>
            <w:vMerge w:val="restart"/>
            <w:noWrap/>
            <w:hideMark/>
          </w:tcPr>
          <w:p w14:paraId="0C389982" w14:textId="77777777" w:rsidR="00720CCE" w:rsidRPr="00FC0C4E" w:rsidRDefault="00720CCE" w:rsidP="00720CCE">
            <w:pPr>
              <w:jc w:val="center"/>
              <w:rPr>
                <w:rFonts w:ascii="Arial Narrow" w:hAnsi="Arial Narrow"/>
                <w:color w:val="auto"/>
              </w:rPr>
            </w:pPr>
            <w:r w:rsidRPr="00FC0C4E">
              <w:rPr>
                <w:rFonts w:ascii="Arial Narrow" w:hAnsi="Arial Narrow"/>
                <w:color w:val="auto"/>
              </w:rPr>
              <w:t>Przemysłowa</w:t>
            </w:r>
          </w:p>
        </w:tc>
        <w:tc>
          <w:tcPr>
            <w:tcW w:w="721" w:type="pct"/>
            <w:vMerge w:val="restart"/>
            <w:noWrap/>
            <w:hideMark/>
          </w:tcPr>
          <w:p w14:paraId="7265C9C5"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8,00</w:t>
            </w:r>
          </w:p>
        </w:tc>
        <w:tc>
          <w:tcPr>
            <w:tcW w:w="357" w:type="pct"/>
            <w:vMerge w:val="restart"/>
            <w:noWrap/>
            <w:hideMark/>
          </w:tcPr>
          <w:p w14:paraId="45FA7796"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9,00</w:t>
            </w:r>
          </w:p>
        </w:tc>
        <w:tc>
          <w:tcPr>
            <w:tcW w:w="648" w:type="pct"/>
            <w:vMerge w:val="restart"/>
            <w:noWrap/>
            <w:hideMark/>
          </w:tcPr>
          <w:p w14:paraId="34CA9A6C"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0,90</w:t>
            </w:r>
          </w:p>
        </w:tc>
        <w:tc>
          <w:tcPr>
            <w:tcW w:w="724" w:type="pct"/>
            <w:noWrap/>
            <w:hideMark/>
          </w:tcPr>
          <w:p w14:paraId="5B92EE69"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3600</w:t>
            </w:r>
          </w:p>
        </w:tc>
        <w:tc>
          <w:tcPr>
            <w:tcW w:w="629" w:type="pct"/>
            <w:vMerge w:val="restart"/>
            <w:noWrap/>
            <w:hideMark/>
          </w:tcPr>
          <w:p w14:paraId="2ED10F6E" w14:textId="77777777" w:rsidR="00720CCE" w:rsidRPr="00FC0C4E" w:rsidRDefault="00720CCE" w:rsidP="00720CCE">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10%</w:t>
            </w:r>
          </w:p>
        </w:tc>
        <w:tc>
          <w:tcPr>
            <w:tcW w:w="582" w:type="pct"/>
            <w:vMerge w:val="restart"/>
            <w:noWrap/>
            <w:hideMark/>
          </w:tcPr>
          <w:p w14:paraId="2549CE46"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144000</w:t>
            </w:r>
          </w:p>
        </w:tc>
        <w:tc>
          <w:tcPr>
            <w:tcW w:w="469" w:type="pct"/>
            <w:vMerge w:val="restart"/>
            <w:noWrap/>
            <w:hideMark/>
          </w:tcPr>
          <w:p w14:paraId="1B7B08B5" w14:textId="77777777" w:rsidR="00720CCE" w:rsidRPr="00FC0C4E" w:rsidRDefault="00720CCE" w:rsidP="00720CCE">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129168</w:t>
            </w:r>
          </w:p>
        </w:tc>
      </w:tr>
      <w:tr w:rsidR="00FC0C4E" w:rsidRPr="00FC0C4E" w14:paraId="0837B025" w14:textId="77777777" w:rsidTr="00720CCE">
        <w:trPr>
          <w:trHeight w:val="300"/>
        </w:trPr>
        <w:tc>
          <w:tcPr>
            <w:cnfStyle w:val="001000000000" w:firstRow="0" w:lastRow="0" w:firstColumn="1" w:lastColumn="0" w:oddVBand="0" w:evenVBand="0" w:oddHBand="0" w:evenHBand="0" w:firstRowFirstColumn="0" w:firstRowLastColumn="0" w:lastRowFirstColumn="0" w:lastRowLastColumn="0"/>
            <w:tcW w:w="870" w:type="pct"/>
            <w:vMerge/>
            <w:hideMark/>
          </w:tcPr>
          <w:p w14:paraId="43382E68" w14:textId="77777777" w:rsidR="00720CCE" w:rsidRPr="00FC0C4E" w:rsidRDefault="00720CCE" w:rsidP="00720CCE">
            <w:pPr>
              <w:rPr>
                <w:rFonts w:ascii="Arial Narrow" w:hAnsi="Arial Narrow"/>
                <w:color w:val="auto"/>
              </w:rPr>
            </w:pPr>
          </w:p>
        </w:tc>
        <w:tc>
          <w:tcPr>
            <w:tcW w:w="721" w:type="pct"/>
            <w:vMerge/>
            <w:hideMark/>
          </w:tcPr>
          <w:p w14:paraId="5D5922FF"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357" w:type="pct"/>
            <w:vMerge/>
            <w:hideMark/>
          </w:tcPr>
          <w:p w14:paraId="3FA07AF6"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648" w:type="pct"/>
            <w:vMerge/>
            <w:hideMark/>
          </w:tcPr>
          <w:p w14:paraId="0A99FF8B"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724" w:type="pct"/>
            <w:noWrap/>
            <w:hideMark/>
          </w:tcPr>
          <w:p w14:paraId="50ED389C" w14:textId="77777777" w:rsidR="00720CCE" w:rsidRPr="00FC0C4E" w:rsidRDefault="00720CCE" w:rsidP="00720CCE">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(wsp.int.0,4)</w:t>
            </w:r>
          </w:p>
        </w:tc>
        <w:tc>
          <w:tcPr>
            <w:tcW w:w="629" w:type="pct"/>
            <w:vMerge/>
            <w:hideMark/>
          </w:tcPr>
          <w:p w14:paraId="37A18C98"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82" w:type="pct"/>
            <w:vMerge/>
            <w:hideMark/>
          </w:tcPr>
          <w:p w14:paraId="4B9B677A"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469" w:type="pct"/>
            <w:vMerge/>
            <w:hideMark/>
          </w:tcPr>
          <w:p w14:paraId="23DD9F5E" w14:textId="77777777" w:rsidR="00720CCE" w:rsidRPr="00FC0C4E" w:rsidRDefault="00720CCE" w:rsidP="00720CCE">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bl>
    <w:p w14:paraId="5B6D2A7F" w14:textId="438B753A" w:rsidR="00720CCE" w:rsidRPr="00FC0C4E" w:rsidRDefault="00720CCE" w:rsidP="00720CCE">
      <w:pPr>
        <w:pStyle w:val="Textbody"/>
        <w:rPr>
          <w:rFonts w:ascii="Arial Narrow" w:hAnsi="Arial Narrow"/>
          <w:lang w:val="pl-PL"/>
        </w:rPr>
      </w:pPr>
      <w:bookmarkStart w:id="107" w:name="_Toc534317166"/>
      <w:bookmarkStart w:id="108" w:name="_Toc48322822"/>
      <w:r w:rsidRPr="00FC0C4E">
        <w:rPr>
          <w:rFonts w:ascii="Arial Narrow" w:hAnsi="Arial Narrow" w:cs="Times New Roman"/>
          <w:sz w:val="20"/>
          <w:szCs w:val="20"/>
          <w:lang w:val="pl-PL"/>
        </w:rPr>
        <w:t xml:space="preserve">Tabela </w:t>
      </w:r>
      <w:r w:rsidRPr="00FC0C4E">
        <w:rPr>
          <w:rFonts w:ascii="Arial Narrow" w:hAnsi="Arial Narrow" w:cs="Times New Roman"/>
          <w:sz w:val="20"/>
          <w:szCs w:val="20"/>
        </w:rPr>
        <w:fldChar w:fldCharType="begin"/>
      </w:r>
      <w:r w:rsidRPr="00FC0C4E">
        <w:rPr>
          <w:rFonts w:ascii="Arial Narrow" w:hAnsi="Arial Narrow" w:cs="Times New Roman"/>
          <w:sz w:val="20"/>
          <w:szCs w:val="20"/>
          <w:lang w:val="pl-PL"/>
        </w:rPr>
        <w:instrText xml:space="preserve"> SEQ Tabela \* ARABIC </w:instrText>
      </w:r>
      <w:r w:rsidRPr="00FC0C4E">
        <w:rPr>
          <w:rFonts w:ascii="Arial Narrow" w:hAnsi="Arial Narrow" w:cs="Times New Roman"/>
          <w:sz w:val="20"/>
          <w:szCs w:val="20"/>
        </w:rPr>
        <w:fldChar w:fldCharType="separate"/>
      </w:r>
      <w:r w:rsidR="00FC0C4E">
        <w:rPr>
          <w:rFonts w:ascii="Arial Narrow" w:hAnsi="Arial Narrow" w:cs="Times New Roman"/>
          <w:noProof/>
          <w:sz w:val="20"/>
          <w:szCs w:val="20"/>
          <w:lang w:val="pl-PL"/>
        </w:rPr>
        <w:t>18</w:t>
      </w:r>
      <w:r w:rsidRPr="00FC0C4E">
        <w:rPr>
          <w:rFonts w:ascii="Arial Narrow" w:hAnsi="Arial Narrow" w:cs="Times New Roman"/>
          <w:sz w:val="20"/>
          <w:szCs w:val="20"/>
        </w:rPr>
        <w:fldChar w:fldCharType="end"/>
      </w:r>
      <w:r w:rsidRPr="00FC0C4E">
        <w:rPr>
          <w:rFonts w:ascii="Arial Narrow" w:hAnsi="Arial Narrow" w:cs="Times New Roman"/>
          <w:sz w:val="20"/>
          <w:szCs w:val="20"/>
          <w:lang w:val="pl-PL"/>
        </w:rPr>
        <w:t xml:space="preserve">- Zestawienie chłonności powierzchni użytkowej zabudowy w podziale na funkcje dla gminy </w:t>
      </w:r>
      <w:bookmarkEnd w:id="107"/>
      <w:r w:rsidR="00E17F0D" w:rsidRPr="00FC0C4E">
        <w:rPr>
          <w:rFonts w:ascii="Arial Narrow" w:hAnsi="Arial Narrow" w:cs="Times New Roman"/>
          <w:sz w:val="20"/>
          <w:szCs w:val="20"/>
          <w:lang w:val="pl-PL"/>
        </w:rPr>
        <w:t>Raszków</w:t>
      </w:r>
      <w:bookmarkEnd w:id="108"/>
    </w:p>
    <w:p w14:paraId="060426AD" w14:textId="77777777" w:rsidR="00720CCE" w:rsidRPr="00FC0C4E" w:rsidRDefault="00720CCE" w:rsidP="00720CCE">
      <w:pPr>
        <w:pStyle w:val="Textbody"/>
        <w:rPr>
          <w:rFonts w:ascii="Arial Narrow" w:hAnsi="Arial Narrow"/>
          <w:lang w:val="pl-PL"/>
        </w:rPr>
      </w:pPr>
    </w:p>
    <w:p w14:paraId="684C7AD6" w14:textId="77777777" w:rsidR="00720CCE" w:rsidRPr="00FC0C4E" w:rsidRDefault="00720CCE" w:rsidP="00720CCE">
      <w:pPr>
        <w:pStyle w:val="Textbody"/>
        <w:rPr>
          <w:rFonts w:ascii="Arial Narrow" w:hAnsi="Arial Narrow"/>
          <w:lang w:val="pl-PL"/>
        </w:rPr>
      </w:pPr>
    </w:p>
    <w:p w14:paraId="5911423A" w14:textId="77777777" w:rsidR="00720CCE" w:rsidRPr="00FC0C4E" w:rsidRDefault="00720CCE" w:rsidP="00720CCE">
      <w:pPr>
        <w:pStyle w:val="Textbody"/>
        <w:rPr>
          <w:rFonts w:ascii="Arial Narrow" w:hAnsi="Arial Narrow"/>
          <w:lang w:val="pl-PL"/>
        </w:rPr>
      </w:pPr>
    </w:p>
    <w:p w14:paraId="062686C9" w14:textId="77777777" w:rsidR="00720CCE" w:rsidRPr="00FC0C4E" w:rsidRDefault="00720CCE" w:rsidP="00720CCE">
      <w:pPr>
        <w:pStyle w:val="Textbody"/>
        <w:rPr>
          <w:rFonts w:ascii="Arial Narrow" w:hAnsi="Arial Narrow"/>
          <w:lang w:val="pl-PL"/>
        </w:rPr>
      </w:pPr>
      <w:r w:rsidRPr="00FC0C4E">
        <w:rPr>
          <w:rFonts w:ascii="Arial Narrow" w:hAnsi="Arial Narrow"/>
          <w:lang w:val="pl-PL"/>
        </w:rPr>
        <w:t xml:space="preserve"> </w:t>
      </w:r>
    </w:p>
    <w:p w14:paraId="0F0D8D16" w14:textId="77777777" w:rsidR="00720CCE" w:rsidRPr="00FC0C4E" w:rsidRDefault="00720CCE" w:rsidP="00720CCE">
      <w:pPr>
        <w:pStyle w:val="Textbody"/>
        <w:rPr>
          <w:rFonts w:ascii="Arial Narrow" w:hAnsi="Arial Narrow"/>
          <w:lang w:val="pl-PL"/>
        </w:rPr>
      </w:pPr>
    </w:p>
    <w:p w14:paraId="15EA4416" w14:textId="77777777" w:rsidR="00720CCE" w:rsidRPr="00FC0C4E" w:rsidRDefault="00720CCE" w:rsidP="00720CCE">
      <w:pPr>
        <w:pStyle w:val="Textbody"/>
        <w:rPr>
          <w:rFonts w:ascii="Arial Narrow" w:hAnsi="Arial Narrow"/>
          <w:lang w:val="pl-PL"/>
        </w:rPr>
      </w:pPr>
    </w:p>
    <w:p w14:paraId="5742B138" w14:textId="77777777" w:rsidR="00720CCE" w:rsidRPr="00FC0C4E" w:rsidRDefault="00720CCE" w:rsidP="00720CCE">
      <w:pPr>
        <w:pStyle w:val="Textbody"/>
        <w:rPr>
          <w:rFonts w:ascii="Arial Narrow" w:hAnsi="Arial Narrow"/>
          <w:lang w:val="pl-PL"/>
        </w:rPr>
      </w:pPr>
    </w:p>
    <w:p w14:paraId="34959825" w14:textId="77777777" w:rsidR="00720CCE" w:rsidRPr="00FC0C4E" w:rsidRDefault="00720CCE" w:rsidP="00720CCE">
      <w:pPr>
        <w:pStyle w:val="Textbody"/>
        <w:rPr>
          <w:rFonts w:ascii="Arial Narrow" w:hAnsi="Arial Narrow"/>
          <w:lang w:val="pl-PL"/>
        </w:rPr>
      </w:pPr>
    </w:p>
    <w:p w14:paraId="69FAA55F" w14:textId="77777777" w:rsidR="00720CCE" w:rsidRPr="00FC0C4E" w:rsidRDefault="00720CCE" w:rsidP="00720CCE">
      <w:pPr>
        <w:pStyle w:val="Textbody"/>
        <w:rPr>
          <w:rFonts w:ascii="Arial Narrow" w:hAnsi="Arial Narrow"/>
          <w:lang w:val="pl-PL"/>
        </w:rPr>
      </w:pPr>
    </w:p>
    <w:p w14:paraId="4FA716DC" w14:textId="77777777" w:rsidR="00720CCE" w:rsidRPr="00FC0C4E" w:rsidRDefault="00720CCE" w:rsidP="00720CCE">
      <w:pPr>
        <w:pStyle w:val="Textbody"/>
        <w:rPr>
          <w:rFonts w:ascii="Arial Narrow" w:hAnsi="Arial Narrow"/>
          <w:lang w:val="pl-PL"/>
        </w:rPr>
      </w:pPr>
    </w:p>
    <w:p w14:paraId="5824DE98" w14:textId="77777777" w:rsidR="00720CCE" w:rsidRPr="00FC0C4E" w:rsidRDefault="00720CCE" w:rsidP="00720CCE">
      <w:pPr>
        <w:rPr>
          <w:rFonts w:ascii="Arial Narrow" w:hAnsi="Arial Narrow"/>
          <w:b/>
        </w:rPr>
      </w:pPr>
    </w:p>
    <w:p w14:paraId="197C63E8" w14:textId="77777777" w:rsidR="00720CCE" w:rsidRPr="00FC0C4E" w:rsidRDefault="00720CCE" w:rsidP="00720CCE">
      <w:pPr>
        <w:rPr>
          <w:rFonts w:ascii="Arial Narrow" w:hAnsi="Arial Narrow"/>
        </w:rPr>
      </w:pPr>
    </w:p>
    <w:p w14:paraId="54118A54" w14:textId="77777777" w:rsidR="00720CCE" w:rsidRPr="00FC0C4E" w:rsidRDefault="00720CCE" w:rsidP="00720CCE">
      <w:pPr>
        <w:spacing w:after="200" w:line="276" w:lineRule="auto"/>
        <w:rPr>
          <w:rFonts w:ascii="Arial Narrow" w:eastAsia="Lucida Sans Unicode" w:hAnsi="Arial Narrow"/>
          <w:b/>
          <w:bCs/>
          <w:kern w:val="3"/>
          <w:sz w:val="28"/>
          <w:szCs w:val="28"/>
          <w:lang w:eastAsia="en-GB"/>
        </w:rPr>
      </w:pPr>
      <w:r w:rsidRPr="00FC0C4E">
        <w:rPr>
          <w:rFonts w:ascii="Arial Narrow" w:hAnsi="Arial Narrow"/>
        </w:rPr>
        <w:br w:type="page"/>
      </w:r>
    </w:p>
    <w:p w14:paraId="3FF4AA8F" w14:textId="3AC60D73" w:rsidR="00720CCE" w:rsidRPr="00FC0C4E" w:rsidRDefault="00E17F0D" w:rsidP="00720CCE">
      <w:pPr>
        <w:pStyle w:val="Nagwek1"/>
        <w:keepLines w:val="0"/>
        <w:widowControl w:val="0"/>
        <w:suppressAutoHyphens/>
        <w:autoSpaceDN w:val="0"/>
        <w:spacing w:before="480" w:after="120" w:line="276" w:lineRule="auto"/>
        <w:ind w:left="720"/>
        <w:textAlignment w:val="baseline"/>
        <w:rPr>
          <w:rFonts w:ascii="Arial Narrow" w:hAnsi="Arial Narrow"/>
          <w:color w:val="auto"/>
        </w:rPr>
      </w:pPr>
      <w:bookmarkStart w:id="109" w:name="_Toc48322802"/>
      <w:bookmarkStart w:id="110" w:name="_Toc70599655"/>
      <w:r w:rsidRPr="00FC0C4E">
        <w:rPr>
          <w:rFonts w:ascii="Arial Narrow" w:hAnsi="Arial Narrow"/>
          <w:color w:val="auto"/>
        </w:rPr>
        <w:lastRenderedPageBreak/>
        <w:t xml:space="preserve">11. </w:t>
      </w:r>
      <w:r w:rsidR="00720CCE" w:rsidRPr="00FC0C4E">
        <w:rPr>
          <w:rFonts w:ascii="Arial Narrow" w:hAnsi="Arial Narrow"/>
          <w:color w:val="auto"/>
        </w:rPr>
        <w:t>Porównanie w skali gminy zapotrzebowania na nową zabudowę z podziałem na funkcj</w:t>
      </w:r>
      <w:bookmarkEnd w:id="109"/>
      <w:r w:rsidR="00720CCE" w:rsidRPr="00FC0C4E">
        <w:rPr>
          <w:rFonts w:ascii="Arial Narrow" w:hAnsi="Arial Narrow"/>
          <w:color w:val="auto"/>
        </w:rPr>
        <w:t>e</w:t>
      </w:r>
      <w:bookmarkEnd w:id="110"/>
    </w:p>
    <w:p w14:paraId="283FF4F6" w14:textId="77777777" w:rsidR="00720CCE" w:rsidRPr="00FC0C4E" w:rsidRDefault="00720CCE" w:rsidP="00720CCE">
      <w:pPr>
        <w:rPr>
          <w:rFonts w:ascii="Arial Narrow" w:hAnsi="Arial Narrow"/>
        </w:rPr>
      </w:pPr>
    </w:p>
    <w:p w14:paraId="38A54002" w14:textId="55F6C8D9" w:rsidR="00720CCE" w:rsidRPr="00FC0C4E" w:rsidRDefault="00720CCE" w:rsidP="00720CCE">
      <w:pPr>
        <w:ind w:firstLine="284"/>
        <w:jc w:val="both"/>
        <w:rPr>
          <w:rFonts w:ascii="Arial Narrow" w:hAnsi="Arial Narrow"/>
        </w:rPr>
      </w:pPr>
      <w:r w:rsidRPr="00FC0C4E">
        <w:rPr>
          <w:rFonts w:ascii="Arial Narrow" w:hAnsi="Arial Narrow"/>
        </w:rPr>
        <w:t xml:space="preserve">Podstawowym założeniem niniejszego opracowania jest stwierdzenie potrzeby tworzenia nowych powierzchni użytkowej zabudowy w podziale na funkcję w granicach administracyjnych gminy </w:t>
      </w:r>
      <w:r w:rsidR="00E17F0D" w:rsidRPr="00FC0C4E">
        <w:rPr>
          <w:rFonts w:ascii="Arial Narrow" w:hAnsi="Arial Narrow"/>
        </w:rPr>
        <w:t>Raszków</w:t>
      </w:r>
      <w:r w:rsidRPr="00FC0C4E">
        <w:rPr>
          <w:rFonts w:ascii="Arial Narrow" w:hAnsi="Arial Narrow"/>
        </w:rPr>
        <w:t>.</w:t>
      </w:r>
    </w:p>
    <w:p w14:paraId="369560DF" w14:textId="77777777" w:rsidR="00720CCE" w:rsidRPr="00FC0C4E" w:rsidRDefault="00720CCE" w:rsidP="00720CCE">
      <w:pPr>
        <w:ind w:firstLine="284"/>
        <w:jc w:val="both"/>
        <w:rPr>
          <w:rFonts w:ascii="Arial Narrow" w:hAnsi="Arial Narrow"/>
        </w:rPr>
      </w:pPr>
    </w:p>
    <w:p w14:paraId="1BB2242E" w14:textId="77777777" w:rsidR="00720CCE" w:rsidRPr="00FC0C4E" w:rsidRDefault="00720CCE" w:rsidP="00720CCE">
      <w:pPr>
        <w:ind w:firstLine="284"/>
        <w:jc w:val="both"/>
        <w:rPr>
          <w:rFonts w:ascii="Arial Narrow" w:hAnsi="Arial Narrow"/>
        </w:rPr>
      </w:pPr>
      <w:r w:rsidRPr="00FC0C4E">
        <w:rPr>
          <w:rFonts w:ascii="Arial Narrow" w:hAnsi="Arial Narrow"/>
        </w:rPr>
        <w:t>Poniższa tabela wskazuje różnicę maksymalnego zapotrzebowania na nową zabudowę w stosunku do oszacowanej chłonności terenów położonych w zwartych jednostkach strukturalno-przestrzennych oraz obszarów znajdujących się w MPZP poza granicami terenów o zwartej zabudowie.</w:t>
      </w:r>
    </w:p>
    <w:p w14:paraId="1C22B209" w14:textId="77777777" w:rsidR="00720CCE" w:rsidRPr="00FC0C4E" w:rsidRDefault="00720CCE" w:rsidP="00720CCE">
      <w:pPr>
        <w:jc w:val="both"/>
        <w:rPr>
          <w:rFonts w:ascii="Arial Narrow" w:hAnsi="Arial Narrow"/>
        </w:rPr>
      </w:pPr>
    </w:p>
    <w:tbl>
      <w:tblPr>
        <w:tblStyle w:val="Jasnecieniowanie1"/>
        <w:tblW w:w="5000" w:type="pct"/>
        <w:tblLook w:val="04A0" w:firstRow="1" w:lastRow="0" w:firstColumn="1" w:lastColumn="0" w:noHBand="0" w:noVBand="1"/>
      </w:tblPr>
      <w:tblGrid>
        <w:gridCol w:w="1752"/>
        <w:gridCol w:w="1804"/>
        <w:gridCol w:w="1880"/>
        <w:gridCol w:w="1765"/>
        <w:gridCol w:w="1871"/>
      </w:tblGrid>
      <w:tr w:rsidR="00FC0C4E" w:rsidRPr="00FC0C4E" w14:paraId="4FABB52F" w14:textId="77777777" w:rsidTr="00DD5E67">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66" w:type="pct"/>
            <w:vMerge w:val="restart"/>
            <w:noWrap/>
            <w:hideMark/>
          </w:tcPr>
          <w:p w14:paraId="7A14B505" w14:textId="77777777" w:rsidR="00720CCE" w:rsidRPr="00FC0C4E" w:rsidRDefault="00720CCE" w:rsidP="00DD5E67">
            <w:pPr>
              <w:jc w:val="center"/>
              <w:rPr>
                <w:rFonts w:ascii="Arial Narrow" w:hAnsi="Arial Narrow"/>
                <w:color w:val="auto"/>
              </w:rPr>
            </w:pPr>
            <w:r w:rsidRPr="00FC0C4E">
              <w:rPr>
                <w:rFonts w:ascii="Arial Narrow" w:hAnsi="Arial Narrow"/>
                <w:color w:val="auto"/>
              </w:rPr>
              <w:t>Funkcja terenu</w:t>
            </w:r>
          </w:p>
        </w:tc>
        <w:tc>
          <w:tcPr>
            <w:tcW w:w="994" w:type="pct"/>
            <w:vMerge w:val="restart"/>
            <w:hideMark/>
          </w:tcPr>
          <w:p w14:paraId="07717209" w14:textId="77777777" w:rsidR="00720CCE" w:rsidRPr="00FC0C4E" w:rsidRDefault="00720CCE" w:rsidP="00DD5E6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Chłonność terenów zabudowy w m</w:t>
            </w:r>
            <w:r w:rsidRPr="00FC0C4E">
              <w:rPr>
                <w:rFonts w:ascii="Arial Narrow" w:hAnsi="Arial Narrow"/>
                <w:color w:val="auto"/>
                <w:vertAlign w:val="superscript"/>
              </w:rPr>
              <w:t>2</w:t>
            </w:r>
            <w:r w:rsidRPr="00FC0C4E">
              <w:rPr>
                <w:rFonts w:ascii="Arial Narrow" w:hAnsi="Arial Narrow"/>
                <w:color w:val="auto"/>
              </w:rPr>
              <w:t xml:space="preserve"> powierzchni użytkowej</w:t>
            </w:r>
          </w:p>
        </w:tc>
        <w:tc>
          <w:tcPr>
            <w:tcW w:w="1036" w:type="pct"/>
            <w:vMerge w:val="restart"/>
            <w:hideMark/>
          </w:tcPr>
          <w:p w14:paraId="2630886E" w14:textId="77777777" w:rsidR="00720CCE" w:rsidRPr="00FC0C4E" w:rsidRDefault="00720CCE" w:rsidP="00DD5E6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Maksymalne zapotrzebowanie na powierzchnie użytkową [m</w:t>
            </w:r>
            <w:r w:rsidRPr="00FC0C4E">
              <w:rPr>
                <w:rFonts w:ascii="Arial Narrow" w:hAnsi="Arial Narrow"/>
                <w:color w:val="auto"/>
                <w:vertAlign w:val="superscript"/>
              </w:rPr>
              <w:t>2</w:t>
            </w:r>
            <w:r w:rsidRPr="00FC0C4E">
              <w:rPr>
                <w:rFonts w:ascii="Arial Narrow" w:hAnsi="Arial Narrow"/>
                <w:color w:val="auto"/>
              </w:rPr>
              <w:t>]</w:t>
            </w:r>
          </w:p>
        </w:tc>
        <w:tc>
          <w:tcPr>
            <w:tcW w:w="973" w:type="pct"/>
            <w:vMerge w:val="restart"/>
            <w:hideMark/>
          </w:tcPr>
          <w:p w14:paraId="2EEEB08A" w14:textId="77777777" w:rsidR="00720CCE" w:rsidRPr="00FC0C4E" w:rsidRDefault="00720CCE" w:rsidP="00DD5E6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Różnica</w:t>
            </w:r>
          </w:p>
        </w:tc>
        <w:tc>
          <w:tcPr>
            <w:tcW w:w="1031" w:type="pct"/>
            <w:vMerge w:val="restart"/>
            <w:hideMark/>
          </w:tcPr>
          <w:p w14:paraId="15F76A0A" w14:textId="77777777" w:rsidR="00720CCE" w:rsidRPr="00FC0C4E" w:rsidRDefault="00720CCE" w:rsidP="00DD5E67">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Czy jest zapotrzebowanie nową zabudowę</w:t>
            </w:r>
          </w:p>
        </w:tc>
      </w:tr>
      <w:tr w:rsidR="00FC0C4E" w:rsidRPr="00FC0C4E" w14:paraId="595F3822" w14:textId="77777777" w:rsidTr="00DD5E6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66" w:type="pct"/>
            <w:vMerge/>
            <w:hideMark/>
          </w:tcPr>
          <w:p w14:paraId="0952A4B8" w14:textId="77777777" w:rsidR="00720CCE" w:rsidRPr="00FC0C4E" w:rsidRDefault="00720CCE" w:rsidP="00DD5E67">
            <w:pPr>
              <w:rPr>
                <w:rFonts w:ascii="Arial Narrow" w:hAnsi="Arial Narrow"/>
                <w:color w:val="auto"/>
              </w:rPr>
            </w:pPr>
          </w:p>
        </w:tc>
        <w:tc>
          <w:tcPr>
            <w:tcW w:w="994" w:type="pct"/>
            <w:vMerge/>
            <w:hideMark/>
          </w:tcPr>
          <w:p w14:paraId="4285D5C0" w14:textId="77777777" w:rsidR="00720CCE" w:rsidRPr="00FC0C4E" w:rsidRDefault="00720CCE" w:rsidP="00DD5E6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1036" w:type="pct"/>
            <w:vMerge/>
            <w:hideMark/>
          </w:tcPr>
          <w:p w14:paraId="2365F55A" w14:textId="77777777" w:rsidR="00720CCE" w:rsidRPr="00FC0C4E" w:rsidRDefault="00720CCE" w:rsidP="00DD5E6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973" w:type="pct"/>
            <w:vMerge/>
            <w:hideMark/>
          </w:tcPr>
          <w:p w14:paraId="198245EE" w14:textId="77777777" w:rsidR="00720CCE" w:rsidRPr="00FC0C4E" w:rsidRDefault="00720CCE" w:rsidP="00DD5E6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c>
          <w:tcPr>
            <w:tcW w:w="1031" w:type="pct"/>
            <w:vMerge/>
            <w:hideMark/>
          </w:tcPr>
          <w:p w14:paraId="35C172D5" w14:textId="77777777" w:rsidR="00720CCE" w:rsidRPr="00FC0C4E" w:rsidRDefault="00720CCE" w:rsidP="00DD5E67">
            <w:pP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p>
        </w:tc>
      </w:tr>
      <w:tr w:rsidR="00FC0C4E" w:rsidRPr="00FC0C4E" w14:paraId="1B397719" w14:textId="77777777" w:rsidTr="00DD5E67">
        <w:trPr>
          <w:trHeight w:val="517"/>
        </w:trPr>
        <w:tc>
          <w:tcPr>
            <w:cnfStyle w:val="001000000000" w:firstRow="0" w:lastRow="0" w:firstColumn="1" w:lastColumn="0" w:oddVBand="0" w:evenVBand="0" w:oddHBand="0" w:evenHBand="0" w:firstRowFirstColumn="0" w:firstRowLastColumn="0" w:lastRowFirstColumn="0" w:lastRowLastColumn="0"/>
            <w:tcW w:w="966" w:type="pct"/>
            <w:vMerge/>
            <w:hideMark/>
          </w:tcPr>
          <w:p w14:paraId="34F959A0" w14:textId="77777777" w:rsidR="00720CCE" w:rsidRPr="00FC0C4E" w:rsidRDefault="00720CCE" w:rsidP="00DD5E67">
            <w:pPr>
              <w:rPr>
                <w:rFonts w:ascii="Arial Narrow" w:hAnsi="Arial Narrow"/>
                <w:color w:val="auto"/>
              </w:rPr>
            </w:pPr>
          </w:p>
        </w:tc>
        <w:tc>
          <w:tcPr>
            <w:tcW w:w="994" w:type="pct"/>
            <w:vMerge/>
            <w:hideMark/>
          </w:tcPr>
          <w:p w14:paraId="5CF030D4" w14:textId="77777777" w:rsidR="00720CCE" w:rsidRPr="00FC0C4E" w:rsidRDefault="00720CCE" w:rsidP="00DD5E6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1036" w:type="pct"/>
            <w:vMerge/>
            <w:hideMark/>
          </w:tcPr>
          <w:p w14:paraId="058E2FD4" w14:textId="77777777" w:rsidR="00720CCE" w:rsidRPr="00FC0C4E" w:rsidRDefault="00720CCE" w:rsidP="00DD5E6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973" w:type="pct"/>
            <w:vMerge/>
            <w:hideMark/>
          </w:tcPr>
          <w:p w14:paraId="3ACD8054" w14:textId="77777777" w:rsidR="00720CCE" w:rsidRPr="00FC0C4E" w:rsidRDefault="00720CCE" w:rsidP="00DD5E6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1031" w:type="pct"/>
            <w:vMerge/>
            <w:hideMark/>
          </w:tcPr>
          <w:p w14:paraId="78C0E5B6" w14:textId="77777777" w:rsidR="00720CCE" w:rsidRPr="00FC0C4E" w:rsidRDefault="00720CCE" w:rsidP="00DD5E67">
            <w:pP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FC0C4E" w:rsidRPr="00FC0C4E" w14:paraId="580478AE" w14:textId="77777777" w:rsidTr="00DD5E6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6" w:type="pct"/>
            <w:noWrap/>
            <w:hideMark/>
          </w:tcPr>
          <w:p w14:paraId="069AB6DA" w14:textId="77777777" w:rsidR="00720CCE" w:rsidRPr="00FC0C4E" w:rsidRDefault="00720CCE" w:rsidP="00DD5E67">
            <w:pPr>
              <w:jc w:val="center"/>
              <w:rPr>
                <w:rFonts w:ascii="Arial Narrow" w:hAnsi="Arial Narrow"/>
                <w:color w:val="auto"/>
              </w:rPr>
            </w:pPr>
            <w:r w:rsidRPr="00FC0C4E">
              <w:rPr>
                <w:rFonts w:ascii="Arial Narrow" w:hAnsi="Arial Narrow"/>
                <w:color w:val="auto"/>
              </w:rPr>
              <w:t>1</w:t>
            </w:r>
          </w:p>
        </w:tc>
        <w:tc>
          <w:tcPr>
            <w:tcW w:w="994" w:type="pct"/>
            <w:noWrap/>
            <w:hideMark/>
          </w:tcPr>
          <w:p w14:paraId="78658895" w14:textId="77777777" w:rsidR="00720CCE" w:rsidRPr="00FC0C4E" w:rsidRDefault="00720CCE"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2</w:t>
            </w:r>
          </w:p>
        </w:tc>
        <w:tc>
          <w:tcPr>
            <w:tcW w:w="1036" w:type="pct"/>
            <w:noWrap/>
            <w:hideMark/>
          </w:tcPr>
          <w:p w14:paraId="6A35AF97" w14:textId="77777777" w:rsidR="00720CCE" w:rsidRPr="00FC0C4E" w:rsidRDefault="00720CCE"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3</w:t>
            </w:r>
          </w:p>
        </w:tc>
        <w:tc>
          <w:tcPr>
            <w:tcW w:w="973" w:type="pct"/>
            <w:noWrap/>
            <w:hideMark/>
          </w:tcPr>
          <w:p w14:paraId="289E309D" w14:textId="77777777" w:rsidR="00720CCE" w:rsidRPr="00FC0C4E" w:rsidRDefault="00720CCE"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4</w:t>
            </w:r>
          </w:p>
        </w:tc>
        <w:tc>
          <w:tcPr>
            <w:tcW w:w="1031" w:type="pct"/>
            <w:noWrap/>
            <w:hideMark/>
          </w:tcPr>
          <w:p w14:paraId="57BBBB12" w14:textId="77777777" w:rsidR="00720CCE" w:rsidRPr="00FC0C4E" w:rsidRDefault="00720CCE"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5</w:t>
            </w:r>
          </w:p>
        </w:tc>
      </w:tr>
      <w:tr w:rsidR="00FC0C4E" w:rsidRPr="00FC0C4E" w14:paraId="7EFBDF27" w14:textId="77777777" w:rsidTr="00DD5E67">
        <w:trPr>
          <w:trHeight w:val="517"/>
        </w:trPr>
        <w:tc>
          <w:tcPr>
            <w:cnfStyle w:val="001000000000" w:firstRow="0" w:lastRow="0" w:firstColumn="1" w:lastColumn="0" w:oddVBand="0" w:evenVBand="0" w:oddHBand="0" w:evenHBand="0" w:firstRowFirstColumn="0" w:firstRowLastColumn="0" w:lastRowFirstColumn="0" w:lastRowLastColumn="0"/>
            <w:tcW w:w="966" w:type="pct"/>
            <w:hideMark/>
          </w:tcPr>
          <w:p w14:paraId="3E968E91" w14:textId="77777777" w:rsidR="00720CCE" w:rsidRPr="00FC0C4E" w:rsidRDefault="00720CCE" w:rsidP="00DD5E67">
            <w:pPr>
              <w:jc w:val="center"/>
              <w:rPr>
                <w:rFonts w:ascii="Arial Narrow" w:hAnsi="Arial Narrow"/>
                <w:color w:val="auto"/>
              </w:rPr>
            </w:pPr>
            <w:bookmarkStart w:id="111" w:name="_Hlk534313106"/>
            <w:r w:rsidRPr="00FC0C4E">
              <w:rPr>
                <w:rFonts w:ascii="Arial Narrow" w:hAnsi="Arial Narrow"/>
                <w:color w:val="auto"/>
              </w:rPr>
              <w:t>Mieszkaniowa i mieszkaniowo-usługowa</w:t>
            </w:r>
          </w:p>
        </w:tc>
        <w:tc>
          <w:tcPr>
            <w:tcW w:w="994" w:type="pct"/>
            <w:noWrap/>
            <w:hideMark/>
          </w:tcPr>
          <w:p w14:paraId="30E824F9" w14:textId="03E3BB36" w:rsidR="00720CCE" w:rsidRPr="00FC0C4E" w:rsidRDefault="00E17F0D"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388456</w:t>
            </w:r>
          </w:p>
        </w:tc>
        <w:tc>
          <w:tcPr>
            <w:tcW w:w="1036" w:type="pct"/>
            <w:noWrap/>
            <w:hideMark/>
          </w:tcPr>
          <w:p w14:paraId="54DF2532" w14:textId="3DC9DDEC" w:rsidR="00720CCE" w:rsidRPr="00FC0C4E" w:rsidRDefault="00720CCE"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4</w:t>
            </w:r>
            <w:r w:rsidR="00E17F0D" w:rsidRPr="00FC0C4E">
              <w:rPr>
                <w:rFonts w:ascii="Arial Narrow" w:hAnsi="Arial Narrow" w:cs="Calibri"/>
                <w:b/>
                <w:bCs/>
                <w:color w:val="auto"/>
              </w:rPr>
              <w:t>35489</w:t>
            </w:r>
          </w:p>
        </w:tc>
        <w:tc>
          <w:tcPr>
            <w:tcW w:w="973" w:type="pct"/>
            <w:noWrap/>
            <w:hideMark/>
          </w:tcPr>
          <w:p w14:paraId="0FA2C69C" w14:textId="61B67C82" w:rsidR="00720CCE" w:rsidRPr="00FC0C4E" w:rsidRDefault="00720CCE"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w:t>
            </w:r>
            <w:r w:rsidR="00E17F0D" w:rsidRPr="00FC0C4E">
              <w:rPr>
                <w:rFonts w:ascii="Arial Narrow" w:hAnsi="Arial Narrow"/>
                <w:color w:val="auto"/>
              </w:rPr>
              <w:t>47033</w:t>
            </w:r>
          </w:p>
        </w:tc>
        <w:tc>
          <w:tcPr>
            <w:tcW w:w="1031" w:type="pct"/>
            <w:noWrap/>
            <w:hideMark/>
          </w:tcPr>
          <w:p w14:paraId="72AA012C" w14:textId="77777777" w:rsidR="00720CCE" w:rsidRPr="00FC0C4E" w:rsidRDefault="00720CCE"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TAK</w:t>
            </w:r>
          </w:p>
        </w:tc>
      </w:tr>
      <w:tr w:rsidR="00FC0C4E" w:rsidRPr="00FC0C4E" w14:paraId="60C766CC" w14:textId="77777777" w:rsidTr="00DD5E67">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966" w:type="pct"/>
            <w:noWrap/>
            <w:hideMark/>
          </w:tcPr>
          <w:p w14:paraId="1FACEA35" w14:textId="77777777" w:rsidR="00720CCE" w:rsidRPr="00FC0C4E" w:rsidRDefault="00720CCE" w:rsidP="00DD5E67">
            <w:pPr>
              <w:jc w:val="center"/>
              <w:rPr>
                <w:rFonts w:ascii="Arial Narrow" w:hAnsi="Arial Narrow"/>
                <w:color w:val="auto"/>
              </w:rPr>
            </w:pPr>
            <w:r w:rsidRPr="00FC0C4E">
              <w:rPr>
                <w:rFonts w:ascii="Arial Narrow" w:hAnsi="Arial Narrow"/>
                <w:color w:val="auto"/>
              </w:rPr>
              <w:t>Usługowa</w:t>
            </w:r>
          </w:p>
        </w:tc>
        <w:tc>
          <w:tcPr>
            <w:tcW w:w="994" w:type="pct"/>
            <w:noWrap/>
            <w:hideMark/>
          </w:tcPr>
          <w:p w14:paraId="47A1C3A7" w14:textId="7A78578B" w:rsidR="00720CCE" w:rsidRPr="00FC0C4E" w:rsidRDefault="00E17F0D"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15846</w:t>
            </w:r>
          </w:p>
        </w:tc>
        <w:tc>
          <w:tcPr>
            <w:tcW w:w="1036" w:type="pct"/>
            <w:noWrap/>
            <w:hideMark/>
          </w:tcPr>
          <w:p w14:paraId="23DBB3B0" w14:textId="040D1739" w:rsidR="00720CCE" w:rsidRPr="00FC0C4E" w:rsidRDefault="00720CCE"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auto"/>
              </w:rPr>
            </w:pPr>
            <w:r w:rsidRPr="00FC0C4E">
              <w:rPr>
                <w:rFonts w:ascii="Arial Narrow" w:hAnsi="Arial Narrow"/>
                <w:b/>
                <w:color w:val="auto"/>
              </w:rPr>
              <w:t>1</w:t>
            </w:r>
            <w:r w:rsidR="00E17F0D" w:rsidRPr="00FC0C4E">
              <w:rPr>
                <w:rFonts w:ascii="Arial Narrow" w:hAnsi="Arial Narrow"/>
                <w:b/>
                <w:color w:val="auto"/>
              </w:rPr>
              <w:t>8953</w:t>
            </w:r>
          </w:p>
        </w:tc>
        <w:tc>
          <w:tcPr>
            <w:tcW w:w="973" w:type="pct"/>
            <w:noWrap/>
            <w:hideMark/>
          </w:tcPr>
          <w:p w14:paraId="3E892E7F" w14:textId="2965B791" w:rsidR="00720CCE" w:rsidRPr="00FC0C4E" w:rsidRDefault="00720CCE"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w:t>
            </w:r>
            <w:r w:rsidR="00E17F0D" w:rsidRPr="00FC0C4E">
              <w:rPr>
                <w:rFonts w:ascii="Arial Narrow" w:hAnsi="Arial Narrow"/>
                <w:color w:val="auto"/>
              </w:rPr>
              <w:t>3107</w:t>
            </w:r>
          </w:p>
        </w:tc>
        <w:tc>
          <w:tcPr>
            <w:tcW w:w="1031" w:type="pct"/>
            <w:noWrap/>
            <w:hideMark/>
          </w:tcPr>
          <w:p w14:paraId="2FC98386" w14:textId="77777777" w:rsidR="00720CCE" w:rsidRPr="00FC0C4E" w:rsidRDefault="00720CCE" w:rsidP="00DD5E67">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auto"/>
              </w:rPr>
            </w:pPr>
            <w:r w:rsidRPr="00FC0C4E">
              <w:rPr>
                <w:rFonts w:ascii="Arial Narrow" w:hAnsi="Arial Narrow"/>
                <w:color w:val="auto"/>
              </w:rPr>
              <w:t>TAK</w:t>
            </w:r>
          </w:p>
        </w:tc>
      </w:tr>
      <w:tr w:rsidR="00FC0C4E" w:rsidRPr="00FC0C4E" w14:paraId="76A862E7" w14:textId="77777777" w:rsidTr="00DD5E67">
        <w:trPr>
          <w:trHeight w:val="517"/>
        </w:trPr>
        <w:tc>
          <w:tcPr>
            <w:cnfStyle w:val="001000000000" w:firstRow="0" w:lastRow="0" w:firstColumn="1" w:lastColumn="0" w:oddVBand="0" w:evenVBand="0" w:oddHBand="0" w:evenHBand="0" w:firstRowFirstColumn="0" w:firstRowLastColumn="0" w:lastRowFirstColumn="0" w:lastRowLastColumn="0"/>
            <w:tcW w:w="966" w:type="pct"/>
            <w:noWrap/>
            <w:hideMark/>
          </w:tcPr>
          <w:p w14:paraId="5CBF8603" w14:textId="77777777" w:rsidR="00720CCE" w:rsidRPr="00FC0C4E" w:rsidRDefault="00720CCE" w:rsidP="00DD5E67">
            <w:pPr>
              <w:jc w:val="center"/>
              <w:rPr>
                <w:rFonts w:ascii="Arial Narrow" w:hAnsi="Arial Narrow"/>
                <w:color w:val="auto"/>
              </w:rPr>
            </w:pPr>
            <w:r w:rsidRPr="00FC0C4E">
              <w:rPr>
                <w:rFonts w:ascii="Arial Narrow" w:hAnsi="Arial Narrow"/>
                <w:color w:val="auto"/>
              </w:rPr>
              <w:t>Przemysłowa</w:t>
            </w:r>
          </w:p>
        </w:tc>
        <w:tc>
          <w:tcPr>
            <w:tcW w:w="994" w:type="pct"/>
            <w:noWrap/>
            <w:hideMark/>
          </w:tcPr>
          <w:p w14:paraId="3A84FC21" w14:textId="77777777" w:rsidR="00720CCE" w:rsidRPr="00FC0C4E" w:rsidRDefault="00720CCE"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129168</w:t>
            </w:r>
          </w:p>
        </w:tc>
        <w:tc>
          <w:tcPr>
            <w:tcW w:w="1036" w:type="pct"/>
            <w:noWrap/>
            <w:hideMark/>
          </w:tcPr>
          <w:p w14:paraId="1AC94C11" w14:textId="39BFD6B7" w:rsidR="00720CCE" w:rsidRPr="00FC0C4E" w:rsidRDefault="00E17F0D"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auto"/>
              </w:rPr>
            </w:pPr>
            <w:r w:rsidRPr="00FC0C4E">
              <w:rPr>
                <w:rFonts w:ascii="Arial Narrow" w:hAnsi="Arial Narrow" w:cs="Calibri"/>
                <w:b/>
                <w:bCs/>
                <w:color w:val="auto"/>
              </w:rPr>
              <w:t>14</w:t>
            </w:r>
            <w:r w:rsidR="00720CCE" w:rsidRPr="00FC0C4E">
              <w:rPr>
                <w:rFonts w:ascii="Arial Narrow" w:hAnsi="Arial Narrow" w:cs="Calibri"/>
                <w:b/>
                <w:bCs/>
                <w:color w:val="auto"/>
              </w:rPr>
              <w:t>2596</w:t>
            </w:r>
          </w:p>
        </w:tc>
        <w:tc>
          <w:tcPr>
            <w:tcW w:w="973" w:type="pct"/>
            <w:noWrap/>
            <w:hideMark/>
          </w:tcPr>
          <w:p w14:paraId="3777E5FE" w14:textId="41347F3B" w:rsidR="00720CCE" w:rsidRPr="00FC0C4E" w:rsidRDefault="00E17F0D"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-13428</w:t>
            </w:r>
          </w:p>
        </w:tc>
        <w:tc>
          <w:tcPr>
            <w:tcW w:w="1031" w:type="pct"/>
            <w:noWrap/>
            <w:hideMark/>
          </w:tcPr>
          <w:p w14:paraId="0DBF157F" w14:textId="53EB2522" w:rsidR="00720CCE" w:rsidRPr="00FC0C4E" w:rsidRDefault="00E17F0D" w:rsidP="00DD5E67">
            <w:pPr>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FC0C4E">
              <w:rPr>
                <w:rFonts w:ascii="Arial Narrow" w:hAnsi="Arial Narrow"/>
                <w:color w:val="auto"/>
              </w:rPr>
              <w:t>TAK</w:t>
            </w:r>
          </w:p>
        </w:tc>
      </w:tr>
    </w:tbl>
    <w:p w14:paraId="34E739D8" w14:textId="77777777" w:rsidR="00720CCE" w:rsidRPr="00FC0C4E" w:rsidRDefault="00720CCE" w:rsidP="00720CCE">
      <w:pPr>
        <w:rPr>
          <w:rFonts w:ascii="Arial Narrow" w:hAnsi="Arial Narrow"/>
          <w:sz w:val="18"/>
          <w:szCs w:val="18"/>
        </w:rPr>
      </w:pPr>
      <w:bookmarkStart w:id="112" w:name="_Hlk48563324"/>
      <w:bookmarkEnd w:id="111"/>
      <w:r w:rsidRPr="00FC0C4E">
        <w:rPr>
          <w:rFonts w:ascii="Arial Narrow" w:hAnsi="Arial Narrow"/>
          <w:sz w:val="18"/>
          <w:szCs w:val="18"/>
        </w:rPr>
        <w:t>* ze względu na specyfikę terenów dopuszcza się wskazanie nowych terenów</w:t>
      </w:r>
    </w:p>
    <w:p w14:paraId="25A2EC1C" w14:textId="1F58B7A4" w:rsidR="00720CCE" w:rsidRPr="00FC0C4E" w:rsidRDefault="00720CCE" w:rsidP="00720CCE">
      <w:pPr>
        <w:rPr>
          <w:rFonts w:ascii="Arial Narrow" w:hAnsi="Arial Narrow"/>
        </w:rPr>
      </w:pPr>
      <w:bookmarkStart w:id="113" w:name="_Toc534317167"/>
      <w:bookmarkStart w:id="114" w:name="_Toc48322823"/>
      <w:bookmarkEnd w:id="112"/>
      <w:r w:rsidRPr="00FC0C4E">
        <w:rPr>
          <w:rFonts w:ascii="Arial Narrow" w:hAnsi="Arial Narrow"/>
          <w:sz w:val="20"/>
          <w:szCs w:val="20"/>
        </w:rPr>
        <w:t xml:space="preserve">Tabela </w:t>
      </w:r>
      <w:r w:rsidRPr="00FC0C4E">
        <w:rPr>
          <w:rFonts w:ascii="Arial Narrow" w:hAnsi="Arial Narrow"/>
          <w:sz w:val="20"/>
          <w:szCs w:val="20"/>
        </w:rPr>
        <w:fldChar w:fldCharType="begin"/>
      </w:r>
      <w:r w:rsidRPr="00FC0C4E">
        <w:rPr>
          <w:rFonts w:ascii="Arial Narrow" w:hAnsi="Arial Narrow"/>
          <w:sz w:val="20"/>
          <w:szCs w:val="20"/>
        </w:rPr>
        <w:instrText xml:space="preserve"> SEQ Tabela \* ARABIC </w:instrText>
      </w:r>
      <w:r w:rsidRPr="00FC0C4E">
        <w:rPr>
          <w:rFonts w:ascii="Arial Narrow" w:hAnsi="Arial Narrow"/>
          <w:sz w:val="20"/>
          <w:szCs w:val="20"/>
        </w:rPr>
        <w:fldChar w:fldCharType="separate"/>
      </w:r>
      <w:r w:rsidR="00FC0C4E">
        <w:rPr>
          <w:rFonts w:ascii="Arial Narrow" w:hAnsi="Arial Narrow"/>
          <w:noProof/>
          <w:sz w:val="20"/>
          <w:szCs w:val="20"/>
        </w:rPr>
        <w:t>19</w:t>
      </w:r>
      <w:r w:rsidRPr="00FC0C4E">
        <w:rPr>
          <w:rFonts w:ascii="Arial Narrow" w:hAnsi="Arial Narrow"/>
          <w:sz w:val="20"/>
          <w:szCs w:val="20"/>
        </w:rPr>
        <w:fldChar w:fldCharType="end"/>
      </w:r>
      <w:r w:rsidRPr="00FC0C4E">
        <w:rPr>
          <w:rFonts w:ascii="Arial Narrow" w:hAnsi="Arial Narrow"/>
          <w:sz w:val="20"/>
          <w:szCs w:val="20"/>
        </w:rPr>
        <w:t>- Porównanie aktualnej chłonności terenów z maksymalnym zapotrzebowaniem na nową powierzchnię użytkową zabudowy w podziale na funkcje terenu</w:t>
      </w:r>
      <w:bookmarkEnd w:id="113"/>
      <w:bookmarkEnd w:id="114"/>
    </w:p>
    <w:p w14:paraId="790DB2F6" w14:textId="77777777" w:rsidR="00F43E3E" w:rsidRPr="00FC0C4E" w:rsidRDefault="00F43E3E" w:rsidP="00F43E3E">
      <w:pPr>
        <w:rPr>
          <w:rFonts w:ascii="Arial Narrow" w:hAnsi="Arial Narrow"/>
          <w:b/>
        </w:rPr>
      </w:pPr>
    </w:p>
    <w:p w14:paraId="1D977C7C" w14:textId="77777777" w:rsidR="00F43E3E" w:rsidRPr="00FC0C4E" w:rsidRDefault="00F43E3E" w:rsidP="00F43E3E">
      <w:pPr>
        <w:rPr>
          <w:rFonts w:ascii="Arial Narrow" w:hAnsi="Arial Narrow"/>
          <w:b/>
        </w:rPr>
      </w:pPr>
      <w:r w:rsidRPr="00FC0C4E">
        <w:rPr>
          <w:rFonts w:ascii="Arial Narrow" w:hAnsi="Arial Narrow"/>
          <w:b/>
        </w:rPr>
        <w:t xml:space="preserve"> </w:t>
      </w:r>
    </w:p>
    <w:p w14:paraId="6E6B92FF" w14:textId="77777777" w:rsidR="00E17F0D" w:rsidRPr="00FC0C4E" w:rsidRDefault="00E17F0D" w:rsidP="00E17F0D">
      <w:pPr>
        <w:jc w:val="center"/>
        <w:rPr>
          <w:rFonts w:ascii="Arial Narrow" w:hAnsi="Arial Narrow"/>
          <w:b/>
          <w:i/>
          <w:iCs/>
          <w:sz w:val="32"/>
          <w:szCs w:val="32"/>
        </w:rPr>
      </w:pPr>
      <w:r w:rsidRPr="00FC0C4E">
        <w:rPr>
          <w:rFonts w:ascii="Arial Narrow" w:hAnsi="Arial Narrow"/>
          <w:b/>
          <w:i/>
          <w:iCs/>
          <w:sz w:val="32"/>
          <w:szCs w:val="32"/>
        </w:rPr>
        <w:t>Podsumowanie</w:t>
      </w:r>
    </w:p>
    <w:p w14:paraId="578F50ED" w14:textId="238F8DC0" w:rsidR="00F43E3E" w:rsidRPr="00FC0C4E" w:rsidRDefault="00E17F0D" w:rsidP="00E17F0D">
      <w:pPr>
        <w:ind w:firstLine="284"/>
        <w:jc w:val="center"/>
        <w:rPr>
          <w:rFonts w:ascii="Arial Narrow" w:hAnsi="Arial Narrow"/>
          <w:b/>
        </w:rPr>
      </w:pPr>
      <w:r w:rsidRPr="00FC0C4E">
        <w:rPr>
          <w:rFonts w:ascii="Arial Narrow" w:hAnsi="Arial Narrow"/>
          <w:i/>
          <w:iCs/>
          <w:sz w:val="32"/>
          <w:szCs w:val="32"/>
        </w:rPr>
        <w:t>Chłonność terenów wyznaczona w Studium uwarunkowań i kierunków zagospodarowania przestrzennego przekracza zapotrzebowanie na zabudowę mieszkaniową, usługową i produkcyjną. Należy zatem dokonać zmiany studium w tym zakresie. Zmiany takie należy przeprowadzić odrębną procedurą. Przedmiotowa zmiana studium nie wprowadza swoimi ustaleniami żadnej zabudowy</w:t>
      </w:r>
      <w:r w:rsidR="00931F21" w:rsidRPr="00FC0C4E">
        <w:rPr>
          <w:rFonts w:ascii="Arial Narrow" w:hAnsi="Arial Narrow"/>
          <w:i/>
          <w:iCs/>
          <w:sz w:val="32"/>
          <w:szCs w:val="32"/>
        </w:rPr>
        <w:t>,</w:t>
      </w:r>
      <w:r w:rsidRPr="00FC0C4E">
        <w:rPr>
          <w:rFonts w:ascii="Arial Narrow" w:hAnsi="Arial Narrow"/>
          <w:i/>
          <w:iCs/>
          <w:sz w:val="32"/>
          <w:szCs w:val="32"/>
        </w:rPr>
        <w:t xml:space="preserve"> której rodzaje były przedmiotem analiz – w granicach objętych zmianą studium nie dopuszcza się lokalizacji zabudowy mieszkaniowej, produkcyjnej czy usługowej.</w:t>
      </w:r>
      <w:r w:rsidR="00F43E3E" w:rsidRPr="00FC0C4E">
        <w:rPr>
          <w:rFonts w:ascii="Arial Narrow" w:hAnsi="Arial Narrow"/>
          <w:b/>
        </w:rPr>
        <w:br w:type="page"/>
      </w:r>
    </w:p>
    <w:p w14:paraId="54E12CCD" w14:textId="385C43B2" w:rsidR="00F43E3E" w:rsidRPr="00FC0C4E" w:rsidRDefault="00556408" w:rsidP="00081988">
      <w:pPr>
        <w:pStyle w:val="Nagwek1"/>
        <w:keepLines w:val="0"/>
        <w:widowControl w:val="0"/>
        <w:suppressAutoHyphens/>
        <w:autoSpaceDN w:val="0"/>
        <w:spacing w:before="480" w:after="120" w:line="276" w:lineRule="auto"/>
        <w:textAlignment w:val="baseline"/>
        <w:rPr>
          <w:rFonts w:ascii="Arial Narrow" w:hAnsi="Arial Narrow"/>
          <w:color w:val="auto"/>
        </w:rPr>
      </w:pPr>
      <w:bookmarkStart w:id="115" w:name="_Toc534321771"/>
      <w:bookmarkStart w:id="116" w:name="_Toc70599656"/>
      <w:r w:rsidRPr="00FC0C4E">
        <w:rPr>
          <w:rFonts w:ascii="Arial Narrow" w:hAnsi="Arial Narrow"/>
          <w:color w:val="auto"/>
        </w:rPr>
        <w:lastRenderedPageBreak/>
        <w:t xml:space="preserve">12. </w:t>
      </w:r>
      <w:r w:rsidR="00F43E3E" w:rsidRPr="00FC0C4E">
        <w:rPr>
          <w:rFonts w:ascii="Arial Narrow" w:hAnsi="Arial Narrow"/>
          <w:color w:val="auto"/>
        </w:rPr>
        <w:t>Finansowanie inwestycji związanych z infrastrukturą społeczną, techniczną i komunikacyjną</w:t>
      </w:r>
      <w:bookmarkEnd w:id="115"/>
      <w:bookmarkEnd w:id="116"/>
    </w:p>
    <w:p w14:paraId="5D809474" w14:textId="77777777" w:rsidR="00F43E3E" w:rsidRPr="00FC0C4E" w:rsidRDefault="00F43E3E" w:rsidP="00F43E3E">
      <w:pPr>
        <w:rPr>
          <w:rFonts w:ascii="Arial Narrow" w:hAnsi="Arial Narrow"/>
        </w:rPr>
      </w:pPr>
    </w:p>
    <w:p w14:paraId="28CC1A22" w14:textId="04A053B3" w:rsidR="00F43E3E" w:rsidRPr="00FC0C4E" w:rsidRDefault="00F43E3E" w:rsidP="00CC1682">
      <w:pPr>
        <w:ind w:firstLine="284"/>
        <w:jc w:val="both"/>
        <w:rPr>
          <w:rFonts w:ascii="Arial Narrow" w:hAnsi="Arial Narrow"/>
        </w:rPr>
      </w:pPr>
      <w:r w:rsidRPr="00FC0C4E">
        <w:rPr>
          <w:rFonts w:ascii="Arial Narrow" w:hAnsi="Arial Narrow"/>
        </w:rPr>
        <w:t>Działania gminy związane z nakładami i przychodami finansowymi przedstawione w Wieloletniej Prognozie Finansowej na lata 201</w:t>
      </w:r>
      <w:r w:rsidR="00005C99" w:rsidRPr="00FC0C4E">
        <w:rPr>
          <w:rFonts w:ascii="Arial Narrow" w:hAnsi="Arial Narrow"/>
        </w:rPr>
        <w:t>6</w:t>
      </w:r>
      <w:r w:rsidRPr="00FC0C4E">
        <w:rPr>
          <w:rFonts w:ascii="Arial Narrow" w:hAnsi="Arial Narrow"/>
        </w:rPr>
        <w:t>-20</w:t>
      </w:r>
      <w:r w:rsidR="00005C99" w:rsidRPr="00FC0C4E">
        <w:rPr>
          <w:rFonts w:ascii="Arial Narrow" w:hAnsi="Arial Narrow"/>
        </w:rPr>
        <w:t>24</w:t>
      </w:r>
      <w:r w:rsidRPr="00FC0C4E">
        <w:rPr>
          <w:rFonts w:ascii="Arial Narrow" w:hAnsi="Arial Narrow"/>
        </w:rPr>
        <w:t xml:space="preserve"> wykazują, że kondycja finansowa gminy pozwala na realizację wielu działań związanych z utrzymaniem pożądanego poziomu rozwoju. Jednocześnie gmina posiada pewne możliwości dostosowania polityki finansowej do aktualnych potrzeb występujących na jej obszarze. Możliwości finansowe gminy związane z realizacją nowej infrastruktury należy uznać za wystarczające w zakresie potrzeb opisanych w obowiązujących planach miejscowych. Należy przyjąć, że tereny wyznaczone w Studium jako nowe tereny inwestycji mieszkaniowych, usługowych czy przemysłowych nie skutkują w całości koniecznością realizowania zadań własnych gminy i zwiększania jej obciążeń finansowych. Można przypuszczać, że realizacja Studium odbywać się będzie etapowo, </w:t>
      </w:r>
      <w:r w:rsidR="00A74ED6" w:rsidRPr="00FC0C4E">
        <w:rPr>
          <w:rFonts w:ascii="Arial Narrow" w:hAnsi="Arial Narrow"/>
        </w:rPr>
        <w:br/>
      </w:r>
      <w:r w:rsidRPr="00FC0C4E">
        <w:rPr>
          <w:rFonts w:ascii="Arial Narrow" w:hAnsi="Arial Narrow"/>
        </w:rPr>
        <w:t>a plany miejscowe w sposób planowy będą uchwalane w ramach strategicznego działania gminy, nie powodując nadmiernych kolizji w budżecie i dodatkowych, ponadprzeciętnych wydatków.</w:t>
      </w:r>
    </w:p>
    <w:p w14:paraId="391344B9" w14:textId="77777777" w:rsidR="00F43E3E" w:rsidRPr="00FC0C4E" w:rsidRDefault="00F43E3E" w:rsidP="00CC1682">
      <w:pPr>
        <w:ind w:firstLine="284"/>
        <w:jc w:val="both"/>
        <w:rPr>
          <w:rFonts w:ascii="Arial Narrow" w:hAnsi="Arial Narrow"/>
        </w:rPr>
      </w:pPr>
      <w:r w:rsidRPr="00FC0C4E">
        <w:rPr>
          <w:rFonts w:ascii="Arial Narrow" w:hAnsi="Arial Narrow"/>
        </w:rPr>
        <w:t>Do podstawowych źródeł finansowania należy zaliczyć:</w:t>
      </w:r>
    </w:p>
    <w:p w14:paraId="410FAA45" w14:textId="77777777" w:rsidR="00F43E3E" w:rsidRPr="00FC0C4E" w:rsidRDefault="00F43E3E" w:rsidP="00BD2070">
      <w:pPr>
        <w:pStyle w:val="Akapitzlist"/>
        <w:numPr>
          <w:ilvl w:val="0"/>
          <w:numId w:val="2"/>
        </w:numPr>
        <w:spacing w:after="200" w:line="276" w:lineRule="auto"/>
        <w:jc w:val="both"/>
        <w:rPr>
          <w:rFonts w:ascii="Arial Narrow" w:hAnsi="Arial Narrow"/>
        </w:rPr>
      </w:pPr>
      <w:r w:rsidRPr="00FC0C4E">
        <w:rPr>
          <w:rFonts w:ascii="Arial Narrow" w:hAnsi="Arial Narrow"/>
        </w:rPr>
        <w:t>z własnych źródeł finansowania tj. budżetu gminy,</w:t>
      </w:r>
    </w:p>
    <w:p w14:paraId="1103E366" w14:textId="77777777" w:rsidR="00F43E3E" w:rsidRPr="00FC0C4E" w:rsidRDefault="00F43E3E" w:rsidP="00BD2070">
      <w:pPr>
        <w:pStyle w:val="Akapitzlist"/>
        <w:numPr>
          <w:ilvl w:val="0"/>
          <w:numId w:val="2"/>
        </w:numPr>
        <w:spacing w:after="200" w:line="276" w:lineRule="auto"/>
        <w:jc w:val="both"/>
        <w:rPr>
          <w:rFonts w:ascii="Arial Narrow" w:hAnsi="Arial Narrow"/>
        </w:rPr>
      </w:pPr>
      <w:r w:rsidRPr="00FC0C4E">
        <w:rPr>
          <w:rFonts w:ascii="Arial Narrow" w:hAnsi="Arial Narrow"/>
        </w:rPr>
        <w:t>ze środków własnych przedsiębiorstw działających w imieniu gminy,</w:t>
      </w:r>
    </w:p>
    <w:p w14:paraId="5D377AB9" w14:textId="77777777" w:rsidR="00F43E3E" w:rsidRPr="00FC0C4E" w:rsidRDefault="00F43E3E" w:rsidP="00BD2070">
      <w:pPr>
        <w:pStyle w:val="Akapitzlist"/>
        <w:numPr>
          <w:ilvl w:val="0"/>
          <w:numId w:val="2"/>
        </w:numPr>
        <w:spacing w:after="200" w:line="276" w:lineRule="auto"/>
        <w:jc w:val="both"/>
        <w:rPr>
          <w:rFonts w:ascii="Arial Narrow" w:hAnsi="Arial Narrow"/>
        </w:rPr>
      </w:pPr>
      <w:r w:rsidRPr="00FC0C4E">
        <w:rPr>
          <w:rFonts w:ascii="Arial Narrow" w:hAnsi="Arial Narrow"/>
        </w:rPr>
        <w:t>poprzez absorpcję środków zewnętrznych, tj. z funduszy strukturalnych UE,</w:t>
      </w:r>
    </w:p>
    <w:p w14:paraId="346BEDAA" w14:textId="77777777" w:rsidR="00F43E3E" w:rsidRPr="00FC0C4E" w:rsidRDefault="00F43E3E" w:rsidP="00BD2070">
      <w:pPr>
        <w:pStyle w:val="Akapitzlist"/>
        <w:numPr>
          <w:ilvl w:val="0"/>
          <w:numId w:val="2"/>
        </w:numPr>
        <w:spacing w:after="200" w:line="276" w:lineRule="auto"/>
        <w:jc w:val="both"/>
        <w:rPr>
          <w:rFonts w:ascii="Arial Narrow" w:hAnsi="Arial Narrow"/>
        </w:rPr>
      </w:pPr>
      <w:r w:rsidRPr="00FC0C4E">
        <w:rPr>
          <w:rFonts w:ascii="Arial Narrow" w:hAnsi="Arial Narrow"/>
        </w:rPr>
        <w:t>w ramach partnerstwa publiczno – prywatnego,</w:t>
      </w:r>
    </w:p>
    <w:p w14:paraId="2B896029" w14:textId="77777777" w:rsidR="00F43E3E" w:rsidRPr="00FC0C4E" w:rsidRDefault="00F43E3E" w:rsidP="00BD2070">
      <w:pPr>
        <w:pStyle w:val="Akapitzlist"/>
        <w:numPr>
          <w:ilvl w:val="0"/>
          <w:numId w:val="2"/>
        </w:numPr>
        <w:spacing w:after="200" w:line="276" w:lineRule="auto"/>
        <w:jc w:val="both"/>
        <w:rPr>
          <w:rFonts w:ascii="Arial Narrow" w:hAnsi="Arial Narrow"/>
        </w:rPr>
      </w:pPr>
      <w:r w:rsidRPr="00FC0C4E">
        <w:rPr>
          <w:rFonts w:ascii="Arial Narrow" w:hAnsi="Arial Narrow"/>
        </w:rPr>
        <w:t>dotacji, pożyczek, kredytów, obligacji komunalnych,</w:t>
      </w:r>
    </w:p>
    <w:p w14:paraId="503AD0B9" w14:textId="77777777" w:rsidR="00F43E3E" w:rsidRPr="00FC0C4E" w:rsidRDefault="00F43E3E" w:rsidP="00BD2070">
      <w:pPr>
        <w:pStyle w:val="Akapitzlist"/>
        <w:numPr>
          <w:ilvl w:val="0"/>
          <w:numId w:val="2"/>
        </w:numPr>
        <w:spacing w:after="200" w:line="276" w:lineRule="auto"/>
        <w:jc w:val="both"/>
        <w:rPr>
          <w:rFonts w:ascii="Arial Narrow" w:hAnsi="Arial Narrow"/>
        </w:rPr>
      </w:pPr>
      <w:r w:rsidRPr="00FC0C4E">
        <w:rPr>
          <w:rFonts w:ascii="Arial Narrow" w:hAnsi="Arial Narrow"/>
        </w:rPr>
        <w:t>innych środków zewnętrznych.</w:t>
      </w:r>
    </w:p>
    <w:p w14:paraId="7B661C26" w14:textId="77777777" w:rsidR="00F43E3E" w:rsidRPr="00FC0C4E" w:rsidRDefault="00F43E3E" w:rsidP="00CC1682">
      <w:pPr>
        <w:ind w:firstLine="284"/>
        <w:jc w:val="both"/>
        <w:rPr>
          <w:rFonts w:ascii="Arial Narrow" w:hAnsi="Arial Narrow"/>
        </w:rPr>
      </w:pPr>
      <w:r w:rsidRPr="00FC0C4E">
        <w:rPr>
          <w:rFonts w:ascii="Arial Narrow" w:hAnsi="Arial Narrow"/>
        </w:rPr>
        <w:t xml:space="preserve">Na uwadze należy również mieć, iż plany miejscowe nie posiadają harmonogramu realizacji, a na terenie gminy wydawane są głównie decyzje o warunkach zabudowy, których kierunki zagospodarowania nie zawsze są zgodne z polityką przestrzenną gminy - należy odpowiednio reagować na obserwowane zjawiska demograficzne, wyprzedzając trendy i przygotowując prawo miejscowe dla nowych terenów. </w:t>
      </w:r>
    </w:p>
    <w:p w14:paraId="1752E0EF" w14:textId="07C955BC" w:rsidR="00F43E3E" w:rsidRPr="00FC0C4E" w:rsidRDefault="00F43E3E" w:rsidP="001D4BFE">
      <w:pPr>
        <w:jc w:val="both"/>
        <w:rPr>
          <w:rFonts w:ascii="Arial Narrow" w:hAnsi="Arial Narrow"/>
        </w:rPr>
      </w:pPr>
    </w:p>
    <w:p w14:paraId="341DB2AF" w14:textId="77777777" w:rsidR="00081988" w:rsidRPr="00FC0C4E" w:rsidRDefault="00081988" w:rsidP="00081988">
      <w:pPr>
        <w:pStyle w:val="Nagwekspisutreci"/>
        <w:rPr>
          <w:color w:val="auto"/>
        </w:rPr>
      </w:pPr>
      <w:r w:rsidRPr="00FC0C4E">
        <w:rPr>
          <w:color w:val="auto"/>
        </w:rPr>
        <w:t>Spis Rysunków:</w:t>
      </w:r>
    </w:p>
    <w:p w14:paraId="24FEF2C1" w14:textId="051A90E6" w:rsidR="00005C99" w:rsidRPr="00FC0C4E" w:rsidRDefault="00081988">
      <w:pPr>
        <w:pStyle w:val="Spisilustracji"/>
        <w:tabs>
          <w:tab w:val="right" w:leader="dot" w:pos="9062"/>
        </w:tabs>
        <w:rPr>
          <w:rFonts w:ascii="Arial Narrow" w:eastAsiaTheme="minorEastAsia" w:hAnsi="Arial Narrow" w:cstheme="minorBidi"/>
          <w:noProof/>
          <w:kern w:val="0"/>
          <w:sz w:val="24"/>
          <w:szCs w:val="24"/>
          <w:lang w:val="pl-PL" w:eastAsia="pl-PL"/>
        </w:rPr>
      </w:pPr>
      <w:r w:rsidRPr="00FC0C4E">
        <w:rPr>
          <w:rFonts w:ascii="Arial Narrow" w:hAnsi="Arial Narrow" w:cs="Arial"/>
          <w:sz w:val="28"/>
          <w:szCs w:val="28"/>
        </w:rPr>
        <w:fldChar w:fldCharType="begin"/>
      </w:r>
      <w:r w:rsidRPr="00FC0C4E">
        <w:rPr>
          <w:rFonts w:ascii="Arial Narrow" w:hAnsi="Arial Narrow" w:cs="Arial"/>
          <w:sz w:val="28"/>
          <w:szCs w:val="28"/>
        </w:rPr>
        <w:instrText xml:space="preserve"> TOC \h \z \c "Rysunek" </w:instrText>
      </w:r>
      <w:r w:rsidRPr="00FC0C4E">
        <w:rPr>
          <w:rFonts w:ascii="Arial Narrow" w:hAnsi="Arial Narrow" w:cs="Arial"/>
          <w:sz w:val="28"/>
          <w:szCs w:val="28"/>
        </w:rPr>
        <w:fldChar w:fldCharType="separate"/>
      </w:r>
      <w:hyperlink w:anchor="_Toc65053853" w:history="1">
        <w:r w:rsidR="00005C99" w:rsidRPr="00FC0C4E">
          <w:rPr>
            <w:rStyle w:val="Hipercze"/>
            <w:rFonts w:ascii="Arial Narrow" w:hAnsi="Arial Narrow"/>
            <w:noProof/>
            <w:color w:val="auto"/>
            <w:sz w:val="24"/>
            <w:szCs w:val="24"/>
            <w:lang w:val="pl-PL"/>
          </w:rPr>
          <w:t>Rysunek 1. Zmiana liczby ludności w gminie miejsko-wiejskiej Raszków</w:t>
        </w:r>
        <w:r w:rsidR="00005C99" w:rsidRPr="00FC0C4E">
          <w:rPr>
            <w:rFonts w:ascii="Arial Narrow" w:hAnsi="Arial Narrow"/>
            <w:noProof/>
            <w:webHidden/>
            <w:sz w:val="24"/>
            <w:szCs w:val="24"/>
          </w:rPr>
          <w:tab/>
        </w:r>
        <w:r w:rsidR="00005C99" w:rsidRPr="00FC0C4E">
          <w:rPr>
            <w:rFonts w:ascii="Arial Narrow" w:hAnsi="Arial Narrow"/>
            <w:noProof/>
            <w:webHidden/>
            <w:sz w:val="24"/>
            <w:szCs w:val="24"/>
          </w:rPr>
          <w:fldChar w:fldCharType="begin"/>
        </w:r>
        <w:r w:rsidR="00005C99" w:rsidRPr="00FC0C4E">
          <w:rPr>
            <w:rFonts w:ascii="Arial Narrow" w:hAnsi="Arial Narrow"/>
            <w:noProof/>
            <w:webHidden/>
            <w:sz w:val="24"/>
            <w:szCs w:val="24"/>
          </w:rPr>
          <w:instrText xml:space="preserve"> PAGEREF _Toc65053853 \h </w:instrText>
        </w:r>
        <w:r w:rsidR="00005C99" w:rsidRPr="00FC0C4E">
          <w:rPr>
            <w:rFonts w:ascii="Arial Narrow" w:hAnsi="Arial Narrow"/>
            <w:noProof/>
            <w:webHidden/>
            <w:sz w:val="24"/>
            <w:szCs w:val="24"/>
          </w:rPr>
        </w:r>
        <w:r w:rsidR="00005C99" w:rsidRPr="00FC0C4E">
          <w:rPr>
            <w:rFonts w:ascii="Arial Narrow" w:hAnsi="Arial Narrow"/>
            <w:noProof/>
            <w:webHidden/>
            <w:sz w:val="24"/>
            <w:szCs w:val="24"/>
          </w:rPr>
          <w:fldChar w:fldCharType="separate"/>
        </w:r>
        <w:r w:rsidR="00FC0C4E">
          <w:rPr>
            <w:rFonts w:ascii="Arial Narrow" w:hAnsi="Arial Narrow"/>
            <w:noProof/>
            <w:webHidden/>
            <w:sz w:val="24"/>
            <w:szCs w:val="24"/>
          </w:rPr>
          <w:t>6</w:t>
        </w:r>
        <w:r w:rsidR="00005C99" w:rsidRPr="00FC0C4E">
          <w:rPr>
            <w:rFonts w:ascii="Arial Narrow" w:hAnsi="Arial Narrow"/>
            <w:noProof/>
            <w:webHidden/>
            <w:sz w:val="24"/>
            <w:szCs w:val="24"/>
          </w:rPr>
          <w:fldChar w:fldCharType="end"/>
        </w:r>
      </w:hyperlink>
    </w:p>
    <w:p w14:paraId="63B39799" w14:textId="0BA93D78"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854" w:history="1">
        <w:r w:rsidRPr="00FC0C4E">
          <w:rPr>
            <w:rStyle w:val="Hipercze"/>
            <w:rFonts w:ascii="Arial Narrow" w:hAnsi="Arial Narrow"/>
            <w:noProof/>
            <w:color w:val="auto"/>
            <w:sz w:val="24"/>
            <w:szCs w:val="24"/>
            <w:lang w:val="pl-PL"/>
          </w:rPr>
          <w:t>Rysunek 2. Urodzenia żywe na 1000 ludności na terenie gminy i miasta Raszków oraz powiatu ostrowskiego</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_Toc65053854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6</w:t>
        </w:r>
        <w:r w:rsidRPr="00FC0C4E">
          <w:rPr>
            <w:rFonts w:ascii="Arial Narrow" w:hAnsi="Arial Narrow"/>
            <w:noProof/>
            <w:webHidden/>
            <w:sz w:val="24"/>
            <w:szCs w:val="24"/>
          </w:rPr>
          <w:fldChar w:fldCharType="end"/>
        </w:r>
      </w:hyperlink>
    </w:p>
    <w:p w14:paraId="7BCBBF57" w14:textId="1DE8756F"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855" w:history="1">
        <w:r w:rsidRPr="00FC0C4E">
          <w:rPr>
            <w:rStyle w:val="Hipercze"/>
            <w:rFonts w:ascii="Arial Narrow" w:hAnsi="Arial Narrow"/>
            <w:noProof/>
            <w:color w:val="auto"/>
            <w:sz w:val="24"/>
            <w:szCs w:val="24"/>
            <w:lang w:val="pl-PL"/>
          </w:rPr>
          <w:t>Rysunek 3. Struktura wieku w gminie Raszków</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_Toc65053855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7</w:t>
        </w:r>
        <w:r w:rsidRPr="00FC0C4E">
          <w:rPr>
            <w:rFonts w:ascii="Arial Narrow" w:hAnsi="Arial Narrow"/>
            <w:noProof/>
            <w:webHidden/>
            <w:sz w:val="24"/>
            <w:szCs w:val="24"/>
          </w:rPr>
          <w:fldChar w:fldCharType="end"/>
        </w:r>
      </w:hyperlink>
    </w:p>
    <w:p w14:paraId="527868FC" w14:textId="33FA4C49"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856" w:history="1">
        <w:r w:rsidRPr="00FC0C4E">
          <w:rPr>
            <w:rStyle w:val="Hipercze"/>
            <w:rFonts w:ascii="Arial Narrow" w:hAnsi="Arial Narrow"/>
            <w:noProof/>
            <w:color w:val="auto"/>
            <w:sz w:val="24"/>
            <w:szCs w:val="24"/>
            <w:lang w:val="pl-PL"/>
          </w:rPr>
          <w:t>Rysunek 4. Wymeldowania, zameldowania oraz saldo migracji w gminie Raszków</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_Toc65053856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8</w:t>
        </w:r>
        <w:r w:rsidRPr="00FC0C4E">
          <w:rPr>
            <w:rFonts w:ascii="Arial Narrow" w:hAnsi="Arial Narrow"/>
            <w:noProof/>
            <w:webHidden/>
            <w:sz w:val="24"/>
            <w:szCs w:val="24"/>
          </w:rPr>
          <w:fldChar w:fldCharType="end"/>
        </w:r>
      </w:hyperlink>
    </w:p>
    <w:p w14:paraId="70607977" w14:textId="45154EDB"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857" w:history="1">
        <w:r w:rsidRPr="00FC0C4E">
          <w:rPr>
            <w:rStyle w:val="Hipercze"/>
            <w:rFonts w:ascii="Arial Narrow" w:hAnsi="Arial Narrow"/>
            <w:noProof/>
            <w:color w:val="auto"/>
            <w:sz w:val="24"/>
            <w:szCs w:val="24"/>
            <w:lang w:val="pl-PL"/>
          </w:rPr>
          <w:t>Rysunek 5. Prognozowana liczba ludności w gminie Raszków</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_Toc65053857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9</w:t>
        </w:r>
        <w:r w:rsidRPr="00FC0C4E">
          <w:rPr>
            <w:rFonts w:ascii="Arial Narrow" w:hAnsi="Arial Narrow"/>
            <w:noProof/>
            <w:webHidden/>
            <w:sz w:val="24"/>
            <w:szCs w:val="24"/>
          </w:rPr>
          <w:fldChar w:fldCharType="end"/>
        </w:r>
      </w:hyperlink>
    </w:p>
    <w:p w14:paraId="4020B5FA" w14:textId="6E70A030"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858" w:history="1">
        <w:r w:rsidRPr="00FC0C4E">
          <w:rPr>
            <w:rStyle w:val="Hipercze"/>
            <w:rFonts w:ascii="Arial Narrow" w:hAnsi="Arial Narrow"/>
            <w:noProof/>
            <w:color w:val="auto"/>
            <w:sz w:val="24"/>
            <w:szCs w:val="24"/>
            <w:lang w:val="pl-PL"/>
          </w:rPr>
          <w:t>Rysunek 6. Liczba podmiotów gospodarki narodowej w latach 1995-2019 w gminie Raszków</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_Toc65053858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11</w:t>
        </w:r>
        <w:r w:rsidRPr="00FC0C4E">
          <w:rPr>
            <w:rFonts w:ascii="Arial Narrow" w:hAnsi="Arial Narrow"/>
            <w:noProof/>
            <w:webHidden/>
            <w:sz w:val="24"/>
            <w:szCs w:val="24"/>
          </w:rPr>
          <w:fldChar w:fldCharType="end"/>
        </w:r>
      </w:hyperlink>
    </w:p>
    <w:p w14:paraId="7DD3DD13" w14:textId="41F21974" w:rsidR="00081988" w:rsidRPr="00FC0C4E" w:rsidRDefault="00081988" w:rsidP="00081988">
      <w:pPr>
        <w:pStyle w:val="Nagwekspisutreci"/>
        <w:rPr>
          <w:color w:val="auto"/>
        </w:rPr>
      </w:pPr>
      <w:r w:rsidRPr="00FC0C4E">
        <w:rPr>
          <w:color w:val="auto"/>
        </w:rPr>
        <w:fldChar w:fldCharType="end"/>
      </w:r>
      <w:r w:rsidRPr="00FC0C4E">
        <w:rPr>
          <w:color w:val="auto"/>
        </w:rPr>
        <w:t xml:space="preserve"> Spis tabel:</w:t>
      </w:r>
    </w:p>
    <w:p w14:paraId="3A73E02C" w14:textId="2A12F793" w:rsidR="00005C99" w:rsidRPr="00FC0C4E" w:rsidRDefault="00081988">
      <w:pPr>
        <w:pStyle w:val="Spisilustracji"/>
        <w:tabs>
          <w:tab w:val="right" w:leader="dot" w:pos="9062"/>
        </w:tabs>
        <w:rPr>
          <w:rFonts w:ascii="Arial Narrow" w:eastAsiaTheme="minorEastAsia" w:hAnsi="Arial Narrow" w:cstheme="minorBidi"/>
          <w:noProof/>
          <w:kern w:val="0"/>
          <w:sz w:val="24"/>
          <w:szCs w:val="24"/>
          <w:lang w:val="pl-PL" w:eastAsia="pl-PL"/>
        </w:rPr>
      </w:pPr>
      <w:r w:rsidRPr="00FC0C4E">
        <w:rPr>
          <w:rFonts w:ascii="Arial Narrow" w:hAnsi="Arial Narrow" w:cs="Arial"/>
          <w:sz w:val="28"/>
          <w:szCs w:val="28"/>
        </w:rPr>
        <w:fldChar w:fldCharType="begin"/>
      </w:r>
      <w:r w:rsidRPr="00FC0C4E">
        <w:rPr>
          <w:rFonts w:ascii="Arial Narrow" w:hAnsi="Arial Narrow" w:cs="Arial"/>
          <w:sz w:val="28"/>
          <w:szCs w:val="28"/>
        </w:rPr>
        <w:instrText xml:space="preserve"> TOC \h \z \c "Tabela" </w:instrText>
      </w:r>
      <w:r w:rsidRPr="00FC0C4E">
        <w:rPr>
          <w:rFonts w:ascii="Arial Narrow" w:hAnsi="Arial Narrow" w:cs="Arial"/>
          <w:sz w:val="28"/>
          <w:szCs w:val="28"/>
        </w:rPr>
        <w:fldChar w:fldCharType="separate"/>
      </w:r>
      <w:hyperlink w:anchor="_Toc65053957" w:history="1">
        <w:r w:rsidR="00005C99" w:rsidRPr="00FC0C4E">
          <w:rPr>
            <w:rStyle w:val="Hipercze"/>
            <w:rFonts w:ascii="Arial Narrow" w:hAnsi="Arial Narrow"/>
            <w:noProof/>
            <w:color w:val="auto"/>
            <w:sz w:val="24"/>
            <w:szCs w:val="24"/>
            <w:lang w:val="pl-PL"/>
          </w:rPr>
          <w:t>Tabela 1. Prognozowana liczba ludności według płci w 2030 r.</w:t>
        </w:r>
        <w:r w:rsidR="00005C99" w:rsidRPr="00FC0C4E">
          <w:rPr>
            <w:rFonts w:ascii="Arial Narrow" w:hAnsi="Arial Narrow"/>
            <w:noProof/>
            <w:webHidden/>
            <w:sz w:val="24"/>
            <w:szCs w:val="24"/>
          </w:rPr>
          <w:tab/>
        </w:r>
        <w:r w:rsidR="00005C99" w:rsidRPr="00FC0C4E">
          <w:rPr>
            <w:rFonts w:ascii="Arial Narrow" w:hAnsi="Arial Narrow"/>
            <w:noProof/>
            <w:webHidden/>
            <w:sz w:val="24"/>
            <w:szCs w:val="24"/>
          </w:rPr>
          <w:fldChar w:fldCharType="begin"/>
        </w:r>
        <w:r w:rsidR="00005C99" w:rsidRPr="00FC0C4E">
          <w:rPr>
            <w:rFonts w:ascii="Arial Narrow" w:hAnsi="Arial Narrow"/>
            <w:noProof/>
            <w:webHidden/>
            <w:sz w:val="24"/>
            <w:szCs w:val="24"/>
          </w:rPr>
          <w:instrText xml:space="preserve"> PAGEREF _Toc65053957 \h </w:instrText>
        </w:r>
        <w:r w:rsidR="00005C99" w:rsidRPr="00FC0C4E">
          <w:rPr>
            <w:rFonts w:ascii="Arial Narrow" w:hAnsi="Arial Narrow"/>
            <w:noProof/>
            <w:webHidden/>
            <w:sz w:val="24"/>
            <w:szCs w:val="24"/>
          </w:rPr>
        </w:r>
        <w:r w:rsidR="00005C99" w:rsidRPr="00FC0C4E">
          <w:rPr>
            <w:rFonts w:ascii="Arial Narrow" w:hAnsi="Arial Narrow"/>
            <w:noProof/>
            <w:webHidden/>
            <w:sz w:val="24"/>
            <w:szCs w:val="24"/>
          </w:rPr>
          <w:fldChar w:fldCharType="separate"/>
        </w:r>
        <w:r w:rsidR="00FC0C4E">
          <w:rPr>
            <w:rFonts w:ascii="Arial Narrow" w:hAnsi="Arial Narrow"/>
            <w:noProof/>
            <w:webHidden/>
            <w:sz w:val="24"/>
            <w:szCs w:val="24"/>
          </w:rPr>
          <w:t>9</w:t>
        </w:r>
        <w:r w:rsidR="00005C99" w:rsidRPr="00FC0C4E">
          <w:rPr>
            <w:rFonts w:ascii="Arial Narrow" w:hAnsi="Arial Narrow"/>
            <w:noProof/>
            <w:webHidden/>
            <w:sz w:val="24"/>
            <w:szCs w:val="24"/>
          </w:rPr>
          <w:fldChar w:fldCharType="end"/>
        </w:r>
      </w:hyperlink>
    </w:p>
    <w:p w14:paraId="0A6BC983" w14:textId="7148032A"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958" w:history="1">
        <w:r w:rsidRPr="00FC0C4E">
          <w:rPr>
            <w:rStyle w:val="Hipercze"/>
            <w:rFonts w:ascii="Arial Narrow" w:hAnsi="Arial Narrow"/>
            <w:noProof/>
            <w:color w:val="auto"/>
            <w:sz w:val="24"/>
            <w:szCs w:val="24"/>
            <w:lang w:val="pl-PL"/>
          </w:rPr>
          <w:t>Tabela 2. Zasoby mieszkaniowe w gminie Raszków w 2019 roku</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_Toc65053958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9</w:t>
        </w:r>
        <w:r w:rsidRPr="00FC0C4E">
          <w:rPr>
            <w:rFonts w:ascii="Arial Narrow" w:hAnsi="Arial Narrow"/>
            <w:noProof/>
            <w:webHidden/>
            <w:sz w:val="24"/>
            <w:szCs w:val="24"/>
          </w:rPr>
          <w:fldChar w:fldCharType="end"/>
        </w:r>
      </w:hyperlink>
    </w:p>
    <w:p w14:paraId="641E4BAD" w14:textId="26DBDC6D"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959" w:history="1">
        <w:r w:rsidRPr="00FC0C4E">
          <w:rPr>
            <w:rStyle w:val="Hipercze"/>
            <w:rFonts w:ascii="Arial Narrow" w:hAnsi="Arial Narrow"/>
            <w:noProof/>
            <w:color w:val="auto"/>
            <w:sz w:val="24"/>
            <w:szCs w:val="24"/>
            <w:lang w:val="pl-PL"/>
          </w:rPr>
          <w:t>Tabela 3. Podmioty gospodarki narodowej zarejestrowane w rejestrze REGON wg sekcji PKD2007 w 2019 r.</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_Toc65053959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10</w:t>
        </w:r>
        <w:r w:rsidRPr="00FC0C4E">
          <w:rPr>
            <w:rFonts w:ascii="Arial Narrow" w:hAnsi="Arial Narrow"/>
            <w:noProof/>
            <w:webHidden/>
            <w:sz w:val="24"/>
            <w:szCs w:val="24"/>
          </w:rPr>
          <w:fldChar w:fldCharType="end"/>
        </w:r>
      </w:hyperlink>
    </w:p>
    <w:p w14:paraId="794A28AD" w14:textId="3FE03ED4"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960" w:history="1">
        <w:r w:rsidRPr="00FC0C4E">
          <w:rPr>
            <w:rStyle w:val="Hipercze"/>
            <w:rFonts w:ascii="Arial Narrow" w:hAnsi="Arial Narrow"/>
            <w:noProof/>
            <w:color w:val="auto"/>
            <w:sz w:val="24"/>
            <w:szCs w:val="24"/>
            <w:lang w:val="pl-PL"/>
          </w:rPr>
          <w:t>Tabela 4. Liczba osób pracujących w gminie Raszków</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_Toc65053960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12</w:t>
        </w:r>
        <w:r w:rsidRPr="00FC0C4E">
          <w:rPr>
            <w:rFonts w:ascii="Arial Narrow" w:hAnsi="Arial Narrow"/>
            <w:noProof/>
            <w:webHidden/>
            <w:sz w:val="24"/>
            <w:szCs w:val="24"/>
          </w:rPr>
          <w:fldChar w:fldCharType="end"/>
        </w:r>
      </w:hyperlink>
    </w:p>
    <w:p w14:paraId="2D076637" w14:textId="0FA54322" w:rsidR="00005C99" w:rsidRPr="00FC0C4E" w:rsidRDefault="00005C99">
      <w:pPr>
        <w:pStyle w:val="Spisilustracji"/>
        <w:tabs>
          <w:tab w:val="right" w:leader="dot" w:pos="9062"/>
        </w:tabs>
        <w:rPr>
          <w:rFonts w:ascii="Arial Narrow" w:eastAsiaTheme="minorEastAsia" w:hAnsi="Arial Narrow" w:cstheme="minorBidi"/>
          <w:noProof/>
          <w:kern w:val="0"/>
          <w:sz w:val="24"/>
          <w:szCs w:val="24"/>
          <w:lang w:val="pl-PL" w:eastAsia="pl-PL"/>
        </w:rPr>
      </w:pPr>
      <w:hyperlink w:anchor="_Toc65053961" w:history="1">
        <w:r w:rsidRPr="00FC0C4E">
          <w:rPr>
            <w:rStyle w:val="Hipercze"/>
            <w:rFonts w:ascii="Arial Narrow" w:hAnsi="Arial Narrow"/>
            <w:noProof/>
            <w:color w:val="auto"/>
            <w:sz w:val="24"/>
            <w:szCs w:val="24"/>
            <w:lang w:val="pl-PL"/>
          </w:rPr>
          <w:t>Tabela 5. Liczba osób bezrobotnych w gminie Raszków</w:t>
        </w:r>
        <w:r w:rsidRPr="00FC0C4E">
          <w:rPr>
            <w:rFonts w:ascii="Arial Narrow" w:hAnsi="Arial Narrow"/>
            <w:noProof/>
            <w:webHidden/>
            <w:sz w:val="24"/>
            <w:szCs w:val="24"/>
          </w:rPr>
          <w:tab/>
        </w:r>
        <w:r w:rsidRPr="00FC0C4E">
          <w:rPr>
            <w:rFonts w:ascii="Arial Narrow" w:hAnsi="Arial Narrow"/>
            <w:noProof/>
            <w:webHidden/>
            <w:sz w:val="24"/>
            <w:szCs w:val="24"/>
          </w:rPr>
          <w:fldChar w:fldCharType="begin"/>
        </w:r>
        <w:r w:rsidRPr="00FC0C4E">
          <w:rPr>
            <w:rFonts w:ascii="Arial Narrow" w:hAnsi="Arial Narrow"/>
            <w:noProof/>
            <w:webHidden/>
            <w:sz w:val="24"/>
            <w:szCs w:val="24"/>
          </w:rPr>
          <w:instrText xml:space="preserve"> PAGEREF _Toc65053961 \h </w:instrText>
        </w:r>
        <w:r w:rsidRPr="00FC0C4E">
          <w:rPr>
            <w:rFonts w:ascii="Arial Narrow" w:hAnsi="Arial Narrow"/>
            <w:noProof/>
            <w:webHidden/>
            <w:sz w:val="24"/>
            <w:szCs w:val="24"/>
          </w:rPr>
        </w:r>
        <w:r w:rsidRPr="00FC0C4E">
          <w:rPr>
            <w:rFonts w:ascii="Arial Narrow" w:hAnsi="Arial Narrow"/>
            <w:noProof/>
            <w:webHidden/>
            <w:sz w:val="24"/>
            <w:szCs w:val="24"/>
          </w:rPr>
          <w:fldChar w:fldCharType="separate"/>
        </w:r>
        <w:r w:rsidR="00FC0C4E">
          <w:rPr>
            <w:rFonts w:ascii="Arial Narrow" w:hAnsi="Arial Narrow"/>
            <w:noProof/>
            <w:webHidden/>
            <w:sz w:val="24"/>
            <w:szCs w:val="24"/>
          </w:rPr>
          <w:t>12</w:t>
        </w:r>
        <w:r w:rsidRPr="00FC0C4E">
          <w:rPr>
            <w:rFonts w:ascii="Arial Narrow" w:hAnsi="Arial Narrow"/>
            <w:noProof/>
            <w:webHidden/>
            <w:sz w:val="24"/>
            <w:szCs w:val="24"/>
          </w:rPr>
          <w:fldChar w:fldCharType="end"/>
        </w:r>
      </w:hyperlink>
    </w:p>
    <w:p w14:paraId="51EAB48F" w14:textId="0FE91F14" w:rsidR="00081988" w:rsidRPr="00FC0C4E" w:rsidRDefault="00081988" w:rsidP="00081988">
      <w:pPr>
        <w:jc w:val="both"/>
        <w:rPr>
          <w:rFonts w:ascii="Arial Narrow" w:hAnsi="Arial Narrow"/>
        </w:rPr>
      </w:pPr>
      <w:r w:rsidRPr="00FC0C4E">
        <w:rPr>
          <w:rFonts w:ascii="Arial Narrow" w:hAnsi="Arial Narrow" w:cs="Arial"/>
          <w:sz w:val="28"/>
          <w:szCs w:val="28"/>
        </w:rPr>
        <w:fldChar w:fldCharType="end"/>
      </w:r>
    </w:p>
    <w:sectPr w:rsidR="00081988" w:rsidRPr="00FC0C4E" w:rsidSect="004727A4">
      <w:headerReference w:type="default" r:id="rId15"/>
      <w:footerReference w:type="defaul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53EC9D" w14:textId="77777777" w:rsidR="003903C3" w:rsidRDefault="003903C3" w:rsidP="00F32B17">
      <w:r>
        <w:separator/>
      </w:r>
    </w:p>
  </w:endnote>
  <w:endnote w:type="continuationSeparator" w:id="0">
    <w:p w14:paraId="471F020F" w14:textId="77777777" w:rsidR="003903C3" w:rsidRDefault="003903C3" w:rsidP="00F3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Symbol">
    <w:altName w:val="Arial Unicode MS"/>
    <w:panose1 w:val="00000000000000000000"/>
    <w:charset w:val="EE"/>
    <w:family w:val="auto"/>
    <w:notTrueType/>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81444"/>
      <w:docPartObj>
        <w:docPartGallery w:val="Page Numbers (Bottom of Page)"/>
        <w:docPartUnique/>
      </w:docPartObj>
    </w:sdtPr>
    <w:sdtEndPr/>
    <w:sdtContent>
      <w:p w14:paraId="1DBE695C" w14:textId="77777777" w:rsidR="00DD5E67" w:rsidRDefault="00DD5E67">
        <w:pPr>
          <w:pStyle w:val="Stopka"/>
          <w:jc w:val="right"/>
        </w:pPr>
        <w:r>
          <w:fldChar w:fldCharType="begin"/>
        </w:r>
        <w:r>
          <w:instrText xml:space="preserve"> PAGE   \* MERGEFORMAT </w:instrText>
        </w:r>
        <w:r>
          <w:fldChar w:fldCharType="separate"/>
        </w:r>
        <w:r>
          <w:rPr>
            <w:noProof/>
          </w:rPr>
          <w:t>29</w:t>
        </w:r>
        <w:r>
          <w:rPr>
            <w:noProof/>
          </w:rPr>
          <w:fldChar w:fldCharType="end"/>
        </w:r>
      </w:p>
    </w:sdtContent>
  </w:sdt>
  <w:p w14:paraId="2CDC9F0D" w14:textId="77777777" w:rsidR="00DD5E67" w:rsidRDefault="00DD5E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1A0F2" w14:textId="77777777" w:rsidR="003903C3" w:rsidRDefault="003903C3" w:rsidP="00F32B17">
      <w:r>
        <w:separator/>
      </w:r>
    </w:p>
  </w:footnote>
  <w:footnote w:type="continuationSeparator" w:id="0">
    <w:p w14:paraId="09C4E808" w14:textId="77777777" w:rsidR="003903C3" w:rsidRDefault="003903C3" w:rsidP="00F32B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0B5F7" w14:textId="6D428CA4" w:rsidR="00DD5E67" w:rsidRPr="00193FDF" w:rsidRDefault="00DD5E67" w:rsidP="00193FDF">
    <w:pPr>
      <w:widowControl w:val="0"/>
      <w:autoSpaceDE w:val="0"/>
      <w:autoSpaceDN w:val="0"/>
      <w:adjustRightInd w:val="0"/>
      <w:spacing w:before="3"/>
      <w:jc w:val="center"/>
      <w:rPr>
        <w:rFonts w:ascii="Arial" w:hAnsi="Arial" w:cs="Arial"/>
        <w:sz w:val="20"/>
        <w:szCs w:val="20"/>
      </w:rPr>
    </w:pPr>
    <w:r w:rsidRPr="00193FDF">
      <w:rPr>
        <w:rFonts w:ascii="Arial" w:hAnsi="Arial" w:cs="Arial"/>
        <w:sz w:val="20"/>
        <w:szCs w:val="20"/>
      </w:rPr>
      <w:t xml:space="preserve">Zmiana  </w:t>
    </w:r>
    <w:r>
      <w:rPr>
        <w:rFonts w:ascii="Arial" w:hAnsi="Arial" w:cs="Arial"/>
        <w:sz w:val="20"/>
        <w:szCs w:val="20"/>
      </w:rPr>
      <w:t>- Uwarunkowania i</w:t>
    </w:r>
    <w:r w:rsidRPr="00193FDF">
      <w:rPr>
        <w:rFonts w:ascii="Arial" w:hAnsi="Arial" w:cs="Arial"/>
        <w:sz w:val="20"/>
        <w:szCs w:val="20"/>
      </w:rPr>
      <w:t xml:space="preserve"> Kierunki  Rozwoju</w:t>
    </w:r>
    <w:r>
      <w:rPr>
        <w:rFonts w:ascii="Arial" w:hAnsi="Arial" w:cs="Arial"/>
        <w:sz w:val="20"/>
        <w:szCs w:val="20"/>
      </w:rPr>
      <w:t xml:space="preserve"> </w:t>
    </w:r>
    <w:r w:rsidRPr="00193FDF">
      <w:rPr>
        <w:rFonts w:ascii="Arial" w:hAnsi="Arial" w:cs="Arial"/>
        <w:sz w:val="20"/>
        <w:szCs w:val="20"/>
      </w:rPr>
      <w:t>Przestrzennego.</w:t>
    </w:r>
    <w:r>
      <w:rPr>
        <w:rFonts w:ascii="Arial" w:hAnsi="Arial" w:cs="Arial"/>
        <w:sz w:val="20"/>
        <w:szCs w:val="20"/>
      </w:rPr>
      <w:t xml:space="preserve"> </w:t>
    </w:r>
    <w:r w:rsidRPr="00193FDF">
      <w:rPr>
        <w:rFonts w:ascii="Arial" w:hAnsi="Arial" w:cs="Arial"/>
        <w:sz w:val="20"/>
        <w:szCs w:val="20"/>
      </w:rPr>
      <w:t>Strefy Polityki Przestrzennej.</w:t>
    </w:r>
  </w:p>
  <w:p w14:paraId="39D1AC35" w14:textId="77777777" w:rsidR="00DD5E67" w:rsidRPr="00F32B17" w:rsidRDefault="00DD5E67" w:rsidP="00F32B17">
    <w:pPr>
      <w:widowControl w:val="0"/>
      <w:autoSpaceDE w:val="0"/>
      <w:autoSpaceDN w:val="0"/>
      <w:adjustRightInd w:val="0"/>
      <w:spacing w:before="3"/>
      <w:ind w:left="2707" w:right="2698"/>
      <w:jc w:val="center"/>
      <w:rPr>
        <w:rFonts w:ascii="Arial" w:hAnsi="Arial" w:cs="Arial"/>
        <w:sz w:val="20"/>
        <w:szCs w:val="20"/>
      </w:rPr>
    </w:pPr>
    <w:r>
      <w:rPr>
        <w:rFonts w:ascii="Arial" w:hAnsi="Arial" w:cs="Arial"/>
        <w:sz w:val="20"/>
        <w:szCs w:val="20"/>
      </w:rPr>
      <w:t>Analizy i bilans terenów</w:t>
    </w:r>
  </w:p>
  <w:p w14:paraId="3BC8412D" w14:textId="77777777" w:rsidR="00DD5E67" w:rsidRDefault="00DD5E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B105FE2"/>
    <w:lvl w:ilvl="0">
      <w:start w:val="1"/>
      <w:numFmt w:val="decimal"/>
      <w:pStyle w:val="Listanumerowana5"/>
      <w:lvlText w:val="[%1]"/>
      <w:lvlJc w:val="left"/>
      <w:pPr>
        <w:tabs>
          <w:tab w:val="num" w:pos="397"/>
        </w:tabs>
        <w:ind w:left="397" w:hanging="397"/>
      </w:pPr>
      <w:rPr>
        <w:rFonts w:hint="default"/>
        <w:sz w:val="20"/>
        <w:szCs w:val="20"/>
      </w:rPr>
    </w:lvl>
  </w:abstractNum>
  <w:abstractNum w:abstractNumId="1" w15:restartNumberingAfterBreak="0">
    <w:nsid w:val="FFFFFF83"/>
    <w:multiLevelType w:val="singleLevel"/>
    <w:tmpl w:val="D1F8D57E"/>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1096E21"/>
    <w:multiLevelType w:val="hybridMultilevel"/>
    <w:tmpl w:val="6004DF6E"/>
    <w:lvl w:ilvl="0" w:tplc="FC96AB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B835F00"/>
    <w:multiLevelType w:val="hybridMultilevel"/>
    <w:tmpl w:val="B66608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4F47B7F"/>
    <w:multiLevelType w:val="hybridMultilevel"/>
    <w:tmpl w:val="15BE7E84"/>
    <w:lvl w:ilvl="0" w:tplc="FC96ABB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1CCB45AA"/>
    <w:multiLevelType w:val="hybridMultilevel"/>
    <w:tmpl w:val="9464501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F9C63B4"/>
    <w:multiLevelType w:val="hybridMultilevel"/>
    <w:tmpl w:val="5DCCE90A"/>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22850CAA"/>
    <w:multiLevelType w:val="hybridMultilevel"/>
    <w:tmpl w:val="BB541EAA"/>
    <w:lvl w:ilvl="0" w:tplc="8C763702">
      <w:numFmt w:val="bullet"/>
      <w:lvlText w:val=""/>
      <w:lvlJc w:val="left"/>
      <w:pPr>
        <w:ind w:left="644" w:hanging="360"/>
      </w:pPr>
      <w:rPr>
        <w:rFonts w:ascii="Symbol" w:eastAsia="Times New Roman" w:hAnsi="Symbol"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 w15:restartNumberingAfterBreak="0">
    <w:nsid w:val="231338E4"/>
    <w:multiLevelType w:val="hybridMultilevel"/>
    <w:tmpl w:val="8486950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 w15:restartNumberingAfterBreak="0">
    <w:nsid w:val="29927D55"/>
    <w:multiLevelType w:val="hybridMultilevel"/>
    <w:tmpl w:val="FC68AFD6"/>
    <w:lvl w:ilvl="0" w:tplc="FC96A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CBF2F6E"/>
    <w:multiLevelType w:val="multilevel"/>
    <w:tmpl w:val="D40A1F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D3D1A24"/>
    <w:multiLevelType w:val="hybridMultilevel"/>
    <w:tmpl w:val="3FA27D80"/>
    <w:lvl w:ilvl="0" w:tplc="FFFFFFFF">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15:restartNumberingAfterBreak="0">
    <w:nsid w:val="3DCB5AA2"/>
    <w:multiLevelType w:val="singleLevel"/>
    <w:tmpl w:val="2BD02F26"/>
    <w:lvl w:ilvl="0">
      <w:start w:val="1"/>
      <w:numFmt w:val="upperRoman"/>
      <w:pStyle w:val="Nagwek5"/>
      <w:lvlText w:val="%1."/>
      <w:lvlJc w:val="left"/>
      <w:pPr>
        <w:tabs>
          <w:tab w:val="num" w:pos="720"/>
        </w:tabs>
        <w:ind w:left="720" w:hanging="720"/>
      </w:pPr>
      <w:rPr>
        <w:rFonts w:hint="default"/>
      </w:rPr>
    </w:lvl>
  </w:abstractNum>
  <w:abstractNum w:abstractNumId="13" w15:restartNumberingAfterBreak="0">
    <w:nsid w:val="4A13093E"/>
    <w:multiLevelType w:val="hybridMultilevel"/>
    <w:tmpl w:val="6CDCA46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513B7854"/>
    <w:multiLevelType w:val="hybridMultilevel"/>
    <w:tmpl w:val="13EEEEB4"/>
    <w:lvl w:ilvl="0" w:tplc="C218936C">
      <w:start w:val="1"/>
      <w:numFmt w:val="bullet"/>
      <w:lvlText w:val=""/>
      <w:lvlJc w:val="left"/>
      <w:pPr>
        <w:ind w:left="1004" w:hanging="360"/>
      </w:pPr>
      <w:rPr>
        <w:rFonts w:ascii="Symbol" w:hAnsi="Symbol" w:hint="default"/>
      </w:rPr>
    </w:lvl>
    <w:lvl w:ilvl="1" w:tplc="1AC207D0" w:tentative="1">
      <w:start w:val="1"/>
      <w:numFmt w:val="bullet"/>
      <w:lvlText w:val="o"/>
      <w:lvlJc w:val="left"/>
      <w:pPr>
        <w:ind w:left="1724" w:hanging="360"/>
      </w:pPr>
      <w:rPr>
        <w:rFonts w:ascii="Courier New" w:hAnsi="Courier New" w:cs="Courier New" w:hint="default"/>
      </w:rPr>
    </w:lvl>
    <w:lvl w:ilvl="2" w:tplc="0FE8B0EA" w:tentative="1">
      <w:start w:val="1"/>
      <w:numFmt w:val="bullet"/>
      <w:lvlText w:val=""/>
      <w:lvlJc w:val="left"/>
      <w:pPr>
        <w:ind w:left="2444" w:hanging="360"/>
      </w:pPr>
      <w:rPr>
        <w:rFonts w:ascii="Wingdings" w:hAnsi="Wingdings" w:hint="default"/>
      </w:rPr>
    </w:lvl>
    <w:lvl w:ilvl="3" w:tplc="841CC5EA" w:tentative="1">
      <w:start w:val="1"/>
      <w:numFmt w:val="bullet"/>
      <w:lvlText w:val=""/>
      <w:lvlJc w:val="left"/>
      <w:pPr>
        <w:ind w:left="3164" w:hanging="360"/>
      </w:pPr>
      <w:rPr>
        <w:rFonts w:ascii="Symbol" w:hAnsi="Symbol" w:hint="default"/>
      </w:rPr>
    </w:lvl>
    <w:lvl w:ilvl="4" w:tplc="4776F8C8" w:tentative="1">
      <w:start w:val="1"/>
      <w:numFmt w:val="bullet"/>
      <w:lvlText w:val="o"/>
      <w:lvlJc w:val="left"/>
      <w:pPr>
        <w:ind w:left="3884" w:hanging="360"/>
      </w:pPr>
      <w:rPr>
        <w:rFonts w:ascii="Courier New" w:hAnsi="Courier New" w:cs="Courier New" w:hint="default"/>
      </w:rPr>
    </w:lvl>
    <w:lvl w:ilvl="5" w:tplc="CC22AA98" w:tentative="1">
      <w:start w:val="1"/>
      <w:numFmt w:val="bullet"/>
      <w:lvlText w:val=""/>
      <w:lvlJc w:val="left"/>
      <w:pPr>
        <w:ind w:left="4604" w:hanging="360"/>
      </w:pPr>
      <w:rPr>
        <w:rFonts w:ascii="Wingdings" w:hAnsi="Wingdings" w:hint="default"/>
      </w:rPr>
    </w:lvl>
    <w:lvl w:ilvl="6" w:tplc="13FAA9EE" w:tentative="1">
      <w:start w:val="1"/>
      <w:numFmt w:val="bullet"/>
      <w:lvlText w:val=""/>
      <w:lvlJc w:val="left"/>
      <w:pPr>
        <w:ind w:left="5324" w:hanging="360"/>
      </w:pPr>
      <w:rPr>
        <w:rFonts w:ascii="Symbol" w:hAnsi="Symbol" w:hint="default"/>
      </w:rPr>
    </w:lvl>
    <w:lvl w:ilvl="7" w:tplc="8758AAEE" w:tentative="1">
      <w:start w:val="1"/>
      <w:numFmt w:val="bullet"/>
      <w:lvlText w:val="o"/>
      <w:lvlJc w:val="left"/>
      <w:pPr>
        <w:ind w:left="6044" w:hanging="360"/>
      </w:pPr>
      <w:rPr>
        <w:rFonts w:ascii="Courier New" w:hAnsi="Courier New" w:cs="Courier New" w:hint="default"/>
      </w:rPr>
    </w:lvl>
    <w:lvl w:ilvl="8" w:tplc="E05EF90C" w:tentative="1">
      <w:start w:val="1"/>
      <w:numFmt w:val="bullet"/>
      <w:lvlText w:val=""/>
      <w:lvlJc w:val="left"/>
      <w:pPr>
        <w:ind w:left="6764" w:hanging="360"/>
      </w:pPr>
      <w:rPr>
        <w:rFonts w:ascii="Wingdings" w:hAnsi="Wingdings" w:hint="default"/>
      </w:rPr>
    </w:lvl>
  </w:abstractNum>
  <w:abstractNum w:abstractNumId="15" w15:restartNumberingAfterBreak="0">
    <w:nsid w:val="52AF42E6"/>
    <w:multiLevelType w:val="hybridMultilevel"/>
    <w:tmpl w:val="464651F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15:restartNumberingAfterBreak="0">
    <w:nsid w:val="5BCE2C24"/>
    <w:multiLevelType w:val="hybridMultilevel"/>
    <w:tmpl w:val="2DCE84FE"/>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7" w15:restartNumberingAfterBreak="0">
    <w:nsid w:val="6D7604E8"/>
    <w:multiLevelType w:val="hybridMultilevel"/>
    <w:tmpl w:val="F4ACF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32D680D"/>
    <w:multiLevelType w:val="hybridMultilevel"/>
    <w:tmpl w:val="60BCAB9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761550FC"/>
    <w:multiLevelType w:val="hybridMultilevel"/>
    <w:tmpl w:val="28A22F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856267880">
    <w:abstractNumId w:val="7"/>
  </w:num>
  <w:num w:numId="2" w16cid:durableId="1057124477">
    <w:abstractNumId w:val="19"/>
  </w:num>
  <w:num w:numId="3" w16cid:durableId="86773987">
    <w:abstractNumId w:val="1"/>
  </w:num>
  <w:num w:numId="4" w16cid:durableId="119762892">
    <w:abstractNumId w:val="3"/>
  </w:num>
  <w:num w:numId="5" w16cid:durableId="118300765">
    <w:abstractNumId w:val="14"/>
  </w:num>
  <w:num w:numId="6" w16cid:durableId="1629624474">
    <w:abstractNumId w:val="12"/>
  </w:num>
  <w:num w:numId="7" w16cid:durableId="325666554">
    <w:abstractNumId w:val="0"/>
  </w:num>
  <w:num w:numId="8" w16cid:durableId="149061168">
    <w:abstractNumId w:val="11"/>
  </w:num>
  <w:num w:numId="9" w16cid:durableId="1875847046">
    <w:abstractNumId w:val="8"/>
  </w:num>
  <w:num w:numId="10" w16cid:durableId="1117288485">
    <w:abstractNumId w:val="16"/>
  </w:num>
  <w:num w:numId="11" w16cid:durableId="591398620">
    <w:abstractNumId w:val="18"/>
  </w:num>
  <w:num w:numId="12" w16cid:durableId="994148190">
    <w:abstractNumId w:val="9"/>
  </w:num>
  <w:num w:numId="13" w16cid:durableId="329986468">
    <w:abstractNumId w:val="2"/>
  </w:num>
  <w:num w:numId="14" w16cid:durableId="126319558">
    <w:abstractNumId w:val="6"/>
  </w:num>
  <w:num w:numId="15" w16cid:durableId="1951819280">
    <w:abstractNumId w:val="4"/>
  </w:num>
  <w:num w:numId="16" w16cid:durableId="2089646419">
    <w:abstractNumId w:val="15"/>
  </w:num>
  <w:num w:numId="17" w16cid:durableId="486284475">
    <w:abstractNumId w:val="10"/>
  </w:num>
  <w:num w:numId="18" w16cid:durableId="1930039963">
    <w:abstractNumId w:val="5"/>
  </w:num>
  <w:num w:numId="19" w16cid:durableId="1275558627">
    <w:abstractNumId w:val="17"/>
  </w:num>
  <w:num w:numId="20" w16cid:durableId="561336369">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6B"/>
    <w:rsid w:val="00005C99"/>
    <w:rsid w:val="0000659E"/>
    <w:rsid w:val="000068ED"/>
    <w:rsid w:val="0000701F"/>
    <w:rsid w:val="0002322A"/>
    <w:rsid w:val="00023FFA"/>
    <w:rsid w:val="0003117A"/>
    <w:rsid w:val="0003497D"/>
    <w:rsid w:val="0004524A"/>
    <w:rsid w:val="000468E6"/>
    <w:rsid w:val="00046E4D"/>
    <w:rsid w:val="00050132"/>
    <w:rsid w:val="00081988"/>
    <w:rsid w:val="00090312"/>
    <w:rsid w:val="000A5EEA"/>
    <w:rsid w:val="000A6C73"/>
    <w:rsid w:val="000A7F1B"/>
    <w:rsid w:val="000B4AAC"/>
    <w:rsid w:val="000E0ECA"/>
    <w:rsid w:val="000F13E2"/>
    <w:rsid w:val="000F44E5"/>
    <w:rsid w:val="000F4E1A"/>
    <w:rsid w:val="00120D60"/>
    <w:rsid w:val="00141C7A"/>
    <w:rsid w:val="001444E9"/>
    <w:rsid w:val="00144929"/>
    <w:rsid w:val="0019208F"/>
    <w:rsid w:val="00193FDF"/>
    <w:rsid w:val="001B06C0"/>
    <w:rsid w:val="001C7BE1"/>
    <w:rsid w:val="001D4BFE"/>
    <w:rsid w:val="001F128E"/>
    <w:rsid w:val="00216767"/>
    <w:rsid w:val="00217CF0"/>
    <w:rsid w:val="0028775A"/>
    <w:rsid w:val="002A5F75"/>
    <w:rsid w:val="002C2AE5"/>
    <w:rsid w:val="002D007F"/>
    <w:rsid w:val="002D6C87"/>
    <w:rsid w:val="002E1845"/>
    <w:rsid w:val="0030549C"/>
    <w:rsid w:val="003272A2"/>
    <w:rsid w:val="00327495"/>
    <w:rsid w:val="00333E9D"/>
    <w:rsid w:val="00335925"/>
    <w:rsid w:val="0035620A"/>
    <w:rsid w:val="0038096B"/>
    <w:rsid w:val="00381EFB"/>
    <w:rsid w:val="003903C3"/>
    <w:rsid w:val="00390EEA"/>
    <w:rsid w:val="003C3224"/>
    <w:rsid w:val="003E543B"/>
    <w:rsid w:val="00401806"/>
    <w:rsid w:val="00434CE2"/>
    <w:rsid w:val="00436B17"/>
    <w:rsid w:val="00445113"/>
    <w:rsid w:val="00446CF6"/>
    <w:rsid w:val="004559B4"/>
    <w:rsid w:val="004727A4"/>
    <w:rsid w:val="0047368D"/>
    <w:rsid w:val="00476CE0"/>
    <w:rsid w:val="004862B3"/>
    <w:rsid w:val="004A34CA"/>
    <w:rsid w:val="004B07C6"/>
    <w:rsid w:val="004D1154"/>
    <w:rsid w:val="004D68BF"/>
    <w:rsid w:val="004E2C54"/>
    <w:rsid w:val="004F054C"/>
    <w:rsid w:val="004F4367"/>
    <w:rsid w:val="004F62FC"/>
    <w:rsid w:val="00502ABD"/>
    <w:rsid w:val="00504433"/>
    <w:rsid w:val="00512671"/>
    <w:rsid w:val="00524D40"/>
    <w:rsid w:val="00526B58"/>
    <w:rsid w:val="00556408"/>
    <w:rsid w:val="00570FAC"/>
    <w:rsid w:val="00576563"/>
    <w:rsid w:val="0057760D"/>
    <w:rsid w:val="00584D05"/>
    <w:rsid w:val="005B33FC"/>
    <w:rsid w:val="005B66F6"/>
    <w:rsid w:val="005B791E"/>
    <w:rsid w:val="005C56B8"/>
    <w:rsid w:val="005F0ADF"/>
    <w:rsid w:val="006322F4"/>
    <w:rsid w:val="0063259E"/>
    <w:rsid w:val="006348D1"/>
    <w:rsid w:val="006421EC"/>
    <w:rsid w:val="00651290"/>
    <w:rsid w:val="00652ED2"/>
    <w:rsid w:val="00653AFA"/>
    <w:rsid w:val="006603CF"/>
    <w:rsid w:val="0066367C"/>
    <w:rsid w:val="00664260"/>
    <w:rsid w:val="00677D61"/>
    <w:rsid w:val="006B1A34"/>
    <w:rsid w:val="006D3E15"/>
    <w:rsid w:val="006E05C1"/>
    <w:rsid w:val="006E2CCF"/>
    <w:rsid w:val="006F0FB8"/>
    <w:rsid w:val="006F5CD1"/>
    <w:rsid w:val="00705C46"/>
    <w:rsid w:val="0071539B"/>
    <w:rsid w:val="00720CCE"/>
    <w:rsid w:val="007346DA"/>
    <w:rsid w:val="00741169"/>
    <w:rsid w:val="007449B3"/>
    <w:rsid w:val="007673FA"/>
    <w:rsid w:val="0077285C"/>
    <w:rsid w:val="00775C3B"/>
    <w:rsid w:val="00776B38"/>
    <w:rsid w:val="00776CB9"/>
    <w:rsid w:val="00791772"/>
    <w:rsid w:val="0079276F"/>
    <w:rsid w:val="00796E05"/>
    <w:rsid w:val="00797792"/>
    <w:rsid w:val="007A2279"/>
    <w:rsid w:val="007A5946"/>
    <w:rsid w:val="007B0A6A"/>
    <w:rsid w:val="007E6DAC"/>
    <w:rsid w:val="008000EF"/>
    <w:rsid w:val="008001B5"/>
    <w:rsid w:val="00820A3F"/>
    <w:rsid w:val="00824B4D"/>
    <w:rsid w:val="008253AC"/>
    <w:rsid w:val="00846766"/>
    <w:rsid w:val="008719B5"/>
    <w:rsid w:val="00885937"/>
    <w:rsid w:val="00893866"/>
    <w:rsid w:val="00896780"/>
    <w:rsid w:val="008A6637"/>
    <w:rsid w:val="008A77A4"/>
    <w:rsid w:val="008C12C7"/>
    <w:rsid w:val="008C3C78"/>
    <w:rsid w:val="008C43D9"/>
    <w:rsid w:val="008C4924"/>
    <w:rsid w:val="008C5E98"/>
    <w:rsid w:val="008F0CE1"/>
    <w:rsid w:val="00924D0E"/>
    <w:rsid w:val="00931F21"/>
    <w:rsid w:val="00941395"/>
    <w:rsid w:val="00943F8C"/>
    <w:rsid w:val="0097517C"/>
    <w:rsid w:val="009B48E1"/>
    <w:rsid w:val="009B60A0"/>
    <w:rsid w:val="009C6D7F"/>
    <w:rsid w:val="009D5288"/>
    <w:rsid w:val="00A477FA"/>
    <w:rsid w:val="00A55974"/>
    <w:rsid w:val="00A55ECB"/>
    <w:rsid w:val="00A57F31"/>
    <w:rsid w:val="00A62375"/>
    <w:rsid w:val="00A74ED6"/>
    <w:rsid w:val="00A80B1D"/>
    <w:rsid w:val="00AB361A"/>
    <w:rsid w:val="00AC2C4D"/>
    <w:rsid w:val="00AC3E90"/>
    <w:rsid w:val="00AD7280"/>
    <w:rsid w:val="00AE1EF2"/>
    <w:rsid w:val="00AF7B2C"/>
    <w:rsid w:val="00B11CDB"/>
    <w:rsid w:val="00B14EB3"/>
    <w:rsid w:val="00B23852"/>
    <w:rsid w:val="00B552BD"/>
    <w:rsid w:val="00B61428"/>
    <w:rsid w:val="00B675F3"/>
    <w:rsid w:val="00B749F4"/>
    <w:rsid w:val="00B81ED2"/>
    <w:rsid w:val="00B91E4F"/>
    <w:rsid w:val="00B9358E"/>
    <w:rsid w:val="00BB16FF"/>
    <w:rsid w:val="00BD2070"/>
    <w:rsid w:val="00BD2AAC"/>
    <w:rsid w:val="00BD61D7"/>
    <w:rsid w:val="00C13FF8"/>
    <w:rsid w:val="00C2678F"/>
    <w:rsid w:val="00C43585"/>
    <w:rsid w:val="00C753AF"/>
    <w:rsid w:val="00C97801"/>
    <w:rsid w:val="00CA5F22"/>
    <w:rsid w:val="00CB7D74"/>
    <w:rsid w:val="00CC1682"/>
    <w:rsid w:val="00CF095D"/>
    <w:rsid w:val="00CF6670"/>
    <w:rsid w:val="00CF6A89"/>
    <w:rsid w:val="00D04598"/>
    <w:rsid w:val="00D0672E"/>
    <w:rsid w:val="00D12C5F"/>
    <w:rsid w:val="00D14518"/>
    <w:rsid w:val="00D33E27"/>
    <w:rsid w:val="00D519B8"/>
    <w:rsid w:val="00D54C7E"/>
    <w:rsid w:val="00D6438F"/>
    <w:rsid w:val="00D73B01"/>
    <w:rsid w:val="00D778E2"/>
    <w:rsid w:val="00D86E3B"/>
    <w:rsid w:val="00DB78B7"/>
    <w:rsid w:val="00DD5E67"/>
    <w:rsid w:val="00DE137C"/>
    <w:rsid w:val="00DE3EEF"/>
    <w:rsid w:val="00DF0B0C"/>
    <w:rsid w:val="00E13670"/>
    <w:rsid w:val="00E166AF"/>
    <w:rsid w:val="00E173CA"/>
    <w:rsid w:val="00E1740E"/>
    <w:rsid w:val="00E17F0D"/>
    <w:rsid w:val="00E26354"/>
    <w:rsid w:val="00E2797C"/>
    <w:rsid w:val="00E41942"/>
    <w:rsid w:val="00E52F78"/>
    <w:rsid w:val="00E532E6"/>
    <w:rsid w:val="00E579A5"/>
    <w:rsid w:val="00E67847"/>
    <w:rsid w:val="00E80927"/>
    <w:rsid w:val="00E93E44"/>
    <w:rsid w:val="00E97830"/>
    <w:rsid w:val="00EA75A0"/>
    <w:rsid w:val="00EC31AA"/>
    <w:rsid w:val="00ED7C74"/>
    <w:rsid w:val="00EF5561"/>
    <w:rsid w:val="00F06E28"/>
    <w:rsid w:val="00F17BF4"/>
    <w:rsid w:val="00F23C73"/>
    <w:rsid w:val="00F32B17"/>
    <w:rsid w:val="00F43E3E"/>
    <w:rsid w:val="00F46600"/>
    <w:rsid w:val="00F479C5"/>
    <w:rsid w:val="00F543EC"/>
    <w:rsid w:val="00F60459"/>
    <w:rsid w:val="00F70AFF"/>
    <w:rsid w:val="00F900C1"/>
    <w:rsid w:val="00FA5F48"/>
    <w:rsid w:val="00FB490A"/>
    <w:rsid w:val="00FC0C4E"/>
    <w:rsid w:val="00FC6807"/>
    <w:rsid w:val="00FC6D74"/>
    <w:rsid w:val="00FE3AFA"/>
    <w:rsid w:val="00FF29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8004"/>
  <w15:docId w15:val="{8354B6B8-0191-49EE-8284-5D015AD29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8096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57760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nhideWhenUsed/>
    <w:qFormat/>
    <w:rsid w:val="007A227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nhideWhenUsed/>
    <w:qFormat/>
    <w:rsid w:val="006E05C1"/>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next w:val="Textbody"/>
    <w:link w:val="Nagwek4Znak"/>
    <w:qFormat/>
    <w:rsid w:val="00DE137C"/>
    <w:pPr>
      <w:keepNext/>
      <w:widowControl w:val="0"/>
      <w:suppressAutoHyphens/>
      <w:autoSpaceDN w:val="0"/>
      <w:spacing w:before="200" w:after="0" w:line="276" w:lineRule="auto"/>
      <w:textAlignment w:val="baseline"/>
      <w:outlineLvl w:val="3"/>
    </w:pPr>
    <w:rPr>
      <w:rFonts w:ascii="Cambria" w:eastAsia="Lucida Sans Unicode" w:hAnsi="Cambria" w:cs="F"/>
      <w:b/>
      <w:bCs/>
      <w:i/>
      <w:iCs/>
      <w:color w:val="4F81BD"/>
      <w:kern w:val="3"/>
      <w:lang w:val="en-GB" w:eastAsia="en-GB"/>
    </w:rPr>
  </w:style>
  <w:style w:type="paragraph" w:styleId="Nagwek5">
    <w:name w:val="heading 5"/>
    <w:basedOn w:val="Normalny"/>
    <w:next w:val="Normalny"/>
    <w:link w:val="Nagwek5Znak"/>
    <w:qFormat/>
    <w:rsid w:val="00B749F4"/>
    <w:pPr>
      <w:keepNext/>
      <w:numPr>
        <w:numId w:val="6"/>
      </w:numPr>
      <w:spacing w:line="360" w:lineRule="auto"/>
      <w:jc w:val="both"/>
      <w:outlineLvl w:val="4"/>
    </w:pPr>
    <w:rPr>
      <w:rFonts w:ascii="Arial" w:hAnsi="Arial" w:cs="Arial"/>
      <w:b/>
      <w:caps/>
      <w:sz w:val="26"/>
    </w:rPr>
  </w:style>
  <w:style w:type="paragraph" w:styleId="Nagwek6">
    <w:name w:val="heading 6"/>
    <w:basedOn w:val="Normalny"/>
    <w:next w:val="Normalny"/>
    <w:link w:val="Nagwek6Znak"/>
    <w:qFormat/>
    <w:rsid w:val="00B749F4"/>
    <w:pPr>
      <w:keepNext/>
      <w:spacing w:line="360" w:lineRule="auto"/>
      <w:ind w:left="708"/>
      <w:jc w:val="both"/>
      <w:outlineLvl w:val="5"/>
    </w:pPr>
    <w:rPr>
      <w:rFonts w:ascii="Arial" w:hAnsi="Arial" w:cs="Arial"/>
      <w:b/>
      <w:bCs/>
      <w:caps/>
      <w:sz w:val="26"/>
    </w:rPr>
  </w:style>
  <w:style w:type="paragraph" w:styleId="Nagwek7">
    <w:name w:val="heading 7"/>
    <w:basedOn w:val="Normalny"/>
    <w:next w:val="Normalny"/>
    <w:link w:val="Nagwek7Znak"/>
    <w:qFormat/>
    <w:rsid w:val="00B749F4"/>
    <w:pPr>
      <w:keepNext/>
      <w:spacing w:line="360" w:lineRule="auto"/>
      <w:jc w:val="both"/>
      <w:outlineLvl w:val="6"/>
    </w:pPr>
    <w:rPr>
      <w:rFonts w:ascii="Arial" w:hAnsi="Arial" w:cs="Arial"/>
      <w:b/>
      <w:bCs/>
      <w:caps/>
      <w:sz w:val="26"/>
    </w:rPr>
  </w:style>
  <w:style w:type="paragraph" w:styleId="Nagwek8">
    <w:name w:val="heading 8"/>
    <w:basedOn w:val="Normalny"/>
    <w:next w:val="Normalny"/>
    <w:link w:val="Nagwek8Znak"/>
    <w:qFormat/>
    <w:rsid w:val="00B749F4"/>
    <w:pPr>
      <w:keepNext/>
      <w:spacing w:line="360" w:lineRule="auto"/>
      <w:jc w:val="both"/>
      <w:outlineLvl w:val="7"/>
    </w:pPr>
    <w:rPr>
      <w:rFonts w:ascii="Arial" w:hAnsi="Arial" w:cs="Arial"/>
      <w:sz w:val="26"/>
      <w:u w:val="single"/>
    </w:rPr>
  </w:style>
  <w:style w:type="paragraph" w:styleId="Nagwek9">
    <w:name w:val="heading 9"/>
    <w:basedOn w:val="Normalny"/>
    <w:next w:val="Normalny"/>
    <w:link w:val="Nagwek9Znak"/>
    <w:qFormat/>
    <w:rsid w:val="00B749F4"/>
    <w:pPr>
      <w:keepNext/>
      <w:spacing w:line="360" w:lineRule="auto"/>
      <w:jc w:val="both"/>
      <w:outlineLvl w:val="8"/>
    </w:pPr>
    <w:rPr>
      <w:rFonts w:ascii="Arial" w:hAnsi="Arial" w:cs="Arial"/>
      <w:b/>
      <w:bCs/>
      <w:i/>
      <w:iCs/>
      <w:caps/>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38096B"/>
    <w:pPr>
      <w:autoSpaceDE w:val="0"/>
      <w:autoSpaceDN w:val="0"/>
      <w:adjustRightInd w:val="0"/>
      <w:spacing w:after="0" w:line="240" w:lineRule="auto"/>
    </w:pPr>
    <w:rPr>
      <w:rFonts w:ascii="Verdana" w:hAnsi="Verdana" w:cs="Verdana"/>
      <w:color w:val="000000"/>
      <w:sz w:val="24"/>
      <w:szCs w:val="24"/>
    </w:rPr>
  </w:style>
  <w:style w:type="character" w:customStyle="1" w:styleId="alb">
    <w:name w:val="a_lb"/>
    <w:basedOn w:val="Domylnaczcionkaakapitu"/>
    <w:rsid w:val="0038096B"/>
  </w:style>
  <w:style w:type="character" w:styleId="Hipercze">
    <w:name w:val="Hyperlink"/>
    <w:basedOn w:val="Domylnaczcionkaakapitu"/>
    <w:uiPriority w:val="99"/>
    <w:unhideWhenUsed/>
    <w:rsid w:val="0038096B"/>
    <w:rPr>
      <w:color w:val="0000FF"/>
      <w:u w:val="single"/>
    </w:rPr>
  </w:style>
  <w:style w:type="character" w:customStyle="1" w:styleId="Nagwek1Znak">
    <w:name w:val="Nagłówek 1 Znak"/>
    <w:basedOn w:val="Domylnaczcionkaakapitu"/>
    <w:link w:val="Nagwek1"/>
    <w:rsid w:val="0057760D"/>
    <w:rPr>
      <w:rFonts w:asciiTheme="majorHAnsi" w:eastAsiaTheme="majorEastAsia" w:hAnsiTheme="majorHAnsi" w:cstheme="majorBidi"/>
      <w:color w:val="2F5496" w:themeColor="accent1" w:themeShade="BF"/>
      <w:sz w:val="32"/>
      <w:szCs w:val="32"/>
      <w:lang w:eastAsia="pl-PL"/>
    </w:rPr>
  </w:style>
  <w:style w:type="character" w:customStyle="1" w:styleId="Nagwek2Znak">
    <w:name w:val="Nagłówek 2 Znak"/>
    <w:basedOn w:val="Domylnaczcionkaakapitu"/>
    <w:link w:val="Nagwek2"/>
    <w:rsid w:val="007A2279"/>
    <w:rPr>
      <w:rFonts w:asciiTheme="majorHAnsi" w:eastAsiaTheme="majorEastAsia" w:hAnsiTheme="majorHAnsi" w:cstheme="majorBidi"/>
      <w:color w:val="2F5496" w:themeColor="accent1" w:themeShade="BF"/>
      <w:sz w:val="26"/>
      <w:szCs w:val="26"/>
      <w:lang w:eastAsia="pl-PL"/>
    </w:rPr>
  </w:style>
  <w:style w:type="character" w:customStyle="1" w:styleId="Domylnaczcionkaakapitu1">
    <w:name w:val="Domyślna czcionka akapitu1"/>
    <w:rsid w:val="007A2279"/>
  </w:style>
  <w:style w:type="paragraph" w:customStyle="1" w:styleId="Standard">
    <w:name w:val="Standard"/>
    <w:rsid w:val="007A2279"/>
    <w:pPr>
      <w:suppressAutoHyphens/>
      <w:autoSpaceDN w:val="0"/>
      <w:spacing w:after="200" w:line="276" w:lineRule="auto"/>
      <w:textAlignment w:val="baseline"/>
    </w:pPr>
    <w:rPr>
      <w:rFonts w:ascii="Calibri" w:eastAsia="Lucida Sans Unicode" w:hAnsi="Calibri" w:cs="F"/>
      <w:kern w:val="3"/>
      <w:lang w:val="en-GB" w:eastAsia="en-GB"/>
    </w:rPr>
  </w:style>
  <w:style w:type="paragraph" w:customStyle="1" w:styleId="Textbody">
    <w:name w:val="Text body"/>
    <w:basedOn w:val="Standard"/>
    <w:rsid w:val="007A2279"/>
    <w:pPr>
      <w:spacing w:after="120"/>
    </w:pPr>
  </w:style>
  <w:style w:type="paragraph" w:styleId="Akapitzlist">
    <w:name w:val="List Paragraph"/>
    <w:basedOn w:val="Normalny"/>
    <w:uiPriority w:val="34"/>
    <w:qFormat/>
    <w:rsid w:val="008253AC"/>
    <w:pPr>
      <w:ind w:left="720"/>
      <w:contextualSpacing/>
    </w:pPr>
  </w:style>
  <w:style w:type="table" w:styleId="Tabela-Siatka">
    <w:name w:val="Table Grid"/>
    <w:basedOn w:val="Standardowy"/>
    <w:rsid w:val="002E18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qFormat/>
    <w:rsid w:val="00D04598"/>
    <w:pPr>
      <w:suppressLineNumbers/>
      <w:spacing w:before="120" w:after="120" w:line="240" w:lineRule="auto"/>
    </w:pPr>
    <w:rPr>
      <w:rFonts w:ascii="Arial Narrow" w:eastAsia="Lucida Sans Unicode" w:hAnsi="Arial Narrow" w:cs="Tahoma"/>
      <w:b/>
      <w:iCs/>
      <w:kern w:val="3"/>
      <w:sz w:val="20"/>
      <w:szCs w:val="24"/>
      <w:lang w:val="en-GB" w:eastAsia="en-GB"/>
    </w:rPr>
  </w:style>
  <w:style w:type="table" w:customStyle="1" w:styleId="redniecieniowanie2akcent11">
    <w:name w:val="Średnie cieniowanie 2 — akcent 11"/>
    <w:basedOn w:val="Standardowy"/>
    <w:uiPriority w:val="64"/>
    <w:rsid w:val="006E05C1"/>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Nagwek3Znak">
    <w:name w:val="Nagłówek 3 Znak"/>
    <w:basedOn w:val="Domylnaczcionkaakapitu"/>
    <w:link w:val="Nagwek3"/>
    <w:rsid w:val="006E05C1"/>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DE137C"/>
    <w:rPr>
      <w:rFonts w:ascii="Cambria" w:eastAsia="Lucida Sans Unicode" w:hAnsi="Cambria" w:cs="F"/>
      <w:b/>
      <w:bCs/>
      <w:i/>
      <w:iCs/>
      <w:color w:val="4F81BD"/>
      <w:kern w:val="3"/>
      <w:lang w:val="en-GB" w:eastAsia="en-GB"/>
    </w:rPr>
  </w:style>
  <w:style w:type="paragraph" w:styleId="Tekstdymka">
    <w:name w:val="Balloon Text"/>
    <w:basedOn w:val="Normalny"/>
    <w:link w:val="TekstdymkaZnak"/>
    <w:unhideWhenUsed/>
    <w:rsid w:val="00DE137C"/>
    <w:rPr>
      <w:rFonts w:ascii="Tahoma" w:eastAsiaTheme="minorHAnsi" w:hAnsi="Tahoma" w:cs="Tahoma"/>
      <w:sz w:val="16"/>
      <w:szCs w:val="16"/>
      <w:lang w:eastAsia="en-US"/>
    </w:rPr>
  </w:style>
  <w:style w:type="character" w:customStyle="1" w:styleId="TekstdymkaZnak">
    <w:name w:val="Tekst dymka Znak"/>
    <w:basedOn w:val="Domylnaczcionkaakapitu"/>
    <w:link w:val="Tekstdymka"/>
    <w:rsid w:val="00DE137C"/>
    <w:rPr>
      <w:rFonts w:ascii="Tahoma" w:hAnsi="Tahoma" w:cs="Tahoma"/>
      <w:sz w:val="16"/>
      <w:szCs w:val="16"/>
    </w:rPr>
  </w:style>
  <w:style w:type="paragraph" w:styleId="Nagwek">
    <w:name w:val="header"/>
    <w:basedOn w:val="Normalny"/>
    <w:link w:val="NagwekZnak"/>
    <w:uiPriority w:val="99"/>
    <w:unhideWhenUsed/>
    <w:rsid w:val="00DE137C"/>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DE137C"/>
  </w:style>
  <w:style w:type="paragraph" w:styleId="Stopka">
    <w:name w:val="footer"/>
    <w:aliases w:val="stand"/>
    <w:basedOn w:val="Normalny"/>
    <w:link w:val="StopkaZnak"/>
    <w:unhideWhenUsed/>
    <w:rsid w:val="00DE137C"/>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aliases w:val="stand Znak"/>
    <w:basedOn w:val="Domylnaczcionkaakapitu"/>
    <w:link w:val="Stopka"/>
    <w:uiPriority w:val="99"/>
    <w:rsid w:val="00DE137C"/>
  </w:style>
  <w:style w:type="paragraph" w:customStyle="1" w:styleId="Normalny1">
    <w:name w:val="Normalny1"/>
    <w:rsid w:val="00DE137C"/>
    <w:pPr>
      <w:widowControl w:val="0"/>
      <w:suppressAutoHyphens/>
      <w:autoSpaceDN w:val="0"/>
      <w:spacing w:after="200" w:line="276" w:lineRule="auto"/>
      <w:textAlignment w:val="baseline"/>
    </w:pPr>
    <w:rPr>
      <w:rFonts w:ascii="Calibri" w:eastAsia="Lucida Sans Unicode" w:hAnsi="Calibri" w:cs="F"/>
      <w:kern w:val="3"/>
      <w:lang w:val="en-GB" w:eastAsia="en-GB"/>
    </w:rPr>
  </w:style>
  <w:style w:type="paragraph" w:customStyle="1" w:styleId="Lista1">
    <w:name w:val="Lista1"/>
    <w:basedOn w:val="Textbody"/>
    <w:rsid w:val="00DE137C"/>
    <w:rPr>
      <w:rFonts w:cs="Tahoma"/>
    </w:rPr>
  </w:style>
  <w:style w:type="paragraph" w:customStyle="1" w:styleId="Index">
    <w:name w:val="Index"/>
    <w:basedOn w:val="Standard"/>
    <w:rsid w:val="00DE137C"/>
    <w:pPr>
      <w:suppressLineNumbers/>
    </w:pPr>
    <w:rPr>
      <w:rFonts w:cs="Tahoma"/>
    </w:rPr>
  </w:style>
  <w:style w:type="paragraph" w:customStyle="1" w:styleId="Akapitzlist1">
    <w:name w:val="Akapit z listą1"/>
    <w:rsid w:val="00DE137C"/>
    <w:pPr>
      <w:widowControl w:val="0"/>
      <w:suppressAutoHyphens/>
      <w:autoSpaceDN w:val="0"/>
      <w:spacing w:after="200" w:line="276" w:lineRule="auto"/>
      <w:ind w:left="720"/>
      <w:textAlignment w:val="baseline"/>
    </w:pPr>
    <w:rPr>
      <w:rFonts w:ascii="Calibri" w:eastAsia="Lucida Sans Unicode" w:hAnsi="Calibri" w:cs="F"/>
      <w:kern w:val="3"/>
      <w:lang w:val="en-GB" w:eastAsia="en-GB"/>
    </w:rPr>
  </w:style>
  <w:style w:type="paragraph" w:customStyle="1" w:styleId="Tekstdymka1">
    <w:name w:val="Tekst dymka1"/>
    <w:rsid w:val="00DE137C"/>
    <w:pPr>
      <w:widowControl w:val="0"/>
      <w:suppressAutoHyphens/>
      <w:autoSpaceDN w:val="0"/>
      <w:spacing w:after="0" w:line="240" w:lineRule="auto"/>
      <w:textAlignment w:val="baseline"/>
    </w:pPr>
    <w:rPr>
      <w:rFonts w:ascii="Tahoma" w:eastAsia="Lucida Sans Unicode" w:hAnsi="Tahoma" w:cs="Tahoma"/>
      <w:kern w:val="3"/>
      <w:sz w:val="16"/>
      <w:szCs w:val="16"/>
      <w:lang w:val="en-GB" w:eastAsia="en-GB"/>
    </w:rPr>
  </w:style>
  <w:style w:type="paragraph" w:customStyle="1" w:styleId="TableContents">
    <w:name w:val="Table Contents"/>
    <w:basedOn w:val="Standard"/>
    <w:rsid w:val="00DE137C"/>
    <w:pPr>
      <w:suppressLineNumbers/>
    </w:pPr>
  </w:style>
  <w:style w:type="paragraph" w:customStyle="1" w:styleId="Domylnie">
    <w:name w:val="Domy?lnie"/>
    <w:rsid w:val="00DE137C"/>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spacing w:after="0" w:line="240" w:lineRule="auto"/>
      <w:textAlignment w:val="baseline"/>
    </w:pPr>
    <w:rPr>
      <w:rFonts w:ascii="Tahoma" w:eastAsia="Tahoma" w:hAnsi="Tahoma" w:cs="Tahoma"/>
      <w:color w:val="000000"/>
      <w:kern w:val="3"/>
      <w:sz w:val="36"/>
      <w:szCs w:val="36"/>
      <w:lang w:val="en-GB" w:eastAsia="en-GB"/>
    </w:rPr>
  </w:style>
  <w:style w:type="character" w:customStyle="1" w:styleId="BulletSymbols">
    <w:name w:val="Bullet Symbols"/>
    <w:rsid w:val="00DE137C"/>
    <w:rPr>
      <w:rFonts w:ascii="OpenSymbol" w:eastAsia="OpenSymbol" w:hAnsi="OpenSymbol" w:cs="OpenSymbol"/>
    </w:rPr>
  </w:style>
  <w:style w:type="character" w:customStyle="1" w:styleId="Odwoaniedokomentarza1">
    <w:name w:val="Odwołanie do komentarza1"/>
    <w:rsid w:val="00DE137C"/>
    <w:rPr>
      <w:sz w:val="16"/>
      <w:szCs w:val="16"/>
    </w:rPr>
  </w:style>
  <w:style w:type="paragraph" w:customStyle="1" w:styleId="Tekstkomentarza1">
    <w:name w:val="Tekst komentarza1"/>
    <w:basedOn w:val="Normalny1"/>
    <w:rsid w:val="00DE137C"/>
    <w:pPr>
      <w:spacing w:line="240" w:lineRule="auto"/>
    </w:pPr>
    <w:rPr>
      <w:sz w:val="20"/>
      <w:szCs w:val="20"/>
    </w:rPr>
  </w:style>
  <w:style w:type="character" w:customStyle="1" w:styleId="TekstkomentarzaZnak">
    <w:name w:val="Tekst komentarza Znak"/>
    <w:rsid w:val="00DE137C"/>
    <w:rPr>
      <w:sz w:val="20"/>
      <w:szCs w:val="20"/>
    </w:rPr>
  </w:style>
  <w:style w:type="paragraph" w:customStyle="1" w:styleId="Tematkomentarza1">
    <w:name w:val="Temat komentarza1"/>
    <w:basedOn w:val="Tekstkomentarza1"/>
    <w:next w:val="Tekstkomentarza1"/>
    <w:rsid w:val="00DE137C"/>
    <w:rPr>
      <w:b/>
      <w:bCs/>
    </w:rPr>
  </w:style>
  <w:style w:type="character" w:customStyle="1" w:styleId="TematkomentarzaZnak">
    <w:name w:val="Temat komentarza Znak"/>
    <w:rsid w:val="00DE137C"/>
    <w:rPr>
      <w:b/>
      <w:bCs/>
      <w:sz w:val="20"/>
      <w:szCs w:val="20"/>
    </w:rPr>
  </w:style>
  <w:style w:type="character" w:customStyle="1" w:styleId="TekstdymkaZnak1">
    <w:name w:val="Tekst dymka Znak1"/>
    <w:basedOn w:val="Domylnaczcionkaakapitu"/>
    <w:rsid w:val="00DE137C"/>
    <w:rPr>
      <w:rFonts w:ascii="Tahoma" w:eastAsia="Lucida Sans Unicode" w:hAnsi="Tahoma" w:cs="Tahoma"/>
      <w:kern w:val="3"/>
      <w:sz w:val="16"/>
      <w:szCs w:val="16"/>
      <w:lang w:val="en-GB" w:eastAsia="en-GB"/>
    </w:rPr>
  </w:style>
  <w:style w:type="character" w:customStyle="1" w:styleId="BalloonTextChar">
    <w:name w:val="Balloon Text Char"/>
    <w:rsid w:val="00DE137C"/>
    <w:rPr>
      <w:rFonts w:ascii="Tahoma" w:hAnsi="Tahoma" w:cs="Tahoma"/>
      <w:sz w:val="16"/>
      <w:szCs w:val="16"/>
    </w:rPr>
  </w:style>
  <w:style w:type="paragraph" w:styleId="Tekstprzypisukocowego">
    <w:name w:val="endnote text"/>
    <w:basedOn w:val="Normalny"/>
    <w:link w:val="TekstprzypisukocowegoZnak"/>
    <w:semiHidden/>
    <w:unhideWhenUsed/>
    <w:rsid w:val="00DE137C"/>
    <w:pPr>
      <w:widowControl w:val="0"/>
      <w:autoSpaceDN w:val="0"/>
      <w:spacing w:after="200" w:line="276" w:lineRule="auto"/>
      <w:textAlignment w:val="baseline"/>
    </w:pPr>
    <w:rPr>
      <w:rFonts w:ascii="Calibri" w:eastAsia="Lucida Sans Unicode" w:hAnsi="Calibri"/>
      <w:kern w:val="3"/>
      <w:sz w:val="20"/>
      <w:szCs w:val="20"/>
      <w:lang w:val="en-GB" w:eastAsia="en-GB"/>
    </w:rPr>
  </w:style>
  <w:style w:type="character" w:customStyle="1" w:styleId="TekstprzypisukocowegoZnak">
    <w:name w:val="Tekst przypisu końcowego Znak"/>
    <w:basedOn w:val="Domylnaczcionkaakapitu"/>
    <w:link w:val="Tekstprzypisukocowego"/>
    <w:uiPriority w:val="99"/>
    <w:semiHidden/>
    <w:rsid w:val="00DE137C"/>
    <w:rPr>
      <w:rFonts w:ascii="Calibri" w:eastAsia="Lucida Sans Unicode" w:hAnsi="Calibri" w:cs="Times New Roman"/>
      <w:kern w:val="3"/>
      <w:sz w:val="20"/>
      <w:szCs w:val="20"/>
      <w:lang w:val="en-GB" w:eastAsia="en-GB"/>
    </w:rPr>
  </w:style>
  <w:style w:type="character" w:styleId="Odwoanieprzypisukocowego">
    <w:name w:val="endnote reference"/>
    <w:semiHidden/>
    <w:unhideWhenUsed/>
    <w:rsid w:val="00DE137C"/>
    <w:rPr>
      <w:vertAlign w:val="superscript"/>
    </w:rPr>
  </w:style>
  <w:style w:type="table" w:styleId="redniasiatka3akcent3">
    <w:name w:val="Medium Grid 3 Accent 3"/>
    <w:basedOn w:val="Standardowy"/>
    <w:uiPriority w:val="69"/>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redniecieniowanie2akcent3">
    <w:name w:val="Medium Shading 2 Accent 3"/>
    <w:basedOn w:val="Standardowy"/>
    <w:uiPriority w:val="64"/>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Domylnaczcionkaakapitu2">
    <w:name w:val="Domyślna czcionka akapitu2"/>
    <w:rsid w:val="00DE137C"/>
  </w:style>
  <w:style w:type="character" w:customStyle="1" w:styleId="Domylnaczcionkaakapitu3">
    <w:name w:val="Domyślna czcionka akapitu3"/>
    <w:rsid w:val="00DE137C"/>
  </w:style>
  <w:style w:type="character" w:customStyle="1" w:styleId="Nagwek1Znak1">
    <w:name w:val="Nagłówek 1 Znak1"/>
    <w:uiPriority w:val="9"/>
    <w:rsid w:val="00DE137C"/>
    <w:rPr>
      <w:rFonts w:ascii="Cambria" w:eastAsia="Lucida Sans Unicode" w:hAnsi="Cambria" w:cs="Times New Roman"/>
      <w:b/>
      <w:bCs/>
      <w:color w:val="365F91"/>
      <w:kern w:val="3"/>
      <w:sz w:val="28"/>
      <w:szCs w:val="28"/>
      <w:lang w:val="en-GB" w:eastAsia="en-GB"/>
    </w:rPr>
  </w:style>
  <w:style w:type="table" w:styleId="Ciemnalistaakcent3">
    <w:name w:val="Dark List Accent 3"/>
    <w:basedOn w:val="Standardowy"/>
    <w:uiPriority w:val="70"/>
    <w:rsid w:val="00DE137C"/>
    <w:pPr>
      <w:spacing w:after="0" w:line="240" w:lineRule="auto"/>
    </w:pPr>
    <w:rPr>
      <w:rFonts w:ascii="Calibri" w:eastAsia="Lucida Sans Unicode" w:hAnsi="Calibri" w:cs="F"/>
      <w:color w:val="FFFFFF"/>
      <w:sz w:val="20"/>
      <w:szCs w:val="20"/>
      <w:lang w:eastAsia="pl-PL"/>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lorowecieniowanieakcent4">
    <w:name w:val="Colorful Shading Accent 4"/>
    <w:basedOn w:val="Standardowy"/>
    <w:uiPriority w:val="71"/>
    <w:rsid w:val="00DE137C"/>
    <w:pPr>
      <w:spacing w:after="0" w:line="240" w:lineRule="auto"/>
    </w:pPr>
    <w:rPr>
      <w:rFonts w:ascii="Calibri" w:eastAsia="Lucida Sans Unicode" w:hAnsi="Calibri" w:cs="F"/>
      <w:color w:val="000000"/>
      <w:sz w:val="20"/>
      <w:szCs w:val="20"/>
      <w:lang w:eastAsia="pl-PL"/>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olorowecieniowanieakcent3">
    <w:name w:val="Colorful Shading Accent 3"/>
    <w:basedOn w:val="Standardowy"/>
    <w:uiPriority w:val="71"/>
    <w:rsid w:val="00DE137C"/>
    <w:pPr>
      <w:spacing w:after="0" w:line="240" w:lineRule="auto"/>
    </w:pPr>
    <w:rPr>
      <w:rFonts w:ascii="Calibri" w:eastAsia="Lucida Sans Unicode" w:hAnsi="Calibri" w:cs="F"/>
      <w:color w:val="000000"/>
      <w:sz w:val="20"/>
      <w:szCs w:val="20"/>
      <w:lang w:eastAsia="pl-PL"/>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paragraph" w:customStyle="1" w:styleId="N1">
    <w:name w:val="N1"/>
    <w:basedOn w:val="Nagwek1"/>
    <w:link w:val="N1Char"/>
    <w:qFormat/>
    <w:rsid w:val="00DE137C"/>
    <w:pPr>
      <w:keepLines w:val="0"/>
      <w:pageBreakBefore/>
      <w:widowControl w:val="0"/>
      <w:suppressAutoHyphens/>
      <w:autoSpaceDN w:val="0"/>
      <w:spacing w:before="480" w:line="276" w:lineRule="auto"/>
      <w:textAlignment w:val="baseline"/>
    </w:pPr>
    <w:rPr>
      <w:rFonts w:ascii="Times New Roman" w:eastAsia="Lucida Sans Unicode" w:hAnsi="Times New Roman" w:cs="Times New Roman"/>
      <w:b/>
      <w:bCs/>
      <w:color w:val="365F91"/>
      <w:kern w:val="3"/>
      <w:sz w:val="28"/>
      <w:szCs w:val="28"/>
      <w:lang w:val="en-GB" w:eastAsia="en-GB"/>
    </w:rPr>
  </w:style>
  <w:style w:type="paragraph" w:styleId="Nagwekspisutreci">
    <w:name w:val="TOC Heading"/>
    <w:basedOn w:val="Nagwek1"/>
    <w:next w:val="Normalny"/>
    <w:uiPriority w:val="39"/>
    <w:unhideWhenUsed/>
    <w:qFormat/>
    <w:rsid w:val="00DE137C"/>
    <w:pPr>
      <w:spacing w:before="480" w:line="276" w:lineRule="auto"/>
      <w:outlineLvl w:val="9"/>
    </w:pPr>
    <w:rPr>
      <w:rFonts w:ascii="Cambria" w:eastAsia="MS Gothic" w:hAnsi="Cambria" w:cs="Times New Roman"/>
      <w:b/>
      <w:bCs/>
      <w:color w:val="365F91"/>
      <w:sz w:val="28"/>
      <w:szCs w:val="28"/>
      <w:lang w:val="en-US" w:eastAsia="ja-JP"/>
    </w:rPr>
  </w:style>
  <w:style w:type="character" w:customStyle="1" w:styleId="N1Char">
    <w:name w:val="N1 Char"/>
    <w:link w:val="N1"/>
    <w:rsid w:val="00DE137C"/>
    <w:rPr>
      <w:rFonts w:ascii="Times New Roman" w:eastAsia="Lucida Sans Unicode" w:hAnsi="Times New Roman" w:cs="Times New Roman"/>
      <w:b/>
      <w:bCs/>
      <w:color w:val="365F91"/>
      <w:kern w:val="3"/>
      <w:sz w:val="28"/>
      <w:szCs w:val="28"/>
      <w:lang w:val="en-GB" w:eastAsia="en-GB"/>
    </w:rPr>
  </w:style>
  <w:style w:type="paragraph" w:styleId="Spistreci1">
    <w:name w:val="toc 1"/>
    <w:basedOn w:val="Normalny"/>
    <w:next w:val="Normalny"/>
    <w:autoRedefine/>
    <w:uiPriority w:val="39"/>
    <w:unhideWhenUsed/>
    <w:rsid w:val="00DE137C"/>
    <w:pPr>
      <w:widowControl w:val="0"/>
      <w:autoSpaceDN w:val="0"/>
      <w:spacing w:after="200" w:line="276" w:lineRule="auto"/>
      <w:textAlignment w:val="baseline"/>
    </w:pPr>
    <w:rPr>
      <w:rFonts w:ascii="Calibri" w:eastAsia="Lucida Sans Unicode" w:hAnsi="Calibri" w:cs="F"/>
      <w:kern w:val="3"/>
      <w:sz w:val="22"/>
      <w:szCs w:val="22"/>
      <w:lang w:val="en-GB" w:eastAsia="en-GB"/>
    </w:rPr>
  </w:style>
  <w:style w:type="paragraph" w:styleId="Spistreci2">
    <w:name w:val="toc 2"/>
    <w:basedOn w:val="Normalny"/>
    <w:next w:val="Normalny"/>
    <w:autoRedefine/>
    <w:uiPriority w:val="39"/>
    <w:unhideWhenUsed/>
    <w:rsid w:val="00DE137C"/>
    <w:pPr>
      <w:widowControl w:val="0"/>
      <w:autoSpaceDN w:val="0"/>
      <w:spacing w:after="200" w:line="276" w:lineRule="auto"/>
      <w:ind w:left="220"/>
      <w:textAlignment w:val="baseline"/>
    </w:pPr>
    <w:rPr>
      <w:rFonts w:ascii="Calibri" w:eastAsia="Lucida Sans Unicode" w:hAnsi="Calibri" w:cs="F"/>
      <w:kern w:val="3"/>
      <w:sz w:val="22"/>
      <w:szCs w:val="22"/>
      <w:lang w:val="en-GB" w:eastAsia="en-GB"/>
    </w:rPr>
  </w:style>
  <w:style w:type="paragraph" w:styleId="Spistreci3">
    <w:name w:val="toc 3"/>
    <w:basedOn w:val="Normalny"/>
    <w:next w:val="Normalny"/>
    <w:autoRedefine/>
    <w:uiPriority w:val="39"/>
    <w:unhideWhenUsed/>
    <w:rsid w:val="00DE137C"/>
    <w:pPr>
      <w:widowControl w:val="0"/>
      <w:autoSpaceDN w:val="0"/>
      <w:spacing w:after="200" w:line="276" w:lineRule="auto"/>
      <w:ind w:left="440"/>
      <w:textAlignment w:val="baseline"/>
    </w:pPr>
    <w:rPr>
      <w:rFonts w:ascii="Calibri" w:eastAsia="Lucida Sans Unicode" w:hAnsi="Calibri" w:cs="F"/>
      <w:kern w:val="3"/>
      <w:sz w:val="22"/>
      <w:szCs w:val="22"/>
      <w:lang w:val="en-GB" w:eastAsia="en-GB"/>
    </w:rPr>
  </w:style>
  <w:style w:type="table" w:styleId="Jasnecieniowanieakcent3">
    <w:name w:val="Light Shading Accent 3"/>
    <w:basedOn w:val="Standardowy"/>
    <w:uiPriority w:val="60"/>
    <w:rsid w:val="00DE137C"/>
    <w:pPr>
      <w:spacing w:after="0" w:line="240" w:lineRule="auto"/>
    </w:pPr>
    <w:rPr>
      <w:rFonts w:ascii="Calibri" w:eastAsia="Lucida Sans Unicode" w:hAnsi="Calibri" w:cs="F"/>
      <w:color w:val="76923C"/>
      <w:sz w:val="20"/>
      <w:szCs w:val="20"/>
      <w:lang w:eastAsia="pl-PL"/>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Jasnalistaakcent11">
    <w:name w:val="Jasna lista — akcent 11"/>
    <w:basedOn w:val="Standardowy"/>
    <w:uiPriority w:val="61"/>
    <w:rsid w:val="00DE137C"/>
    <w:pPr>
      <w:spacing w:after="0" w:line="240" w:lineRule="auto"/>
    </w:pPr>
    <w:rPr>
      <w:rFonts w:ascii="Calibri" w:eastAsia="Lucida Sans Unicode" w:hAnsi="Calibri" w:cs="F"/>
      <w:sz w:val="20"/>
      <w:szCs w:val="20"/>
      <w:lang w:eastAsia="pl-P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Bezlisty1">
    <w:name w:val="Bez listy1"/>
    <w:next w:val="Bezlisty"/>
    <w:uiPriority w:val="99"/>
    <w:semiHidden/>
    <w:unhideWhenUsed/>
    <w:rsid w:val="00DE137C"/>
  </w:style>
  <w:style w:type="paragraph" w:styleId="Bezodstpw">
    <w:name w:val="No Spacing"/>
    <w:link w:val="BezodstpwZnak"/>
    <w:uiPriority w:val="1"/>
    <w:qFormat/>
    <w:rsid w:val="00DE137C"/>
    <w:pPr>
      <w:spacing w:after="0" w:line="240" w:lineRule="auto"/>
    </w:pPr>
    <w:rPr>
      <w:rFonts w:ascii="Calibri" w:eastAsia="Times New Roman" w:hAnsi="Calibri" w:cs="Times New Roman"/>
      <w:lang w:eastAsia="pl-PL"/>
    </w:rPr>
  </w:style>
  <w:style w:type="character" w:customStyle="1" w:styleId="BezodstpwZnak">
    <w:name w:val="Bez odstępów Znak"/>
    <w:link w:val="Bezodstpw"/>
    <w:uiPriority w:val="1"/>
    <w:rsid w:val="00DE137C"/>
    <w:rPr>
      <w:rFonts w:ascii="Calibri" w:eastAsia="Times New Roman" w:hAnsi="Calibri" w:cs="Times New Roman"/>
      <w:lang w:eastAsia="pl-PL"/>
    </w:rPr>
  </w:style>
  <w:style w:type="character" w:styleId="Pogrubienie">
    <w:name w:val="Strong"/>
    <w:uiPriority w:val="22"/>
    <w:qFormat/>
    <w:rsid w:val="00DE137C"/>
    <w:rPr>
      <w:b/>
      <w:bCs/>
    </w:rPr>
  </w:style>
  <w:style w:type="character" w:customStyle="1" w:styleId="Tytu1">
    <w:name w:val="Tytuł1"/>
    <w:basedOn w:val="Domylnaczcionkaakapitu"/>
    <w:rsid w:val="00DE137C"/>
  </w:style>
  <w:style w:type="character" w:customStyle="1" w:styleId="apple-converted-space">
    <w:name w:val="apple-converted-space"/>
    <w:basedOn w:val="Domylnaczcionkaakapitu"/>
    <w:rsid w:val="00DE137C"/>
  </w:style>
  <w:style w:type="paragraph" w:styleId="Tekstpodstawowywcity">
    <w:name w:val="Body Text Indent"/>
    <w:basedOn w:val="Normalny"/>
    <w:link w:val="TekstpodstawowywcityZnak"/>
    <w:unhideWhenUsed/>
    <w:rsid w:val="00DE137C"/>
    <w:pPr>
      <w:spacing w:line="360" w:lineRule="auto"/>
      <w:ind w:firstLine="708"/>
      <w:jc w:val="both"/>
    </w:pPr>
    <w:rPr>
      <w:rFonts w:ascii="Arial" w:hAnsi="Arial" w:cs="Arial"/>
      <w:sz w:val="22"/>
    </w:rPr>
  </w:style>
  <w:style w:type="character" w:customStyle="1" w:styleId="TekstpodstawowywcityZnak">
    <w:name w:val="Tekst podstawowy wcięty Znak"/>
    <w:basedOn w:val="Domylnaczcionkaakapitu"/>
    <w:link w:val="Tekstpodstawowywcity"/>
    <w:rsid w:val="00DE137C"/>
    <w:rPr>
      <w:rFonts w:ascii="Arial" w:eastAsia="Times New Roman" w:hAnsi="Arial" w:cs="Arial"/>
      <w:szCs w:val="24"/>
      <w:lang w:eastAsia="pl-PL"/>
    </w:rPr>
  </w:style>
  <w:style w:type="character" w:styleId="UyteHipercze">
    <w:name w:val="FollowedHyperlink"/>
    <w:basedOn w:val="Domylnaczcionkaakapitu"/>
    <w:uiPriority w:val="99"/>
    <w:semiHidden/>
    <w:unhideWhenUsed/>
    <w:rsid w:val="00DE137C"/>
    <w:rPr>
      <w:color w:val="954F72" w:themeColor="followedHyperlink"/>
      <w:u w:val="single"/>
    </w:rPr>
  </w:style>
  <w:style w:type="paragraph" w:styleId="Listapunktowana2">
    <w:name w:val="List Bullet 2"/>
    <w:basedOn w:val="Normalny"/>
    <w:uiPriority w:val="99"/>
    <w:semiHidden/>
    <w:unhideWhenUsed/>
    <w:rsid w:val="00DE137C"/>
    <w:pPr>
      <w:widowControl w:val="0"/>
      <w:numPr>
        <w:numId w:val="3"/>
      </w:numPr>
      <w:autoSpaceDN w:val="0"/>
      <w:spacing w:after="200" w:line="276" w:lineRule="auto"/>
      <w:contextualSpacing/>
    </w:pPr>
    <w:rPr>
      <w:rFonts w:ascii="Calibri" w:eastAsia="Lucida Sans Unicode" w:hAnsi="Calibri" w:cs="F"/>
      <w:kern w:val="3"/>
      <w:sz w:val="22"/>
      <w:szCs w:val="22"/>
      <w:lang w:eastAsia="en-GB"/>
    </w:rPr>
  </w:style>
  <w:style w:type="table" w:styleId="Jasnalistaakcent5">
    <w:name w:val="Light List Accent 5"/>
    <w:basedOn w:val="Standardowy"/>
    <w:uiPriority w:val="61"/>
    <w:rsid w:val="00DE137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Spisilustracji">
    <w:name w:val="table of figures"/>
    <w:basedOn w:val="Normalny"/>
    <w:next w:val="Normalny"/>
    <w:uiPriority w:val="99"/>
    <w:unhideWhenUsed/>
    <w:rsid w:val="00DE137C"/>
    <w:pPr>
      <w:widowControl w:val="0"/>
      <w:autoSpaceDN w:val="0"/>
      <w:spacing w:after="200" w:line="276" w:lineRule="auto"/>
      <w:textAlignment w:val="baseline"/>
    </w:pPr>
    <w:rPr>
      <w:rFonts w:ascii="Calibri" w:eastAsia="Lucida Sans Unicode" w:hAnsi="Calibri" w:cs="F"/>
      <w:kern w:val="3"/>
      <w:sz w:val="22"/>
      <w:szCs w:val="22"/>
      <w:lang w:val="en-GB" w:eastAsia="en-GB"/>
    </w:rPr>
  </w:style>
  <w:style w:type="table" w:customStyle="1" w:styleId="redniecieniowanie1akcent11">
    <w:name w:val="Średnie cieniowanie 1 — akcent 11"/>
    <w:basedOn w:val="Standardowy"/>
    <w:uiPriority w:val="63"/>
    <w:rsid w:val="00DE137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redniecieniowanie1akcent5">
    <w:name w:val="Medium Shading 1 Accent 5"/>
    <w:basedOn w:val="Standardowy"/>
    <w:uiPriority w:val="63"/>
    <w:rsid w:val="00DE137C"/>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paragraph" w:customStyle="1" w:styleId="font0">
    <w:name w:val="font0"/>
    <w:basedOn w:val="Normalny"/>
    <w:rsid w:val="00DE137C"/>
    <w:pPr>
      <w:spacing w:before="100" w:beforeAutospacing="1" w:after="100" w:afterAutospacing="1"/>
    </w:pPr>
    <w:rPr>
      <w:rFonts w:ascii="Calibri" w:hAnsi="Calibri"/>
      <w:color w:val="000000"/>
      <w:sz w:val="22"/>
      <w:szCs w:val="22"/>
    </w:rPr>
  </w:style>
  <w:style w:type="paragraph" w:customStyle="1" w:styleId="font5">
    <w:name w:val="font5"/>
    <w:basedOn w:val="Normalny"/>
    <w:rsid w:val="00DE137C"/>
    <w:pPr>
      <w:spacing w:before="100" w:beforeAutospacing="1" w:after="100" w:afterAutospacing="1"/>
    </w:pPr>
    <w:rPr>
      <w:rFonts w:ascii="Calibri" w:hAnsi="Calibri"/>
      <w:color w:val="000000"/>
      <w:sz w:val="22"/>
      <w:szCs w:val="22"/>
    </w:rPr>
  </w:style>
  <w:style w:type="paragraph" w:customStyle="1" w:styleId="xl64">
    <w:name w:val="xl64"/>
    <w:basedOn w:val="Normalny"/>
    <w:rsid w:val="00DE13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ny"/>
    <w:rsid w:val="00DE137C"/>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67">
    <w:name w:val="xl67"/>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68">
    <w:name w:val="xl68"/>
    <w:basedOn w:val="Normalny"/>
    <w:rsid w:val="00DE13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69">
    <w:name w:val="xl69"/>
    <w:basedOn w:val="Normalny"/>
    <w:rsid w:val="00DE137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1">
    <w:name w:val="xl71"/>
    <w:basedOn w:val="Normalny"/>
    <w:rsid w:val="00DE137C"/>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72">
    <w:name w:val="xl72"/>
    <w:basedOn w:val="Normalny"/>
    <w:rsid w:val="00DE137C"/>
    <w:pPr>
      <w:pBdr>
        <w:top w:val="single" w:sz="8" w:space="0" w:color="auto"/>
        <w:left w:val="single" w:sz="4" w:space="0" w:color="auto"/>
        <w:bottom w:val="single" w:sz="8" w:space="0" w:color="auto"/>
        <w:right w:val="single" w:sz="8" w:space="0" w:color="auto"/>
      </w:pBdr>
      <w:spacing w:before="100" w:beforeAutospacing="1" w:after="100" w:afterAutospacing="1"/>
      <w:jc w:val="center"/>
    </w:pPr>
  </w:style>
  <w:style w:type="paragraph" w:customStyle="1" w:styleId="xl73">
    <w:name w:val="xl73"/>
    <w:basedOn w:val="Normalny"/>
    <w:rsid w:val="00DE137C"/>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74">
    <w:name w:val="xl74"/>
    <w:basedOn w:val="Normalny"/>
    <w:rsid w:val="00DE137C"/>
    <w:pPr>
      <w:pBdr>
        <w:left w:val="single" w:sz="4" w:space="0" w:color="auto"/>
        <w:bottom w:val="single" w:sz="4" w:space="0" w:color="auto"/>
        <w:right w:val="single" w:sz="8" w:space="0" w:color="auto"/>
      </w:pBdr>
      <w:spacing w:before="100" w:beforeAutospacing="1" w:after="100" w:afterAutospacing="1"/>
    </w:pPr>
  </w:style>
  <w:style w:type="paragraph" w:customStyle="1" w:styleId="xl75">
    <w:name w:val="xl75"/>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76">
    <w:name w:val="xl76"/>
    <w:basedOn w:val="Normalny"/>
    <w:rsid w:val="00DE137C"/>
    <w:pPr>
      <w:pBdr>
        <w:top w:val="single" w:sz="4" w:space="0" w:color="auto"/>
        <w:left w:val="single" w:sz="4" w:space="0" w:color="auto"/>
        <w:right w:val="single" w:sz="4" w:space="0" w:color="auto"/>
      </w:pBdr>
      <w:spacing w:before="100" w:beforeAutospacing="1" w:after="100" w:afterAutospacing="1"/>
    </w:pPr>
  </w:style>
  <w:style w:type="paragraph" w:customStyle="1" w:styleId="xl77">
    <w:name w:val="xl77"/>
    <w:basedOn w:val="Normalny"/>
    <w:rsid w:val="00DE137C"/>
    <w:pPr>
      <w:pBdr>
        <w:top w:val="single" w:sz="4" w:space="0" w:color="auto"/>
        <w:left w:val="single" w:sz="4" w:space="0" w:color="auto"/>
        <w:right w:val="single" w:sz="4" w:space="0" w:color="auto"/>
      </w:pBdr>
      <w:spacing w:before="100" w:beforeAutospacing="1" w:after="100" w:afterAutospacing="1"/>
    </w:pPr>
  </w:style>
  <w:style w:type="paragraph" w:customStyle="1" w:styleId="xl78">
    <w:name w:val="xl78"/>
    <w:basedOn w:val="Normalny"/>
    <w:rsid w:val="00DE137C"/>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79">
    <w:name w:val="xl79"/>
    <w:basedOn w:val="Normalny"/>
    <w:rsid w:val="00DE137C"/>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ny"/>
    <w:rsid w:val="00DE137C"/>
    <w:pPr>
      <w:pBdr>
        <w:top w:val="single" w:sz="8"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1">
    <w:name w:val="xl81"/>
    <w:basedOn w:val="Normalny"/>
    <w:rsid w:val="00DE137C"/>
    <w:pPr>
      <w:pBdr>
        <w:top w:val="single" w:sz="8" w:space="0" w:color="auto"/>
        <w:bottom w:val="single" w:sz="8" w:space="0" w:color="auto"/>
        <w:right w:val="single" w:sz="4" w:space="0" w:color="auto"/>
      </w:pBdr>
      <w:spacing w:before="100" w:beforeAutospacing="1" w:after="100" w:afterAutospacing="1"/>
    </w:pPr>
  </w:style>
  <w:style w:type="paragraph" w:customStyle="1" w:styleId="xl82">
    <w:name w:val="xl82"/>
    <w:basedOn w:val="Normalny"/>
    <w:rsid w:val="00DE137C"/>
    <w:pPr>
      <w:pBdr>
        <w:bottom w:val="single" w:sz="4" w:space="0" w:color="auto"/>
        <w:right w:val="single" w:sz="4" w:space="0" w:color="auto"/>
      </w:pBdr>
      <w:spacing w:before="100" w:beforeAutospacing="1" w:after="100" w:afterAutospacing="1"/>
    </w:pPr>
  </w:style>
  <w:style w:type="paragraph" w:customStyle="1" w:styleId="xl83">
    <w:name w:val="xl83"/>
    <w:basedOn w:val="Normalny"/>
    <w:rsid w:val="00DE137C"/>
    <w:pPr>
      <w:pBdr>
        <w:top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ny"/>
    <w:rsid w:val="00DE137C"/>
    <w:pPr>
      <w:pBdr>
        <w:top w:val="single" w:sz="4" w:space="0" w:color="auto"/>
        <w:bottom w:val="single" w:sz="8" w:space="0" w:color="auto"/>
        <w:right w:val="single" w:sz="4" w:space="0" w:color="auto"/>
      </w:pBdr>
      <w:spacing w:before="100" w:beforeAutospacing="1" w:after="100" w:afterAutospacing="1"/>
    </w:pPr>
  </w:style>
  <w:style w:type="paragraph" w:customStyle="1" w:styleId="xl85">
    <w:name w:val="xl85"/>
    <w:basedOn w:val="Normalny"/>
    <w:rsid w:val="00DE137C"/>
    <w:pPr>
      <w:pBdr>
        <w:top w:val="single" w:sz="4" w:space="0" w:color="auto"/>
        <w:right w:val="single" w:sz="4" w:space="0" w:color="auto"/>
      </w:pBdr>
      <w:spacing w:before="100" w:beforeAutospacing="1" w:after="100" w:afterAutospacing="1"/>
    </w:pPr>
  </w:style>
  <w:style w:type="paragraph" w:customStyle="1" w:styleId="xl86">
    <w:name w:val="xl86"/>
    <w:basedOn w:val="Normalny"/>
    <w:rsid w:val="00DE137C"/>
    <w:pPr>
      <w:pBdr>
        <w:top w:val="single" w:sz="4" w:space="0" w:color="auto"/>
        <w:left w:val="single" w:sz="4" w:space="0" w:color="auto"/>
        <w:right w:val="single" w:sz="8" w:space="0" w:color="auto"/>
      </w:pBdr>
      <w:spacing w:before="100" w:beforeAutospacing="1" w:after="100" w:afterAutospacing="1"/>
    </w:pPr>
  </w:style>
  <w:style w:type="paragraph" w:customStyle="1" w:styleId="xl87">
    <w:name w:val="xl87"/>
    <w:basedOn w:val="Normalny"/>
    <w:rsid w:val="00DE137C"/>
    <w:pPr>
      <w:pBdr>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Normalny"/>
    <w:rsid w:val="00DE137C"/>
    <w:pPr>
      <w:pBdr>
        <w:right w:val="single" w:sz="4" w:space="0" w:color="auto"/>
      </w:pBdr>
      <w:spacing w:before="100" w:beforeAutospacing="1" w:after="100" w:afterAutospacing="1"/>
    </w:pPr>
  </w:style>
  <w:style w:type="paragraph" w:customStyle="1" w:styleId="xl89">
    <w:name w:val="xl89"/>
    <w:basedOn w:val="Normalny"/>
    <w:rsid w:val="00DE137C"/>
    <w:pPr>
      <w:pBdr>
        <w:top w:val="single" w:sz="8" w:space="0" w:color="auto"/>
        <w:bottom w:val="single" w:sz="4" w:space="0" w:color="auto"/>
        <w:right w:val="single" w:sz="4" w:space="0" w:color="auto"/>
      </w:pBdr>
      <w:spacing w:before="100" w:beforeAutospacing="1" w:after="100" w:afterAutospacing="1"/>
    </w:pPr>
  </w:style>
  <w:style w:type="paragraph" w:customStyle="1" w:styleId="xl90">
    <w:name w:val="xl90"/>
    <w:basedOn w:val="Normalny"/>
    <w:rsid w:val="00DE137C"/>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91">
    <w:name w:val="xl91"/>
    <w:basedOn w:val="Normalny"/>
    <w:rsid w:val="00DE137C"/>
    <w:pPr>
      <w:pBdr>
        <w:left w:val="single" w:sz="8" w:space="0" w:color="auto"/>
        <w:bottom w:val="single" w:sz="8" w:space="0" w:color="auto"/>
        <w:right w:val="single" w:sz="4" w:space="0" w:color="auto"/>
      </w:pBdr>
      <w:spacing w:before="100" w:beforeAutospacing="1" w:after="100" w:afterAutospacing="1"/>
    </w:pPr>
  </w:style>
  <w:style w:type="paragraph" w:customStyle="1" w:styleId="xl92">
    <w:name w:val="xl92"/>
    <w:basedOn w:val="Normalny"/>
    <w:rsid w:val="00DE137C"/>
    <w:pPr>
      <w:pBdr>
        <w:left w:val="single" w:sz="4" w:space="0" w:color="auto"/>
        <w:bottom w:val="single" w:sz="8" w:space="0" w:color="auto"/>
        <w:right w:val="single" w:sz="4" w:space="0" w:color="auto"/>
      </w:pBdr>
      <w:spacing w:before="100" w:beforeAutospacing="1" w:after="100" w:afterAutospacing="1"/>
    </w:pPr>
  </w:style>
  <w:style w:type="paragraph" w:customStyle="1" w:styleId="xl93">
    <w:name w:val="xl93"/>
    <w:basedOn w:val="Normalny"/>
    <w:rsid w:val="00DE137C"/>
    <w:pPr>
      <w:pBdr>
        <w:left w:val="single" w:sz="4" w:space="0" w:color="auto"/>
        <w:bottom w:val="single" w:sz="8" w:space="0" w:color="auto"/>
        <w:right w:val="single" w:sz="8" w:space="0" w:color="auto"/>
      </w:pBdr>
      <w:spacing w:before="100" w:beforeAutospacing="1" w:after="100" w:afterAutospacing="1"/>
    </w:pPr>
  </w:style>
  <w:style w:type="paragraph" w:customStyle="1" w:styleId="xl94">
    <w:name w:val="xl94"/>
    <w:basedOn w:val="Normalny"/>
    <w:rsid w:val="00DE137C"/>
    <w:pPr>
      <w:pBdr>
        <w:top w:val="single" w:sz="4" w:space="0" w:color="auto"/>
        <w:left w:val="single" w:sz="4" w:space="0" w:color="auto"/>
        <w:right w:val="single" w:sz="8" w:space="0" w:color="auto"/>
      </w:pBdr>
      <w:spacing w:before="100" w:beforeAutospacing="1" w:after="100" w:afterAutospacing="1"/>
    </w:pPr>
  </w:style>
  <w:style w:type="paragraph" w:customStyle="1" w:styleId="xl95">
    <w:name w:val="xl95"/>
    <w:basedOn w:val="Normalny"/>
    <w:rsid w:val="00DE137C"/>
    <w:pPr>
      <w:pBdr>
        <w:left w:val="single" w:sz="4" w:space="0" w:color="auto"/>
        <w:bottom w:val="single" w:sz="4" w:space="0" w:color="auto"/>
        <w:right w:val="single" w:sz="8" w:space="0" w:color="auto"/>
      </w:pBdr>
      <w:spacing w:before="100" w:beforeAutospacing="1" w:after="100" w:afterAutospacing="1"/>
    </w:pPr>
  </w:style>
  <w:style w:type="paragraph" w:customStyle="1" w:styleId="xl96">
    <w:name w:val="xl96"/>
    <w:basedOn w:val="Normalny"/>
    <w:rsid w:val="00DE137C"/>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97">
    <w:name w:val="xl97"/>
    <w:basedOn w:val="Normalny"/>
    <w:rsid w:val="00DE137C"/>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98">
    <w:name w:val="xl98"/>
    <w:basedOn w:val="Normalny"/>
    <w:rsid w:val="00DE137C"/>
    <w:pPr>
      <w:pBdr>
        <w:left w:val="single" w:sz="8" w:space="0" w:color="auto"/>
        <w:right w:val="single" w:sz="8" w:space="0" w:color="auto"/>
      </w:pBdr>
      <w:spacing w:before="100" w:beforeAutospacing="1" w:after="100" w:afterAutospacing="1"/>
      <w:jc w:val="center"/>
      <w:textAlignment w:val="center"/>
    </w:pPr>
  </w:style>
  <w:style w:type="paragraph" w:customStyle="1" w:styleId="xl99">
    <w:name w:val="xl99"/>
    <w:basedOn w:val="Normalny"/>
    <w:rsid w:val="00DE137C"/>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0">
    <w:name w:val="xl100"/>
    <w:basedOn w:val="Normalny"/>
    <w:rsid w:val="00DE137C"/>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01">
    <w:name w:val="xl101"/>
    <w:basedOn w:val="Normalny"/>
    <w:rsid w:val="00DE137C"/>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2">
    <w:name w:val="xl102"/>
    <w:basedOn w:val="Normalny"/>
    <w:rsid w:val="00DE137C"/>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3">
    <w:name w:val="xl103"/>
    <w:basedOn w:val="Normalny"/>
    <w:rsid w:val="00DE137C"/>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04">
    <w:name w:val="xl104"/>
    <w:basedOn w:val="Normalny"/>
    <w:rsid w:val="00DE137C"/>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5">
    <w:name w:val="xl105"/>
    <w:basedOn w:val="Normalny"/>
    <w:rsid w:val="00DE137C"/>
    <w:pPr>
      <w:pBdr>
        <w:top w:val="single" w:sz="8" w:space="0" w:color="auto"/>
        <w:bottom w:val="single" w:sz="8" w:space="0" w:color="auto"/>
      </w:pBdr>
      <w:spacing w:before="100" w:beforeAutospacing="1" w:after="100" w:afterAutospacing="1"/>
      <w:jc w:val="center"/>
    </w:pPr>
    <w:rPr>
      <w:b/>
      <w:bCs/>
    </w:rPr>
  </w:style>
  <w:style w:type="paragraph" w:customStyle="1" w:styleId="xl106">
    <w:name w:val="xl106"/>
    <w:basedOn w:val="Normalny"/>
    <w:rsid w:val="00DE137C"/>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7">
    <w:name w:val="xl107"/>
    <w:basedOn w:val="Normalny"/>
    <w:rsid w:val="00DE137C"/>
    <w:pPr>
      <w:pBdr>
        <w:top w:val="single" w:sz="8" w:space="0" w:color="auto"/>
        <w:bottom w:val="single" w:sz="8" w:space="0" w:color="auto"/>
        <w:right w:val="single" w:sz="4" w:space="0" w:color="auto"/>
      </w:pBdr>
      <w:spacing w:before="100" w:beforeAutospacing="1" w:after="100" w:afterAutospacing="1"/>
      <w:jc w:val="center"/>
    </w:pPr>
    <w:rPr>
      <w:b/>
      <w:bCs/>
    </w:rPr>
  </w:style>
  <w:style w:type="paragraph" w:customStyle="1" w:styleId="xl108">
    <w:name w:val="xl108"/>
    <w:basedOn w:val="Normalny"/>
    <w:rsid w:val="00DE137C"/>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09">
    <w:name w:val="xl109"/>
    <w:basedOn w:val="Normalny"/>
    <w:rsid w:val="00DE137C"/>
    <w:pPr>
      <w:pBdr>
        <w:top w:val="single" w:sz="8" w:space="0" w:color="auto"/>
        <w:left w:val="single" w:sz="4" w:space="0" w:color="auto"/>
        <w:bottom w:val="single" w:sz="8" w:space="0" w:color="auto"/>
        <w:right w:val="single" w:sz="8" w:space="0" w:color="auto"/>
      </w:pBdr>
      <w:spacing w:before="100" w:beforeAutospacing="1" w:after="100" w:afterAutospacing="1"/>
      <w:jc w:val="center"/>
    </w:pPr>
    <w:rPr>
      <w:b/>
      <w:bCs/>
    </w:rPr>
  </w:style>
  <w:style w:type="paragraph" w:styleId="Tytu">
    <w:name w:val="Title"/>
    <w:basedOn w:val="Normalny"/>
    <w:next w:val="Normalny"/>
    <w:link w:val="TytuZnak"/>
    <w:qFormat/>
    <w:rsid w:val="00DE137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DE137C"/>
    <w:rPr>
      <w:rFonts w:asciiTheme="majorHAnsi" w:eastAsiaTheme="majorEastAsia" w:hAnsiTheme="majorHAnsi" w:cstheme="majorBidi"/>
      <w:color w:val="323E4F" w:themeColor="text2" w:themeShade="BF"/>
      <w:spacing w:val="5"/>
      <w:kern w:val="28"/>
      <w:sz w:val="52"/>
      <w:szCs w:val="52"/>
      <w:lang w:eastAsia="pl-PL"/>
    </w:rPr>
  </w:style>
  <w:style w:type="table" w:styleId="redniecieniowanie1akcent6">
    <w:name w:val="Medium Shading 1 Accent 6"/>
    <w:basedOn w:val="Standardowy"/>
    <w:uiPriority w:val="63"/>
    <w:rsid w:val="001F128E"/>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paragraph" w:styleId="Tekstpodstawowy3">
    <w:name w:val="Body Text 3"/>
    <w:basedOn w:val="Normalny"/>
    <w:link w:val="Tekstpodstawowy3Znak"/>
    <w:unhideWhenUsed/>
    <w:rsid w:val="00B749F4"/>
    <w:pPr>
      <w:spacing w:after="120"/>
    </w:pPr>
    <w:rPr>
      <w:sz w:val="16"/>
      <w:szCs w:val="16"/>
    </w:rPr>
  </w:style>
  <w:style w:type="character" w:customStyle="1" w:styleId="Tekstpodstawowy3Znak">
    <w:name w:val="Tekst podstawowy 3 Znak"/>
    <w:basedOn w:val="Domylnaczcionkaakapitu"/>
    <w:link w:val="Tekstpodstawowy3"/>
    <w:uiPriority w:val="99"/>
    <w:semiHidden/>
    <w:rsid w:val="00B749F4"/>
    <w:rPr>
      <w:rFonts w:ascii="Times New Roman" w:eastAsia="Times New Roman" w:hAnsi="Times New Roman" w:cs="Times New Roman"/>
      <w:sz w:val="16"/>
      <w:szCs w:val="16"/>
      <w:lang w:eastAsia="pl-PL"/>
    </w:rPr>
  </w:style>
  <w:style w:type="character" w:customStyle="1" w:styleId="Nagwek5Znak">
    <w:name w:val="Nagłówek 5 Znak"/>
    <w:basedOn w:val="Domylnaczcionkaakapitu"/>
    <w:link w:val="Nagwek5"/>
    <w:rsid w:val="00B749F4"/>
    <w:rPr>
      <w:rFonts w:ascii="Arial" w:eastAsia="Times New Roman" w:hAnsi="Arial" w:cs="Arial"/>
      <w:b/>
      <w:caps/>
      <w:sz w:val="26"/>
      <w:szCs w:val="24"/>
      <w:lang w:eastAsia="pl-PL"/>
    </w:rPr>
  </w:style>
  <w:style w:type="character" w:customStyle="1" w:styleId="Nagwek6Znak">
    <w:name w:val="Nagłówek 6 Znak"/>
    <w:basedOn w:val="Domylnaczcionkaakapitu"/>
    <w:link w:val="Nagwek6"/>
    <w:rsid w:val="00B749F4"/>
    <w:rPr>
      <w:rFonts w:ascii="Arial" w:eastAsia="Times New Roman" w:hAnsi="Arial" w:cs="Arial"/>
      <w:b/>
      <w:bCs/>
      <w:caps/>
      <w:sz w:val="26"/>
      <w:szCs w:val="24"/>
      <w:lang w:eastAsia="pl-PL"/>
    </w:rPr>
  </w:style>
  <w:style w:type="character" w:customStyle="1" w:styleId="Nagwek7Znak">
    <w:name w:val="Nagłówek 7 Znak"/>
    <w:basedOn w:val="Domylnaczcionkaakapitu"/>
    <w:link w:val="Nagwek7"/>
    <w:rsid w:val="00B749F4"/>
    <w:rPr>
      <w:rFonts w:ascii="Arial" w:eastAsia="Times New Roman" w:hAnsi="Arial" w:cs="Arial"/>
      <w:b/>
      <w:bCs/>
      <w:caps/>
      <w:sz w:val="26"/>
      <w:szCs w:val="24"/>
      <w:lang w:eastAsia="pl-PL"/>
    </w:rPr>
  </w:style>
  <w:style w:type="character" w:customStyle="1" w:styleId="Nagwek8Znak">
    <w:name w:val="Nagłówek 8 Znak"/>
    <w:basedOn w:val="Domylnaczcionkaakapitu"/>
    <w:link w:val="Nagwek8"/>
    <w:rsid w:val="00B749F4"/>
    <w:rPr>
      <w:rFonts w:ascii="Arial" w:eastAsia="Times New Roman" w:hAnsi="Arial" w:cs="Arial"/>
      <w:sz w:val="26"/>
      <w:szCs w:val="24"/>
      <w:u w:val="single"/>
      <w:lang w:eastAsia="pl-PL"/>
    </w:rPr>
  </w:style>
  <w:style w:type="character" w:customStyle="1" w:styleId="Nagwek9Znak">
    <w:name w:val="Nagłówek 9 Znak"/>
    <w:basedOn w:val="Domylnaczcionkaakapitu"/>
    <w:link w:val="Nagwek9"/>
    <w:rsid w:val="00B749F4"/>
    <w:rPr>
      <w:rFonts w:ascii="Arial" w:eastAsia="Times New Roman" w:hAnsi="Arial" w:cs="Arial"/>
      <w:b/>
      <w:bCs/>
      <w:i/>
      <w:iCs/>
      <w:caps/>
      <w:sz w:val="26"/>
      <w:szCs w:val="24"/>
      <w:lang w:eastAsia="pl-PL"/>
    </w:rPr>
  </w:style>
  <w:style w:type="paragraph" w:styleId="Podtytu">
    <w:name w:val="Subtitle"/>
    <w:basedOn w:val="Normalny"/>
    <w:link w:val="PodtytuZnak"/>
    <w:qFormat/>
    <w:rsid w:val="00B749F4"/>
    <w:pPr>
      <w:jc w:val="center"/>
    </w:pPr>
    <w:rPr>
      <w:rFonts w:ascii="Arial" w:hAnsi="Arial"/>
      <w:b/>
      <w:caps/>
      <w:sz w:val="30"/>
      <w:szCs w:val="20"/>
    </w:rPr>
  </w:style>
  <w:style w:type="character" w:customStyle="1" w:styleId="PodtytuZnak">
    <w:name w:val="Podtytuł Znak"/>
    <w:basedOn w:val="Domylnaczcionkaakapitu"/>
    <w:link w:val="Podtytu"/>
    <w:rsid w:val="00B749F4"/>
    <w:rPr>
      <w:rFonts w:ascii="Arial" w:eastAsia="Times New Roman" w:hAnsi="Arial" w:cs="Times New Roman"/>
      <w:b/>
      <w:caps/>
      <w:sz w:val="30"/>
      <w:szCs w:val="20"/>
      <w:lang w:eastAsia="pl-PL"/>
    </w:rPr>
  </w:style>
  <w:style w:type="paragraph" w:styleId="Tekstpodstawowy">
    <w:name w:val="Body Text"/>
    <w:basedOn w:val="Normalny"/>
    <w:link w:val="TekstpodstawowyZnak"/>
    <w:rsid w:val="00B749F4"/>
    <w:pPr>
      <w:jc w:val="both"/>
    </w:pPr>
    <w:rPr>
      <w:rFonts w:ascii="Arial" w:hAnsi="Arial"/>
      <w:b/>
      <w:caps/>
      <w:sz w:val="26"/>
      <w:szCs w:val="20"/>
    </w:rPr>
  </w:style>
  <w:style w:type="character" w:customStyle="1" w:styleId="TekstpodstawowyZnak">
    <w:name w:val="Tekst podstawowy Znak"/>
    <w:basedOn w:val="Domylnaczcionkaakapitu"/>
    <w:link w:val="Tekstpodstawowy"/>
    <w:rsid w:val="00B749F4"/>
    <w:rPr>
      <w:rFonts w:ascii="Arial" w:eastAsia="Times New Roman" w:hAnsi="Arial" w:cs="Times New Roman"/>
      <w:b/>
      <w:caps/>
      <w:sz w:val="26"/>
      <w:szCs w:val="20"/>
      <w:lang w:eastAsia="pl-PL"/>
    </w:rPr>
  </w:style>
  <w:style w:type="paragraph" w:styleId="Tekstpodstawowywcity2">
    <w:name w:val="Body Text Indent 2"/>
    <w:basedOn w:val="Normalny"/>
    <w:link w:val="Tekstpodstawowywcity2Znak"/>
    <w:rsid w:val="00B749F4"/>
    <w:pPr>
      <w:ind w:left="450"/>
      <w:jc w:val="both"/>
    </w:pPr>
    <w:rPr>
      <w:rFonts w:ascii="Arial" w:hAnsi="Arial" w:cs="Arial"/>
    </w:rPr>
  </w:style>
  <w:style w:type="character" w:customStyle="1" w:styleId="Tekstpodstawowywcity2Znak">
    <w:name w:val="Tekst podstawowy wcięty 2 Znak"/>
    <w:basedOn w:val="Domylnaczcionkaakapitu"/>
    <w:link w:val="Tekstpodstawowywcity2"/>
    <w:rsid w:val="00B749F4"/>
    <w:rPr>
      <w:rFonts w:ascii="Arial" w:eastAsia="Times New Roman" w:hAnsi="Arial" w:cs="Arial"/>
      <w:sz w:val="24"/>
      <w:szCs w:val="24"/>
      <w:lang w:eastAsia="pl-PL"/>
    </w:rPr>
  </w:style>
  <w:style w:type="paragraph" w:styleId="Tekstpodstawowy2">
    <w:name w:val="Body Text 2"/>
    <w:basedOn w:val="Normalny"/>
    <w:link w:val="Tekstpodstawowy2Znak"/>
    <w:rsid w:val="00B749F4"/>
    <w:pPr>
      <w:jc w:val="both"/>
    </w:pPr>
    <w:rPr>
      <w:rFonts w:ascii="Arial" w:hAnsi="Arial" w:cs="Arial"/>
      <w:b/>
      <w:caps/>
    </w:rPr>
  </w:style>
  <w:style w:type="character" w:customStyle="1" w:styleId="Tekstpodstawowy2Znak">
    <w:name w:val="Tekst podstawowy 2 Znak"/>
    <w:basedOn w:val="Domylnaczcionkaakapitu"/>
    <w:link w:val="Tekstpodstawowy2"/>
    <w:rsid w:val="00B749F4"/>
    <w:rPr>
      <w:rFonts w:ascii="Arial" w:eastAsia="Times New Roman" w:hAnsi="Arial" w:cs="Arial"/>
      <w:b/>
      <w:caps/>
      <w:sz w:val="24"/>
      <w:szCs w:val="24"/>
      <w:lang w:eastAsia="pl-PL"/>
    </w:rPr>
  </w:style>
  <w:style w:type="paragraph" w:styleId="Tekstpodstawowywcity3">
    <w:name w:val="Body Text Indent 3"/>
    <w:basedOn w:val="Normalny"/>
    <w:link w:val="Tekstpodstawowywcity3Znak"/>
    <w:rsid w:val="00B749F4"/>
    <w:pPr>
      <w:spacing w:line="360" w:lineRule="auto"/>
      <w:ind w:left="708"/>
      <w:jc w:val="both"/>
    </w:pPr>
    <w:rPr>
      <w:rFonts w:ascii="Arial" w:hAnsi="Arial" w:cs="Arial"/>
      <w:sz w:val="26"/>
    </w:rPr>
  </w:style>
  <w:style w:type="character" w:customStyle="1" w:styleId="Tekstpodstawowywcity3Znak">
    <w:name w:val="Tekst podstawowy wcięty 3 Znak"/>
    <w:basedOn w:val="Domylnaczcionkaakapitu"/>
    <w:link w:val="Tekstpodstawowywcity3"/>
    <w:rsid w:val="00B749F4"/>
    <w:rPr>
      <w:rFonts w:ascii="Arial" w:eastAsia="Times New Roman" w:hAnsi="Arial" w:cs="Arial"/>
      <w:sz w:val="26"/>
      <w:szCs w:val="24"/>
      <w:lang w:eastAsia="pl-PL"/>
    </w:rPr>
  </w:style>
  <w:style w:type="character" w:styleId="Numerstrony">
    <w:name w:val="page number"/>
    <w:basedOn w:val="Domylnaczcionkaakapitu"/>
    <w:rsid w:val="00B749F4"/>
  </w:style>
  <w:style w:type="character" w:styleId="Odwoaniedokomentarza">
    <w:name w:val="annotation reference"/>
    <w:semiHidden/>
    <w:rsid w:val="00B749F4"/>
    <w:rPr>
      <w:sz w:val="16"/>
      <w:szCs w:val="16"/>
    </w:rPr>
  </w:style>
  <w:style w:type="paragraph" w:styleId="Tekstkomentarza">
    <w:name w:val="annotation text"/>
    <w:basedOn w:val="Normalny"/>
    <w:link w:val="TekstkomentarzaZnak1"/>
    <w:semiHidden/>
    <w:rsid w:val="00B749F4"/>
    <w:rPr>
      <w:sz w:val="20"/>
      <w:szCs w:val="20"/>
    </w:rPr>
  </w:style>
  <w:style w:type="character" w:customStyle="1" w:styleId="TekstkomentarzaZnak1">
    <w:name w:val="Tekst komentarza Znak1"/>
    <w:basedOn w:val="Domylnaczcionkaakapitu"/>
    <w:link w:val="Tekstkomentarza"/>
    <w:semiHidden/>
    <w:rsid w:val="00B749F4"/>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semiHidden/>
    <w:rsid w:val="00B749F4"/>
    <w:rPr>
      <w:b/>
      <w:bCs/>
    </w:rPr>
  </w:style>
  <w:style w:type="character" w:customStyle="1" w:styleId="TematkomentarzaZnak1">
    <w:name w:val="Temat komentarza Znak1"/>
    <w:basedOn w:val="TekstkomentarzaZnak1"/>
    <w:link w:val="Tematkomentarza"/>
    <w:semiHidden/>
    <w:rsid w:val="00B749F4"/>
    <w:rPr>
      <w:rFonts w:ascii="Times New Roman" w:eastAsia="Times New Roman" w:hAnsi="Times New Roman" w:cs="Times New Roman"/>
      <w:b/>
      <w:bCs/>
      <w:sz w:val="20"/>
      <w:szCs w:val="20"/>
      <w:lang w:eastAsia="pl-PL"/>
    </w:rPr>
  </w:style>
  <w:style w:type="paragraph" w:styleId="Tekstprzypisudolnego">
    <w:name w:val="footnote text"/>
    <w:basedOn w:val="Normalny"/>
    <w:link w:val="TekstprzypisudolnegoZnak"/>
    <w:rsid w:val="00B749F4"/>
    <w:rPr>
      <w:sz w:val="20"/>
      <w:szCs w:val="20"/>
    </w:rPr>
  </w:style>
  <w:style w:type="character" w:customStyle="1" w:styleId="TekstprzypisudolnegoZnak">
    <w:name w:val="Tekst przypisu dolnego Znak"/>
    <w:basedOn w:val="Domylnaczcionkaakapitu"/>
    <w:link w:val="Tekstprzypisudolnego"/>
    <w:rsid w:val="00B749F4"/>
    <w:rPr>
      <w:rFonts w:ascii="Times New Roman" w:eastAsia="Times New Roman" w:hAnsi="Times New Roman" w:cs="Times New Roman"/>
      <w:sz w:val="20"/>
      <w:szCs w:val="20"/>
      <w:lang w:eastAsia="pl-PL"/>
    </w:rPr>
  </w:style>
  <w:style w:type="character" w:styleId="Odwoanieprzypisudolnego">
    <w:name w:val="footnote reference"/>
    <w:aliases w:val="Footnote Reference Number,Footnote Reference_LVL6,Footnote Reference_LVL61,Footnote Reference_LVL62,Footnote Reference_LVL63,Footnote Reference_LVL64,Odwołanie przypisu,EN Footnote Reference,Times 10 Point,Exposant 3 Point"/>
    <w:rsid w:val="00B749F4"/>
    <w:rPr>
      <w:vertAlign w:val="superscript"/>
    </w:rPr>
  </w:style>
  <w:style w:type="paragraph" w:customStyle="1" w:styleId="opisfot">
    <w:name w:val="opis fot."/>
    <w:basedOn w:val="Normalny"/>
    <w:rsid w:val="00B749F4"/>
    <w:pPr>
      <w:widowControl w:val="0"/>
      <w:suppressAutoHyphens/>
      <w:ind w:left="567" w:hanging="454"/>
    </w:pPr>
    <w:rPr>
      <w:rFonts w:eastAsia="SimSun" w:cs="Mangal"/>
      <w:kern w:val="1"/>
      <w:sz w:val="20"/>
      <w:lang w:eastAsia="hi-IN" w:bidi="hi-IN"/>
    </w:rPr>
  </w:style>
  <w:style w:type="character" w:customStyle="1" w:styleId="ZnakZnak16">
    <w:name w:val="Znak Znak16"/>
    <w:locked/>
    <w:rsid w:val="00B749F4"/>
    <w:rPr>
      <w:rFonts w:cs="Times New Roman"/>
      <w:sz w:val="20"/>
      <w:szCs w:val="20"/>
    </w:rPr>
  </w:style>
  <w:style w:type="paragraph" w:styleId="NormalnyWeb">
    <w:name w:val="Normal (Web)"/>
    <w:basedOn w:val="Normalny"/>
    <w:uiPriority w:val="99"/>
    <w:unhideWhenUsed/>
    <w:rsid w:val="00B749F4"/>
    <w:pPr>
      <w:spacing w:before="100" w:beforeAutospacing="1" w:after="100" w:afterAutospacing="1"/>
    </w:pPr>
  </w:style>
  <w:style w:type="paragraph" w:customStyle="1" w:styleId="WW-Tekstpodstawowywcity2">
    <w:name w:val="WW-Tekst podstawowy wci?ty 2"/>
    <w:basedOn w:val="Normalny"/>
    <w:uiPriority w:val="99"/>
    <w:rsid w:val="00B749F4"/>
    <w:pPr>
      <w:widowControl w:val="0"/>
      <w:suppressAutoHyphens/>
      <w:overflowPunct w:val="0"/>
      <w:autoSpaceDE w:val="0"/>
      <w:autoSpaceDN w:val="0"/>
      <w:adjustRightInd w:val="0"/>
      <w:spacing w:line="360" w:lineRule="auto"/>
      <w:ind w:firstLine="284"/>
      <w:jc w:val="both"/>
      <w:textAlignment w:val="baseline"/>
    </w:pPr>
  </w:style>
  <w:style w:type="paragraph" w:customStyle="1" w:styleId="Tekstpodstawowy21">
    <w:name w:val="Tekst podstawowy 21"/>
    <w:basedOn w:val="Normalny"/>
    <w:rsid w:val="00B749F4"/>
    <w:pPr>
      <w:widowControl w:val="0"/>
      <w:spacing w:line="360" w:lineRule="auto"/>
      <w:jc w:val="both"/>
    </w:pPr>
    <w:rPr>
      <w:szCs w:val="20"/>
    </w:rPr>
  </w:style>
  <w:style w:type="paragraph" w:customStyle="1" w:styleId="stylpracy1">
    <w:name w:val="styl pracy1"/>
    <w:basedOn w:val="Tekstpodstawowywcity2"/>
    <w:rsid w:val="00B749F4"/>
    <w:pPr>
      <w:spacing w:line="360" w:lineRule="auto"/>
      <w:ind w:left="0" w:firstLine="680"/>
    </w:pPr>
    <w:rPr>
      <w:rFonts w:ascii="Times New Roman" w:hAnsi="Times New Roman" w:cs="Times New Roman"/>
    </w:rPr>
  </w:style>
  <w:style w:type="paragraph" w:styleId="Listanumerowana5">
    <w:name w:val="List Number 5"/>
    <w:basedOn w:val="Normalny"/>
    <w:uiPriority w:val="99"/>
    <w:rsid w:val="00B749F4"/>
    <w:pPr>
      <w:numPr>
        <w:numId w:val="7"/>
      </w:numPr>
      <w:tabs>
        <w:tab w:val="left" w:pos="2552"/>
      </w:tabs>
      <w:jc w:val="both"/>
    </w:pPr>
    <w:rPr>
      <w:rFonts w:ascii="Verdana" w:hAnsi="Verdana"/>
      <w:sz w:val="20"/>
      <w:szCs w:val="20"/>
    </w:rPr>
  </w:style>
  <w:style w:type="paragraph" w:styleId="Spistreci8">
    <w:name w:val="toc 8"/>
    <w:basedOn w:val="Normalny"/>
    <w:next w:val="Normalny"/>
    <w:autoRedefine/>
    <w:uiPriority w:val="39"/>
    <w:rsid w:val="00B749F4"/>
    <w:pPr>
      <w:widowControl w:val="0"/>
      <w:autoSpaceDE w:val="0"/>
      <w:autoSpaceDN w:val="0"/>
      <w:adjustRightInd w:val="0"/>
      <w:ind w:left="1680"/>
    </w:pPr>
    <w:rPr>
      <w:sz w:val="20"/>
      <w:szCs w:val="20"/>
    </w:rPr>
  </w:style>
  <w:style w:type="table" w:customStyle="1" w:styleId="redniecieniowanie2akcent111">
    <w:name w:val="Średnie cieniowanie 2 — akcent 111"/>
    <w:basedOn w:val="Standardowy"/>
    <w:uiPriority w:val="64"/>
    <w:rsid w:val="0089386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Jasnecieniowanie1">
    <w:name w:val="Jasne cieniowanie1"/>
    <w:basedOn w:val="Standardowy"/>
    <w:uiPriority w:val="60"/>
    <w:rsid w:val="0089386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redniecieniowanie1akcent3">
    <w:name w:val="Medium Shading 1 Accent 3"/>
    <w:basedOn w:val="Standardowy"/>
    <w:uiPriority w:val="63"/>
    <w:rsid w:val="00893866"/>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Jasnecieniowanieakcent5">
    <w:name w:val="Light Shading Accent 5"/>
    <w:basedOn w:val="Standardowy"/>
    <w:uiPriority w:val="60"/>
    <w:rsid w:val="00F479C5"/>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abelalisty4akcent3">
    <w:name w:val="List Table 4 Accent 3"/>
    <w:basedOn w:val="Standardowy"/>
    <w:uiPriority w:val="49"/>
    <w:rsid w:val="00D86E3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ny"/>
    <w:rsid w:val="00CB7D74"/>
    <w:pPr>
      <w:spacing w:before="100" w:beforeAutospacing="1" w:after="100" w:afterAutospacing="1"/>
    </w:pPr>
  </w:style>
  <w:style w:type="paragraph" w:customStyle="1" w:styleId="font6">
    <w:name w:val="font6"/>
    <w:basedOn w:val="Normalny"/>
    <w:rsid w:val="00CB7D74"/>
    <w:pPr>
      <w:spacing w:before="100" w:beforeAutospacing="1" w:after="100" w:afterAutospacing="1"/>
    </w:pPr>
    <w:rPr>
      <w:rFonts w:ascii="Arial Narrow" w:hAnsi="Arial Narrow"/>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5066641">
      <w:bodyDiv w:val="1"/>
      <w:marLeft w:val="0"/>
      <w:marRight w:val="0"/>
      <w:marTop w:val="0"/>
      <w:marBottom w:val="0"/>
      <w:divBdr>
        <w:top w:val="none" w:sz="0" w:space="0" w:color="auto"/>
        <w:left w:val="none" w:sz="0" w:space="0" w:color="auto"/>
        <w:bottom w:val="none" w:sz="0" w:space="0" w:color="auto"/>
        <w:right w:val="none" w:sz="0" w:space="0" w:color="auto"/>
      </w:divBdr>
    </w:div>
    <w:div w:id="540283373">
      <w:bodyDiv w:val="1"/>
      <w:marLeft w:val="0"/>
      <w:marRight w:val="0"/>
      <w:marTop w:val="0"/>
      <w:marBottom w:val="0"/>
      <w:divBdr>
        <w:top w:val="none" w:sz="0" w:space="0" w:color="auto"/>
        <w:left w:val="none" w:sz="0" w:space="0" w:color="auto"/>
        <w:bottom w:val="none" w:sz="0" w:space="0" w:color="auto"/>
        <w:right w:val="none" w:sz="0" w:space="0" w:color="auto"/>
      </w:divBdr>
    </w:div>
    <w:div w:id="1340963971">
      <w:bodyDiv w:val="1"/>
      <w:marLeft w:val="0"/>
      <w:marRight w:val="0"/>
      <w:marTop w:val="0"/>
      <w:marBottom w:val="0"/>
      <w:divBdr>
        <w:top w:val="none" w:sz="0" w:space="0" w:color="auto"/>
        <w:left w:val="none" w:sz="0" w:space="0" w:color="auto"/>
        <w:bottom w:val="none" w:sz="0" w:space="0" w:color="auto"/>
        <w:right w:val="none" w:sz="0" w:space="0" w:color="auto"/>
      </w:divBdr>
    </w:div>
    <w:div w:id="1396078945">
      <w:bodyDiv w:val="1"/>
      <w:marLeft w:val="0"/>
      <w:marRight w:val="0"/>
      <w:marTop w:val="0"/>
      <w:marBottom w:val="0"/>
      <w:divBdr>
        <w:top w:val="none" w:sz="0" w:space="0" w:color="auto"/>
        <w:left w:val="none" w:sz="0" w:space="0" w:color="auto"/>
        <w:bottom w:val="none" w:sz="0" w:space="0" w:color="auto"/>
        <w:right w:val="none" w:sz="0" w:space="0" w:color="auto"/>
      </w:divBdr>
      <w:divsChild>
        <w:div w:id="646667549">
          <w:marLeft w:val="0"/>
          <w:marRight w:val="0"/>
          <w:marTop w:val="72"/>
          <w:marBottom w:val="0"/>
          <w:divBdr>
            <w:top w:val="none" w:sz="0" w:space="0" w:color="auto"/>
            <w:left w:val="none" w:sz="0" w:space="0" w:color="auto"/>
            <w:bottom w:val="none" w:sz="0" w:space="0" w:color="auto"/>
            <w:right w:val="none" w:sz="0" w:space="0" w:color="auto"/>
          </w:divBdr>
          <w:divsChild>
            <w:div w:id="428350006">
              <w:marLeft w:val="360"/>
              <w:marRight w:val="0"/>
              <w:marTop w:val="0"/>
              <w:marBottom w:val="72"/>
              <w:divBdr>
                <w:top w:val="none" w:sz="0" w:space="0" w:color="auto"/>
                <w:left w:val="none" w:sz="0" w:space="0" w:color="auto"/>
                <w:bottom w:val="none" w:sz="0" w:space="0" w:color="auto"/>
                <w:right w:val="none" w:sz="0" w:space="0" w:color="auto"/>
              </w:divBdr>
            </w:div>
            <w:div w:id="1217622098">
              <w:marLeft w:val="360"/>
              <w:marRight w:val="0"/>
              <w:marTop w:val="72"/>
              <w:marBottom w:val="72"/>
              <w:divBdr>
                <w:top w:val="none" w:sz="0" w:space="0" w:color="auto"/>
                <w:left w:val="none" w:sz="0" w:space="0" w:color="auto"/>
                <w:bottom w:val="none" w:sz="0" w:space="0" w:color="auto"/>
                <w:right w:val="none" w:sz="0" w:space="0" w:color="auto"/>
              </w:divBdr>
            </w:div>
          </w:divsChild>
        </w:div>
        <w:div w:id="1173227560">
          <w:marLeft w:val="0"/>
          <w:marRight w:val="0"/>
          <w:marTop w:val="72"/>
          <w:marBottom w:val="0"/>
          <w:divBdr>
            <w:top w:val="none" w:sz="0" w:space="0" w:color="auto"/>
            <w:left w:val="none" w:sz="0" w:space="0" w:color="auto"/>
            <w:bottom w:val="none" w:sz="0" w:space="0" w:color="auto"/>
            <w:right w:val="none" w:sz="0" w:space="0" w:color="auto"/>
          </w:divBdr>
          <w:divsChild>
            <w:div w:id="83303296">
              <w:marLeft w:val="360"/>
              <w:marRight w:val="0"/>
              <w:marTop w:val="72"/>
              <w:marBottom w:val="72"/>
              <w:divBdr>
                <w:top w:val="none" w:sz="0" w:space="0" w:color="auto"/>
                <w:left w:val="none" w:sz="0" w:space="0" w:color="auto"/>
                <w:bottom w:val="none" w:sz="0" w:space="0" w:color="auto"/>
                <w:right w:val="none" w:sz="0" w:space="0" w:color="auto"/>
              </w:divBdr>
            </w:div>
            <w:div w:id="347830531">
              <w:marLeft w:val="360"/>
              <w:marRight w:val="0"/>
              <w:marTop w:val="0"/>
              <w:marBottom w:val="72"/>
              <w:divBdr>
                <w:top w:val="none" w:sz="0" w:space="0" w:color="auto"/>
                <w:left w:val="none" w:sz="0" w:space="0" w:color="auto"/>
                <w:bottom w:val="none" w:sz="0" w:space="0" w:color="auto"/>
                <w:right w:val="none" w:sz="0" w:space="0" w:color="auto"/>
              </w:divBdr>
              <w:divsChild>
                <w:div w:id="560747782">
                  <w:marLeft w:val="360"/>
                  <w:marRight w:val="0"/>
                  <w:marTop w:val="0"/>
                  <w:marBottom w:val="0"/>
                  <w:divBdr>
                    <w:top w:val="none" w:sz="0" w:space="0" w:color="auto"/>
                    <w:left w:val="none" w:sz="0" w:space="0" w:color="auto"/>
                    <w:bottom w:val="none" w:sz="0" w:space="0" w:color="auto"/>
                    <w:right w:val="none" w:sz="0" w:space="0" w:color="auto"/>
                  </w:divBdr>
                </w:div>
                <w:div w:id="1796605713">
                  <w:marLeft w:val="360"/>
                  <w:marRight w:val="0"/>
                  <w:marTop w:val="0"/>
                  <w:marBottom w:val="0"/>
                  <w:divBdr>
                    <w:top w:val="none" w:sz="0" w:space="0" w:color="auto"/>
                    <w:left w:val="none" w:sz="0" w:space="0" w:color="auto"/>
                    <w:bottom w:val="none" w:sz="0" w:space="0" w:color="auto"/>
                    <w:right w:val="none" w:sz="0" w:space="0" w:color="auto"/>
                  </w:divBdr>
                </w:div>
              </w:divsChild>
            </w:div>
            <w:div w:id="939262592">
              <w:marLeft w:val="360"/>
              <w:marRight w:val="0"/>
              <w:marTop w:val="0"/>
              <w:marBottom w:val="72"/>
              <w:divBdr>
                <w:top w:val="none" w:sz="0" w:space="0" w:color="auto"/>
                <w:left w:val="none" w:sz="0" w:space="0" w:color="auto"/>
                <w:bottom w:val="none" w:sz="0" w:space="0" w:color="auto"/>
                <w:right w:val="none" w:sz="0" w:space="0" w:color="auto"/>
              </w:divBdr>
              <w:divsChild>
                <w:div w:id="504710963">
                  <w:marLeft w:val="360"/>
                  <w:marRight w:val="0"/>
                  <w:marTop w:val="0"/>
                  <w:marBottom w:val="0"/>
                  <w:divBdr>
                    <w:top w:val="none" w:sz="0" w:space="0" w:color="auto"/>
                    <w:left w:val="none" w:sz="0" w:space="0" w:color="auto"/>
                    <w:bottom w:val="none" w:sz="0" w:space="0" w:color="auto"/>
                    <w:right w:val="none" w:sz="0" w:space="0" w:color="auto"/>
                  </w:divBdr>
                </w:div>
                <w:div w:id="2138524408">
                  <w:marLeft w:val="360"/>
                  <w:marRight w:val="0"/>
                  <w:marTop w:val="0"/>
                  <w:marBottom w:val="0"/>
                  <w:divBdr>
                    <w:top w:val="none" w:sz="0" w:space="0" w:color="auto"/>
                    <w:left w:val="none" w:sz="0" w:space="0" w:color="auto"/>
                    <w:bottom w:val="none" w:sz="0" w:space="0" w:color="auto"/>
                    <w:right w:val="none" w:sz="0" w:space="0" w:color="auto"/>
                  </w:divBdr>
                </w:div>
              </w:divsChild>
            </w:div>
            <w:div w:id="1275527235">
              <w:marLeft w:val="360"/>
              <w:marRight w:val="0"/>
              <w:marTop w:val="0"/>
              <w:marBottom w:val="72"/>
              <w:divBdr>
                <w:top w:val="none" w:sz="0" w:space="0" w:color="auto"/>
                <w:left w:val="none" w:sz="0" w:space="0" w:color="auto"/>
                <w:bottom w:val="none" w:sz="0" w:space="0" w:color="auto"/>
                <w:right w:val="none" w:sz="0" w:space="0" w:color="auto"/>
              </w:divBdr>
            </w:div>
            <w:div w:id="1889610867">
              <w:marLeft w:val="360"/>
              <w:marRight w:val="0"/>
              <w:marTop w:val="0"/>
              <w:marBottom w:val="72"/>
              <w:divBdr>
                <w:top w:val="none" w:sz="0" w:space="0" w:color="auto"/>
                <w:left w:val="none" w:sz="0" w:space="0" w:color="auto"/>
                <w:bottom w:val="none" w:sz="0" w:space="0" w:color="auto"/>
                <w:right w:val="none" w:sz="0" w:space="0" w:color="auto"/>
              </w:divBdr>
            </w:div>
            <w:div w:id="2141221918">
              <w:marLeft w:val="360"/>
              <w:marRight w:val="0"/>
              <w:marTop w:val="0"/>
              <w:marBottom w:val="72"/>
              <w:divBdr>
                <w:top w:val="none" w:sz="0" w:space="0" w:color="auto"/>
                <w:left w:val="none" w:sz="0" w:space="0" w:color="auto"/>
                <w:bottom w:val="none" w:sz="0" w:space="0" w:color="auto"/>
                <w:right w:val="none" w:sz="0" w:space="0" w:color="auto"/>
              </w:divBdr>
            </w:div>
          </w:divsChild>
        </w:div>
        <w:div w:id="1604998342">
          <w:marLeft w:val="0"/>
          <w:marRight w:val="0"/>
          <w:marTop w:val="72"/>
          <w:marBottom w:val="0"/>
          <w:divBdr>
            <w:top w:val="none" w:sz="0" w:space="0" w:color="auto"/>
            <w:left w:val="none" w:sz="0" w:space="0" w:color="auto"/>
            <w:bottom w:val="none" w:sz="0" w:space="0" w:color="auto"/>
            <w:right w:val="none" w:sz="0" w:space="0" w:color="auto"/>
          </w:divBdr>
        </w:div>
      </w:divsChild>
    </w:div>
    <w:div w:id="2044816936">
      <w:bodyDiv w:val="1"/>
      <w:marLeft w:val="0"/>
      <w:marRight w:val="0"/>
      <w:marTop w:val="0"/>
      <w:marBottom w:val="0"/>
      <w:divBdr>
        <w:top w:val="none" w:sz="0" w:space="0" w:color="auto"/>
        <w:left w:val="none" w:sz="0" w:space="0" w:color="auto"/>
        <w:bottom w:val="none" w:sz="0" w:space="0" w:color="auto"/>
        <w:right w:val="none" w:sz="0" w:space="0" w:color="auto"/>
      </w:divBdr>
    </w:div>
    <w:div w:id="2098018414">
      <w:bodyDiv w:val="1"/>
      <w:marLeft w:val="0"/>
      <w:marRight w:val="0"/>
      <w:marTop w:val="0"/>
      <w:marBottom w:val="0"/>
      <w:divBdr>
        <w:top w:val="none" w:sz="0" w:space="0" w:color="auto"/>
        <w:left w:val="none" w:sz="0" w:space="0" w:color="auto"/>
        <w:bottom w:val="none" w:sz="0" w:space="0" w:color="auto"/>
        <w:right w:val="none" w:sz="0" w:space="0" w:color="auto"/>
      </w:divBdr>
    </w:div>
    <w:div w:id="213131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F:\Ewelina\Praca\2021\6.raszk&#243;w%20zbiornik%20wodny\bilans%20materialy\ludnosc.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Ewelina\Praca\2021\6.raszk&#243;w%20zbiornik%20wodny\bilans%20materialy\urodz_zywe.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Ewelina\Praca\2021\6.raszk&#243;w%20zbiornik%20wodny\bilans%20materialy\struktura_wieku.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Ewelina\Praca\2021\6.raszk&#243;w%20zbiornik%20wodny\bilans%20materialy\migracj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Ewelina\Praca\2021\6.raszk&#243;w%20zbiornik%20wodny\bilans%20materialy\prognoza_ludnosci_gmin_2017-2030_tablice_wojewodzkie\tablice_wojew&#243;dzkie\30%20wielkopolskie\3017%20ostrowski\3017063%20Raszk&#243;w%20(M-W).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Ewelina\Praca\2021\6.raszk&#243;w%20zbiornik%20wodny\bilans%20materialy\podmioty_gos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r>
              <a:rPr lang="pl-PL"/>
              <a:t>Zmiana liczby ludności w gminie miejsko-wiejskiej</a:t>
            </a:r>
            <a:r>
              <a:rPr lang="pl-PL" baseline="0"/>
              <a:t> Raszków</a:t>
            </a:r>
            <a:endParaRPr lang="pl-PL"/>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endParaRPr lang="pl-PL"/>
        </a:p>
      </c:txPr>
    </c:title>
    <c:autoTitleDeleted val="0"/>
    <c:plotArea>
      <c:layout/>
      <c:lineChart>
        <c:grouping val="standard"/>
        <c:varyColors val="0"/>
        <c:ser>
          <c:idx val="0"/>
          <c:order val="0"/>
          <c:spPr>
            <a:ln w="28575" cap="rnd">
              <a:solidFill>
                <a:schemeClr val="accent1"/>
              </a:solidFill>
              <a:round/>
            </a:ln>
            <a:effectLst/>
          </c:spPr>
          <c:marker>
            <c:symbol val="none"/>
          </c:marker>
          <c:trendline>
            <c:spPr>
              <a:ln w="19050" cap="rnd">
                <a:solidFill>
                  <a:schemeClr val="tx1"/>
                </a:solidFill>
                <a:prstDash val="solid"/>
              </a:ln>
              <a:effectLst/>
            </c:spPr>
            <c:trendlineType val="linear"/>
            <c:dispRSqr val="0"/>
            <c:dispEq val="0"/>
          </c:trendline>
          <c:cat>
            <c:strRef>
              <c:f>Arkusz1!$A$1:$Y$1</c:f>
              <c:strCach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strCache>
            </c:strRef>
          </c:cat>
          <c:val>
            <c:numRef>
              <c:f>Arkusz1!$A$2:$Y$2</c:f>
              <c:numCache>
                <c:formatCode>#,##0</c:formatCode>
                <c:ptCount val="25"/>
                <c:pt idx="0">
                  <c:v>11054</c:v>
                </c:pt>
                <c:pt idx="1">
                  <c:v>11078</c:v>
                </c:pt>
                <c:pt idx="2">
                  <c:v>11130</c:v>
                </c:pt>
                <c:pt idx="3">
                  <c:v>11183</c:v>
                </c:pt>
                <c:pt idx="4">
                  <c:v>11072</c:v>
                </c:pt>
                <c:pt idx="5">
                  <c:v>11127</c:v>
                </c:pt>
                <c:pt idx="6">
                  <c:v>11133</c:v>
                </c:pt>
                <c:pt idx="7">
                  <c:v>11150</c:v>
                </c:pt>
                <c:pt idx="8">
                  <c:v>11189</c:v>
                </c:pt>
                <c:pt idx="9">
                  <c:v>11218</c:v>
                </c:pt>
                <c:pt idx="10">
                  <c:v>11266</c:v>
                </c:pt>
                <c:pt idx="11">
                  <c:v>11292</c:v>
                </c:pt>
                <c:pt idx="12">
                  <c:v>11375</c:v>
                </c:pt>
                <c:pt idx="13">
                  <c:v>11420</c:v>
                </c:pt>
                <c:pt idx="14">
                  <c:v>11528</c:v>
                </c:pt>
                <c:pt idx="15">
                  <c:v>11696</c:v>
                </c:pt>
                <c:pt idx="16">
                  <c:v>11786</c:v>
                </c:pt>
                <c:pt idx="17">
                  <c:v>11812</c:v>
                </c:pt>
                <c:pt idx="18">
                  <c:v>11833</c:v>
                </c:pt>
                <c:pt idx="19">
                  <c:v>11835</c:v>
                </c:pt>
                <c:pt idx="20">
                  <c:v>11829</c:v>
                </c:pt>
                <c:pt idx="21">
                  <c:v>11875</c:v>
                </c:pt>
                <c:pt idx="22">
                  <c:v>11893</c:v>
                </c:pt>
                <c:pt idx="23">
                  <c:v>11901</c:v>
                </c:pt>
                <c:pt idx="24">
                  <c:v>11849</c:v>
                </c:pt>
              </c:numCache>
            </c:numRef>
          </c:val>
          <c:smooth val="0"/>
          <c:extLst>
            <c:ext xmlns:c16="http://schemas.microsoft.com/office/drawing/2014/chart" uri="{C3380CC4-5D6E-409C-BE32-E72D297353CC}">
              <c16:uniqueId val="{00000000-DA0D-40E0-B694-B04B0E62DE47}"/>
            </c:ext>
          </c:extLst>
        </c:ser>
        <c:dLbls>
          <c:showLegendKey val="0"/>
          <c:showVal val="0"/>
          <c:showCatName val="0"/>
          <c:showSerName val="0"/>
          <c:showPercent val="0"/>
          <c:showBubbleSize val="0"/>
        </c:dLbls>
        <c:smooth val="0"/>
        <c:axId val="454679120"/>
        <c:axId val="454678136"/>
      </c:lineChart>
      <c:catAx>
        <c:axId val="45467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54678136"/>
        <c:crosses val="autoZero"/>
        <c:auto val="1"/>
        <c:lblAlgn val="ctr"/>
        <c:lblOffset val="100"/>
        <c:noMultiLvlLbl val="0"/>
      </c:catAx>
      <c:valAx>
        <c:axId val="454678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546791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r>
              <a:rPr lang="pl-PL"/>
              <a:t>Urodzenia żywe na 1000 ludności</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endParaRPr lang="pl-PL"/>
        </a:p>
      </c:txPr>
    </c:title>
    <c:autoTitleDeleted val="0"/>
    <c:plotArea>
      <c:layout/>
      <c:lineChart>
        <c:grouping val="standard"/>
        <c:varyColors val="0"/>
        <c:ser>
          <c:idx val="0"/>
          <c:order val="0"/>
          <c:tx>
            <c:strRef>
              <c:f>Arkusz1!$A$2</c:f>
              <c:strCache>
                <c:ptCount val="1"/>
                <c:pt idx="0">
                  <c:v>powiat ostrowski</c:v>
                </c:pt>
              </c:strCache>
            </c:strRef>
          </c:tx>
          <c:spPr>
            <a:ln w="28575" cap="rnd">
              <a:solidFill>
                <a:schemeClr val="accent1"/>
              </a:solidFill>
              <a:round/>
            </a:ln>
            <a:effectLst/>
          </c:spPr>
          <c:marker>
            <c:symbol val="none"/>
          </c:marker>
          <c:cat>
            <c:strRef>
              <c:f>Arkusz1!$B$1:$S$1</c:f>
              <c:strCache>
                <c:ptCount val="18"/>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strCache>
            </c:strRef>
          </c:cat>
          <c:val>
            <c:numRef>
              <c:f>Arkusz1!$B$2:$S$2</c:f>
              <c:numCache>
                <c:formatCode>#,##0.00</c:formatCode>
                <c:ptCount val="18"/>
                <c:pt idx="0">
                  <c:v>10.06</c:v>
                </c:pt>
                <c:pt idx="1">
                  <c:v>9.42</c:v>
                </c:pt>
                <c:pt idx="2">
                  <c:v>9.61</c:v>
                </c:pt>
                <c:pt idx="3">
                  <c:v>10.199999999999999</c:v>
                </c:pt>
                <c:pt idx="4">
                  <c:v>10.18</c:v>
                </c:pt>
                <c:pt idx="5">
                  <c:v>10.66</c:v>
                </c:pt>
                <c:pt idx="6">
                  <c:v>11.14</c:v>
                </c:pt>
                <c:pt idx="7">
                  <c:v>11.49</c:v>
                </c:pt>
                <c:pt idx="8">
                  <c:v>11.14</c:v>
                </c:pt>
                <c:pt idx="9">
                  <c:v>10.19</c:v>
                </c:pt>
                <c:pt idx="10">
                  <c:v>10.17</c:v>
                </c:pt>
                <c:pt idx="11">
                  <c:v>10.19</c:v>
                </c:pt>
                <c:pt idx="12">
                  <c:v>10.09</c:v>
                </c:pt>
                <c:pt idx="13">
                  <c:v>10.1</c:v>
                </c:pt>
                <c:pt idx="14">
                  <c:v>10.6</c:v>
                </c:pt>
                <c:pt idx="15">
                  <c:v>11.39</c:v>
                </c:pt>
                <c:pt idx="16">
                  <c:v>10.220000000000001</c:v>
                </c:pt>
                <c:pt idx="17">
                  <c:v>10.050000000000001</c:v>
                </c:pt>
              </c:numCache>
            </c:numRef>
          </c:val>
          <c:smooth val="0"/>
          <c:extLst>
            <c:ext xmlns:c16="http://schemas.microsoft.com/office/drawing/2014/chart" uri="{C3380CC4-5D6E-409C-BE32-E72D297353CC}">
              <c16:uniqueId val="{00000000-0C10-4084-AC3E-32C8DCC13D0B}"/>
            </c:ext>
          </c:extLst>
        </c:ser>
        <c:ser>
          <c:idx val="1"/>
          <c:order val="1"/>
          <c:tx>
            <c:strRef>
              <c:f>Arkusz1!$A$3</c:f>
              <c:strCache>
                <c:ptCount val="1"/>
                <c:pt idx="0">
                  <c:v>gmina i miasto Raszków</c:v>
                </c:pt>
              </c:strCache>
            </c:strRef>
          </c:tx>
          <c:spPr>
            <a:ln w="28575" cap="rnd">
              <a:solidFill>
                <a:schemeClr val="accent2"/>
              </a:solidFill>
              <a:round/>
            </a:ln>
            <a:effectLst/>
          </c:spPr>
          <c:marker>
            <c:symbol val="none"/>
          </c:marker>
          <c:cat>
            <c:strRef>
              <c:f>Arkusz1!$B$1:$S$1</c:f>
              <c:strCache>
                <c:ptCount val="18"/>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strCache>
            </c:strRef>
          </c:cat>
          <c:val>
            <c:numRef>
              <c:f>Arkusz1!$B$3:$S$3</c:f>
              <c:numCache>
                <c:formatCode>General</c:formatCode>
                <c:ptCount val="18"/>
                <c:pt idx="0">
                  <c:v>10.8</c:v>
                </c:pt>
                <c:pt idx="1">
                  <c:v>11.67</c:v>
                </c:pt>
                <c:pt idx="2">
                  <c:v>11.8</c:v>
                </c:pt>
                <c:pt idx="3">
                  <c:v>10.79</c:v>
                </c:pt>
                <c:pt idx="4">
                  <c:v>12.25</c:v>
                </c:pt>
                <c:pt idx="5">
                  <c:v>13.6</c:v>
                </c:pt>
                <c:pt idx="6">
                  <c:v>13.91</c:v>
                </c:pt>
                <c:pt idx="7">
                  <c:v>12.49</c:v>
                </c:pt>
                <c:pt idx="8">
                  <c:v>9.34</c:v>
                </c:pt>
                <c:pt idx="9">
                  <c:v>12.12</c:v>
                </c:pt>
                <c:pt idx="10">
                  <c:v>11.35</c:v>
                </c:pt>
                <c:pt idx="11">
                  <c:v>8.74</c:v>
                </c:pt>
                <c:pt idx="12">
                  <c:v>10.199999999999999</c:v>
                </c:pt>
                <c:pt idx="13">
                  <c:v>11.07</c:v>
                </c:pt>
                <c:pt idx="14">
                  <c:v>10.8</c:v>
                </c:pt>
                <c:pt idx="15">
                  <c:v>10.19</c:v>
                </c:pt>
                <c:pt idx="16">
                  <c:v>13.04</c:v>
                </c:pt>
                <c:pt idx="17">
                  <c:v>11.03</c:v>
                </c:pt>
              </c:numCache>
            </c:numRef>
          </c:val>
          <c:smooth val="0"/>
          <c:extLst>
            <c:ext xmlns:c16="http://schemas.microsoft.com/office/drawing/2014/chart" uri="{C3380CC4-5D6E-409C-BE32-E72D297353CC}">
              <c16:uniqueId val="{00000001-0C10-4084-AC3E-32C8DCC13D0B}"/>
            </c:ext>
          </c:extLst>
        </c:ser>
        <c:dLbls>
          <c:showLegendKey val="0"/>
          <c:showVal val="0"/>
          <c:showCatName val="0"/>
          <c:showSerName val="0"/>
          <c:showPercent val="0"/>
          <c:showBubbleSize val="0"/>
        </c:dLbls>
        <c:smooth val="0"/>
        <c:axId val="462520120"/>
        <c:axId val="462522088"/>
      </c:lineChart>
      <c:catAx>
        <c:axId val="462520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62522088"/>
        <c:crosses val="autoZero"/>
        <c:auto val="1"/>
        <c:lblAlgn val="ctr"/>
        <c:lblOffset val="100"/>
        <c:noMultiLvlLbl val="0"/>
      </c:catAx>
      <c:valAx>
        <c:axId val="462522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62520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pl-P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Arial Narrow" panose="020B0606020202030204" pitchFamily="34" charset="0"/>
                <a:ea typeface="+mn-ea"/>
                <a:cs typeface="+mn-cs"/>
              </a:defRPr>
            </a:pPr>
            <a:r>
              <a:rPr lang="pl-PL"/>
              <a:t>Ludność według płci i grup wieku w roku 2019</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Arial Narrow" panose="020B0606020202030204" pitchFamily="34" charset="0"/>
              <a:ea typeface="+mn-ea"/>
              <a:cs typeface="+mn-cs"/>
            </a:defRPr>
          </a:pPr>
          <a:endParaRPr lang="pl-PL"/>
        </a:p>
      </c:txPr>
    </c:title>
    <c:autoTitleDeleted val="0"/>
    <c:plotArea>
      <c:layout>
        <c:manualLayout>
          <c:layoutTarget val="inner"/>
          <c:xMode val="edge"/>
          <c:yMode val="edge"/>
          <c:x val="0.13290048118985129"/>
          <c:y val="0.17171296296296298"/>
          <c:w val="0.68727515310586174"/>
          <c:h val="0.72088764946048411"/>
        </c:manualLayout>
      </c:layout>
      <c:barChart>
        <c:barDir val="bar"/>
        <c:grouping val="clustered"/>
        <c:varyColors val="0"/>
        <c:ser>
          <c:idx val="0"/>
          <c:order val="0"/>
          <c:tx>
            <c:strRef>
              <c:f>Arkusz1!$H$2</c:f>
              <c:strCache>
                <c:ptCount val="1"/>
                <c:pt idx="0">
                  <c:v>mężczyźni</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Arkusz1!$G$3:$G$20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i więcej</c:v>
                </c:pt>
              </c:strCache>
            </c:strRef>
          </c:cat>
          <c:val>
            <c:numRef>
              <c:f>Arkusz1!$H$3:$H$20</c:f>
              <c:numCache>
                <c:formatCode>#,##0</c:formatCode>
                <c:ptCount val="18"/>
                <c:pt idx="0">
                  <c:v>318</c:v>
                </c:pt>
                <c:pt idx="1">
                  <c:v>327</c:v>
                </c:pt>
                <c:pt idx="2">
                  <c:v>424</c:v>
                </c:pt>
                <c:pt idx="3">
                  <c:v>336</c:v>
                </c:pt>
                <c:pt idx="4">
                  <c:v>428</c:v>
                </c:pt>
                <c:pt idx="5">
                  <c:v>460</c:v>
                </c:pt>
                <c:pt idx="6">
                  <c:v>461</c:v>
                </c:pt>
                <c:pt idx="7">
                  <c:v>475</c:v>
                </c:pt>
                <c:pt idx="8">
                  <c:v>494</c:v>
                </c:pt>
                <c:pt idx="9">
                  <c:v>392</c:v>
                </c:pt>
                <c:pt idx="10">
                  <c:v>374</c:v>
                </c:pt>
                <c:pt idx="11">
                  <c:v>339</c:v>
                </c:pt>
                <c:pt idx="12">
                  <c:v>374</c:v>
                </c:pt>
                <c:pt idx="13">
                  <c:v>277</c:v>
                </c:pt>
                <c:pt idx="14">
                  <c:v>219</c:v>
                </c:pt>
                <c:pt idx="15">
                  <c:v>88</c:v>
                </c:pt>
                <c:pt idx="16">
                  <c:v>88</c:v>
                </c:pt>
                <c:pt idx="17">
                  <c:v>51</c:v>
                </c:pt>
              </c:numCache>
            </c:numRef>
          </c:val>
          <c:extLst>
            <c:ext xmlns:c16="http://schemas.microsoft.com/office/drawing/2014/chart" uri="{C3380CC4-5D6E-409C-BE32-E72D297353CC}">
              <c16:uniqueId val="{00000000-6328-4D66-8AFC-37BB9787A405}"/>
            </c:ext>
          </c:extLst>
        </c:ser>
        <c:dLbls>
          <c:showLegendKey val="0"/>
          <c:showVal val="0"/>
          <c:showCatName val="0"/>
          <c:showSerName val="0"/>
          <c:showPercent val="0"/>
          <c:showBubbleSize val="0"/>
        </c:dLbls>
        <c:gapWidth val="150"/>
        <c:axId val="458634616"/>
        <c:axId val="458632648"/>
      </c:barChart>
      <c:barChart>
        <c:barDir val="bar"/>
        <c:grouping val="clustered"/>
        <c:varyColors val="0"/>
        <c:ser>
          <c:idx val="1"/>
          <c:order val="1"/>
          <c:tx>
            <c:strRef>
              <c:f>Arkusz1!$I$2</c:f>
              <c:strCache>
                <c:ptCount val="1"/>
                <c:pt idx="0">
                  <c:v>kobiety</c:v>
                </c:pt>
              </c:strCache>
            </c:strRef>
          </c:tx>
          <c:spPr>
            <a:solidFill>
              <a:srgbClr val="C00000"/>
            </a:solidFill>
            <a:ln>
              <a:noFill/>
            </a:ln>
            <a:effectLst>
              <a:outerShdw blurRad="57150" dist="19050" dir="5400000" algn="ctr" rotWithShape="0">
                <a:srgbClr val="000000">
                  <a:alpha val="63000"/>
                </a:srgbClr>
              </a:outerShdw>
            </a:effectLst>
          </c:spPr>
          <c:invertIfNegative val="0"/>
          <c:cat>
            <c:strRef>
              <c:f>Arkusz1!$G$3:$G$20</c:f>
              <c:strCache>
                <c:ptCount val="18"/>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 i więcej</c:v>
                </c:pt>
              </c:strCache>
            </c:strRef>
          </c:cat>
          <c:val>
            <c:numRef>
              <c:f>Arkusz1!$I$3:$I$20</c:f>
              <c:numCache>
                <c:formatCode>#,##0</c:formatCode>
                <c:ptCount val="18"/>
                <c:pt idx="0">
                  <c:v>339</c:v>
                </c:pt>
                <c:pt idx="1">
                  <c:v>317</c:v>
                </c:pt>
                <c:pt idx="2">
                  <c:v>335</c:v>
                </c:pt>
                <c:pt idx="3">
                  <c:v>338</c:v>
                </c:pt>
                <c:pt idx="4">
                  <c:v>324</c:v>
                </c:pt>
                <c:pt idx="5">
                  <c:v>410</c:v>
                </c:pt>
                <c:pt idx="6">
                  <c:v>433</c:v>
                </c:pt>
                <c:pt idx="7">
                  <c:v>482</c:v>
                </c:pt>
                <c:pt idx="8">
                  <c:v>440</c:v>
                </c:pt>
                <c:pt idx="9">
                  <c:v>361</c:v>
                </c:pt>
                <c:pt idx="10">
                  <c:v>376</c:v>
                </c:pt>
                <c:pt idx="11">
                  <c:v>339</c:v>
                </c:pt>
                <c:pt idx="12">
                  <c:v>404</c:v>
                </c:pt>
                <c:pt idx="13">
                  <c:v>315</c:v>
                </c:pt>
                <c:pt idx="14">
                  <c:v>286</c:v>
                </c:pt>
                <c:pt idx="15">
                  <c:v>131</c:v>
                </c:pt>
                <c:pt idx="16">
                  <c:v>141</c:v>
                </c:pt>
                <c:pt idx="17">
                  <c:v>153</c:v>
                </c:pt>
              </c:numCache>
            </c:numRef>
          </c:val>
          <c:extLst>
            <c:ext xmlns:c16="http://schemas.microsoft.com/office/drawing/2014/chart" uri="{C3380CC4-5D6E-409C-BE32-E72D297353CC}">
              <c16:uniqueId val="{00000001-6328-4D66-8AFC-37BB9787A405}"/>
            </c:ext>
          </c:extLst>
        </c:ser>
        <c:dLbls>
          <c:showLegendKey val="0"/>
          <c:showVal val="0"/>
          <c:showCatName val="0"/>
          <c:showSerName val="0"/>
          <c:showPercent val="0"/>
          <c:showBubbleSize val="0"/>
        </c:dLbls>
        <c:gapWidth val="150"/>
        <c:axId val="498009184"/>
        <c:axId val="345263824"/>
      </c:barChart>
      <c:catAx>
        <c:axId val="458634616"/>
        <c:scaling>
          <c:orientation val="minMax"/>
        </c:scaling>
        <c:delete val="0"/>
        <c:axPos val="l"/>
        <c:numFmt formatCode="General" sourceLinked="1"/>
        <c:majorTickMark val="none"/>
        <c:minorTickMark val="none"/>
        <c:tickLblPos val="low"/>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58632648"/>
        <c:crosses val="autoZero"/>
        <c:auto val="1"/>
        <c:lblAlgn val="ctr"/>
        <c:lblOffset val="100"/>
        <c:noMultiLvlLbl val="0"/>
      </c:catAx>
      <c:valAx>
        <c:axId val="458632648"/>
        <c:scaling>
          <c:orientation val="minMax"/>
          <c:min val="-600"/>
        </c:scaling>
        <c:delete val="0"/>
        <c:axPos val="b"/>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58634616"/>
        <c:crosses val="autoZero"/>
        <c:crossBetween val="between"/>
      </c:valAx>
      <c:valAx>
        <c:axId val="345263824"/>
        <c:scaling>
          <c:orientation val="maxMin"/>
          <c:min val="-600"/>
        </c:scaling>
        <c:delete val="1"/>
        <c:axPos val="t"/>
        <c:numFmt formatCode="#,##0" sourceLinked="1"/>
        <c:majorTickMark val="none"/>
        <c:minorTickMark val="none"/>
        <c:tickLblPos val="nextTo"/>
        <c:crossAx val="498009184"/>
        <c:crosses val="max"/>
        <c:crossBetween val="between"/>
      </c:valAx>
      <c:catAx>
        <c:axId val="498009184"/>
        <c:scaling>
          <c:orientation val="minMax"/>
        </c:scaling>
        <c:delete val="1"/>
        <c:axPos val="r"/>
        <c:numFmt formatCode="General" sourceLinked="1"/>
        <c:majorTickMark val="none"/>
        <c:minorTickMark val="none"/>
        <c:tickLblPos val="nextTo"/>
        <c:crossAx val="345263824"/>
        <c:crosses val="autoZero"/>
        <c:auto val="1"/>
        <c:lblAlgn val="ctr"/>
        <c:lblOffset val="100"/>
        <c:noMultiLvlLbl val="0"/>
      </c:catAx>
      <c:spPr>
        <a:noFill/>
        <a:ln>
          <a:noFill/>
        </a:ln>
        <a:effectLst/>
      </c:spPr>
    </c:plotArea>
    <c:legend>
      <c:legendPos val="b"/>
      <c:layout>
        <c:manualLayout>
          <c:xMode val="edge"/>
          <c:yMode val="edge"/>
          <c:x val="0.34363342456176155"/>
          <c:y val="0.9331297592004888"/>
          <c:w val="0.24500851558658357"/>
          <c:h val="5.636051930713074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pl-P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r>
              <a:rPr lang="pl-PL"/>
              <a:t>Saldo migracji w gminie Raszków</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endParaRPr lang="pl-PL"/>
        </a:p>
      </c:txPr>
    </c:title>
    <c:autoTitleDeleted val="0"/>
    <c:plotArea>
      <c:layout/>
      <c:lineChart>
        <c:grouping val="standard"/>
        <c:varyColors val="0"/>
        <c:ser>
          <c:idx val="0"/>
          <c:order val="0"/>
          <c:tx>
            <c:strRef>
              <c:f>Arkusz1!$A$2</c:f>
              <c:strCache>
                <c:ptCount val="1"/>
                <c:pt idx="0">
                  <c:v>zameldowania ogółem</c:v>
                </c:pt>
              </c:strCache>
            </c:strRef>
          </c:tx>
          <c:spPr>
            <a:ln w="28575" cap="rnd">
              <a:solidFill>
                <a:schemeClr val="accent1"/>
              </a:solidFill>
              <a:round/>
            </a:ln>
            <a:effectLst/>
          </c:spPr>
          <c:marker>
            <c:symbol val="none"/>
          </c:marker>
          <c:cat>
            <c:strRef>
              <c:f>Arkusz1!$B$1:$Z$1</c:f>
              <c:strCach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strCache>
            </c:strRef>
          </c:cat>
          <c:val>
            <c:numRef>
              <c:f>Arkusz1!$B$2:$Z$2</c:f>
              <c:numCache>
                <c:formatCode>#,##0</c:formatCode>
                <c:ptCount val="25"/>
                <c:pt idx="0">
                  <c:v>143</c:v>
                </c:pt>
                <c:pt idx="1">
                  <c:v>136</c:v>
                </c:pt>
                <c:pt idx="2">
                  <c:v>149</c:v>
                </c:pt>
                <c:pt idx="3">
                  <c:v>163</c:v>
                </c:pt>
                <c:pt idx="4">
                  <c:v>160</c:v>
                </c:pt>
                <c:pt idx="5">
                  <c:v>123</c:v>
                </c:pt>
                <c:pt idx="6">
                  <c:v>126</c:v>
                </c:pt>
                <c:pt idx="7">
                  <c:v>105</c:v>
                </c:pt>
                <c:pt idx="8">
                  <c:v>109</c:v>
                </c:pt>
                <c:pt idx="9">
                  <c:v>138</c:v>
                </c:pt>
                <c:pt idx="10">
                  <c:v>186</c:v>
                </c:pt>
                <c:pt idx="11">
                  <c:v>191</c:v>
                </c:pt>
                <c:pt idx="12">
                  <c:v>188</c:v>
                </c:pt>
                <c:pt idx="13">
                  <c:v>132</c:v>
                </c:pt>
                <c:pt idx="14">
                  <c:v>170</c:v>
                </c:pt>
                <c:pt idx="15">
                  <c:v>166</c:v>
                </c:pt>
                <c:pt idx="16">
                  <c:v>160</c:v>
                </c:pt>
                <c:pt idx="17">
                  <c:v>138</c:v>
                </c:pt>
                <c:pt idx="18">
                  <c:v>139</c:v>
                </c:pt>
                <c:pt idx="19">
                  <c:v>116</c:v>
                </c:pt>
                <c:pt idx="20">
                  <c:v>0</c:v>
                </c:pt>
                <c:pt idx="21">
                  <c:v>124</c:v>
                </c:pt>
                <c:pt idx="22">
                  <c:v>128</c:v>
                </c:pt>
                <c:pt idx="23">
                  <c:v>110</c:v>
                </c:pt>
                <c:pt idx="24">
                  <c:v>116</c:v>
                </c:pt>
              </c:numCache>
            </c:numRef>
          </c:val>
          <c:smooth val="0"/>
          <c:extLst>
            <c:ext xmlns:c16="http://schemas.microsoft.com/office/drawing/2014/chart" uri="{C3380CC4-5D6E-409C-BE32-E72D297353CC}">
              <c16:uniqueId val="{00000000-AE74-472D-92B4-92E6DD364798}"/>
            </c:ext>
          </c:extLst>
        </c:ser>
        <c:ser>
          <c:idx val="1"/>
          <c:order val="1"/>
          <c:tx>
            <c:strRef>
              <c:f>Arkusz1!$A$3</c:f>
              <c:strCache>
                <c:ptCount val="1"/>
                <c:pt idx="0">
                  <c:v>wymeldowania ogółem</c:v>
                </c:pt>
              </c:strCache>
            </c:strRef>
          </c:tx>
          <c:spPr>
            <a:ln w="28575" cap="rnd">
              <a:solidFill>
                <a:schemeClr val="accent2"/>
              </a:solidFill>
              <a:round/>
            </a:ln>
            <a:effectLst/>
          </c:spPr>
          <c:marker>
            <c:symbol val="none"/>
          </c:marker>
          <c:cat>
            <c:strRef>
              <c:f>Arkusz1!$B$1:$Z$1</c:f>
              <c:strCach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strCache>
            </c:strRef>
          </c:cat>
          <c:val>
            <c:numRef>
              <c:f>Arkusz1!$B$3:$Z$3</c:f>
              <c:numCache>
                <c:formatCode>#,##0</c:formatCode>
                <c:ptCount val="25"/>
                <c:pt idx="0">
                  <c:v>162</c:v>
                </c:pt>
                <c:pt idx="1">
                  <c:v>155</c:v>
                </c:pt>
                <c:pt idx="2">
                  <c:v>143</c:v>
                </c:pt>
                <c:pt idx="3">
                  <c:v>113</c:v>
                </c:pt>
                <c:pt idx="4">
                  <c:v>138</c:v>
                </c:pt>
                <c:pt idx="5">
                  <c:v>146</c:v>
                </c:pt>
                <c:pt idx="6">
                  <c:v>141</c:v>
                </c:pt>
                <c:pt idx="7">
                  <c:v>116</c:v>
                </c:pt>
                <c:pt idx="8">
                  <c:v>113</c:v>
                </c:pt>
                <c:pt idx="9">
                  <c:v>132</c:v>
                </c:pt>
                <c:pt idx="10">
                  <c:v>155</c:v>
                </c:pt>
                <c:pt idx="11">
                  <c:v>194</c:v>
                </c:pt>
                <c:pt idx="12">
                  <c:v>170</c:v>
                </c:pt>
                <c:pt idx="13">
                  <c:v>149</c:v>
                </c:pt>
                <c:pt idx="14">
                  <c:v>144</c:v>
                </c:pt>
                <c:pt idx="15">
                  <c:v>115</c:v>
                </c:pt>
                <c:pt idx="16">
                  <c:v>108</c:v>
                </c:pt>
                <c:pt idx="17">
                  <c:v>133</c:v>
                </c:pt>
                <c:pt idx="18">
                  <c:v>140</c:v>
                </c:pt>
                <c:pt idx="19">
                  <c:v>145</c:v>
                </c:pt>
                <c:pt idx="20">
                  <c:v>0</c:v>
                </c:pt>
                <c:pt idx="21">
                  <c:v>117</c:v>
                </c:pt>
                <c:pt idx="22">
                  <c:v>131</c:v>
                </c:pt>
                <c:pt idx="23">
                  <c:v>129</c:v>
                </c:pt>
                <c:pt idx="24">
                  <c:v>185</c:v>
                </c:pt>
              </c:numCache>
            </c:numRef>
          </c:val>
          <c:smooth val="0"/>
          <c:extLst>
            <c:ext xmlns:c16="http://schemas.microsoft.com/office/drawing/2014/chart" uri="{C3380CC4-5D6E-409C-BE32-E72D297353CC}">
              <c16:uniqueId val="{00000001-AE74-472D-92B4-92E6DD364798}"/>
            </c:ext>
          </c:extLst>
        </c:ser>
        <c:ser>
          <c:idx val="2"/>
          <c:order val="2"/>
          <c:tx>
            <c:strRef>
              <c:f>Arkusz1!$A$4</c:f>
              <c:strCache>
                <c:ptCount val="1"/>
                <c:pt idx="0">
                  <c:v>saldo migracji ogółem</c:v>
                </c:pt>
              </c:strCache>
            </c:strRef>
          </c:tx>
          <c:spPr>
            <a:ln w="28575" cap="rnd">
              <a:solidFill>
                <a:schemeClr val="accent3"/>
              </a:solidFill>
              <a:round/>
            </a:ln>
            <a:effectLst/>
          </c:spPr>
          <c:marker>
            <c:symbol val="none"/>
          </c:marker>
          <c:cat>
            <c:strRef>
              <c:f>Arkusz1!$B$1:$Z$1</c:f>
              <c:strCach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strCache>
            </c:strRef>
          </c:cat>
          <c:val>
            <c:numRef>
              <c:f>Arkusz1!$B$4:$Z$4</c:f>
              <c:numCache>
                <c:formatCode>#,##0</c:formatCode>
                <c:ptCount val="25"/>
                <c:pt idx="0">
                  <c:v>-19</c:v>
                </c:pt>
                <c:pt idx="1">
                  <c:v>-19</c:v>
                </c:pt>
                <c:pt idx="2">
                  <c:v>6</c:v>
                </c:pt>
                <c:pt idx="3">
                  <c:v>50</c:v>
                </c:pt>
                <c:pt idx="4">
                  <c:v>22</c:v>
                </c:pt>
                <c:pt idx="5">
                  <c:v>-23</c:v>
                </c:pt>
                <c:pt idx="6">
                  <c:v>-15</c:v>
                </c:pt>
                <c:pt idx="7">
                  <c:v>-11</c:v>
                </c:pt>
                <c:pt idx="8">
                  <c:v>-4</c:v>
                </c:pt>
                <c:pt idx="9">
                  <c:v>6</c:v>
                </c:pt>
                <c:pt idx="10">
                  <c:v>31</c:v>
                </c:pt>
                <c:pt idx="11">
                  <c:v>-3</c:v>
                </c:pt>
                <c:pt idx="12">
                  <c:v>18</c:v>
                </c:pt>
                <c:pt idx="13">
                  <c:v>-17</c:v>
                </c:pt>
                <c:pt idx="14">
                  <c:v>26</c:v>
                </c:pt>
                <c:pt idx="15">
                  <c:v>51</c:v>
                </c:pt>
                <c:pt idx="16">
                  <c:v>52</c:v>
                </c:pt>
                <c:pt idx="17">
                  <c:v>5</c:v>
                </c:pt>
                <c:pt idx="18">
                  <c:v>-1</c:v>
                </c:pt>
                <c:pt idx="19">
                  <c:v>-29</c:v>
                </c:pt>
                <c:pt idx="20">
                  <c:v>0</c:v>
                </c:pt>
                <c:pt idx="21">
                  <c:v>7</c:v>
                </c:pt>
                <c:pt idx="22">
                  <c:v>-3</c:v>
                </c:pt>
                <c:pt idx="23">
                  <c:v>-19</c:v>
                </c:pt>
                <c:pt idx="24">
                  <c:v>-69</c:v>
                </c:pt>
              </c:numCache>
            </c:numRef>
          </c:val>
          <c:smooth val="0"/>
          <c:extLst>
            <c:ext xmlns:c16="http://schemas.microsoft.com/office/drawing/2014/chart" uri="{C3380CC4-5D6E-409C-BE32-E72D297353CC}">
              <c16:uniqueId val="{00000002-AE74-472D-92B4-92E6DD364798}"/>
            </c:ext>
          </c:extLst>
        </c:ser>
        <c:dLbls>
          <c:showLegendKey val="0"/>
          <c:showVal val="0"/>
          <c:showCatName val="0"/>
          <c:showSerName val="0"/>
          <c:showPercent val="0"/>
          <c:showBubbleSize val="0"/>
        </c:dLbls>
        <c:smooth val="0"/>
        <c:axId val="514110584"/>
        <c:axId val="514110256"/>
      </c:lineChart>
      <c:catAx>
        <c:axId val="5141105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514110256"/>
        <c:crosses val="autoZero"/>
        <c:auto val="1"/>
        <c:lblAlgn val="ctr"/>
        <c:lblOffset val="100"/>
        <c:noMultiLvlLbl val="0"/>
      </c:catAx>
      <c:valAx>
        <c:axId val="514110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51411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pl-P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pl-PL"/>
              <a:t>Prognozowana liczba ludności w gminie Raszków</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pl-PL"/>
        </a:p>
      </c:txPr>
    </c:title>
    <c:autoTitleDeleted val="0"/>
    <c:plotArea>
      <c:layout/>
      <c:lineChart>
        <c:grouping val="standard"/>
        <c:varyColors val="0"/>
        <c:ser>
          <c:idx val="0"/>
          <c:order val="0"/>
          <c:tx>
            <c:strRef>
              <c:f>Arkusz1!$A$2</c:f>
              <c:strCache>
                <c:ptCount val="1"/>
                <c:pt idx="0">
                  <c:v>liczba ludności</c:v>
                </c:pt>
              </c:strCache>
            </c:strRef>
          </c:tx>
          <c:spPr>
            <a:ln w="28575" cap="rnd">
              <a:solidFill>
                <a:schemeClr val="accent1"/>
              </a:solidFill>
              <a:round/>
            </a:ln>
            <a:effectLst/>
          </c:spPr>
          <c:marker>
            <c:symbol val="none"/>
          </c:marker>
          <c:cat>
            <c:numRef>
              <c:f>Arkusz1!$B$1:$P$1</c:f>
              <c:numCache>
                <c:formatCode>0</c:formatCode>
                <c:ptCount val="15"/>
                <c:pt idx="0">
                  <c:v>2016</c:v>
                </c:pt>
                <c:pt idx="1">
                  <c:v>2017</c:v>
                </c:pt>
                <c:pt idx="2">
                  <c:v>2018</c:v>
                </c:pt>
                <c:pt idx="3">
                  <c:v>2019</c:v>
                </c:pt>
                <c:pt idx="4">
                  <c:v>2020</c:v>
                </c:pt>
                <c:pt idx="5">
                  <c:v>2021</c:v>
                </c:pt>
                <c:pt idx="6">
                  <c:v>2022</c:v>
                </c:pt>
                <c:pt idx="7">
                  <c:v>2023</c:v>
                </c:pt>
                <c:pt idx="8">
                  <c:v>2024</c:v>
                </c:pt>
                <c:pt idx="9">
                  <c:v>2025</c:v>
                </c:pt>
                <c:pt idx="10">
                  <c:v>2026</c:v>
                </c:pt>
                <c:pt idx="11">
                  <c:v>2027</c:v>
                </c:pt>
                <c:pt idx="12">
                  <c:v>2028</c:v>
                </c:pt>
                <c:pt idx="13">
                  <c:v>2029</c:v>
                </c:pt>
                <c:pt idx="14">
                  <c:v>2030</c:v>
                </c:pt>
              </c:numCache>
            </c:numRef>
          </c:cat>
          <c:val>
            <c:numRef>
              <c:f>Arkusz1!$B$2:$P$2</c:f>
              <c:numCache>
                <c:formatCode>#,##0</c:formatCode>
                <c:ptCount val="15"/>
                <c:pt idx="0">
                  <c:v>11875</c:v>
                </c:pt>
                <c:pt idx="1">
                  <c:v>11902</c:v>
                </c:pt>
                <c:pt idx="2">
                  <c:v>11928</c:v>
                </c:pt>
                <c:pt idx="3">
                  <c:v>11955</c:v>
                </c:pt>
                <c:pt idx="4">
                  <c:v>11982</c:v>
                </c:pt>
                <c:pt idx="5">
                  <c:v>12006</c:v>
                </c:pt>
                <c:pt idx="6">
                  <c:v>12029</c:v>
                </c:pt>
                <c:pt idx="7">
                  <c:v>12050</c:v>
                </c:pt>
                <c:pt idx="8">
                  <c:v>12072</c:v>
                </c:pt>
                <c:pt idx="9">
                  <c:v>12092</c:v>
                </c:pt>
                <c:pt idx="10">
                  <c:v>12110</c:v>
                </c:pt>
                <c:pt idx="11">
                  <c:v>12128</c:v>
                </c:pt>
                <c:pt idx="12">
                  <c:v>12144</c:v>
                </c:pt>
                <c:pt idx="13">
                  <c:v>12157</c:v>
                </c:pt>
                <c:pt idx="14">
                  <c:v>12170</c:v>
                </c:pt>
              </c:numCache>
            </c:numRef>
          </c:val>
          <c:smooth val="0"/>
          <c:extLst>
            <c:ext xmlns:c16="http://schemas.microsoft.com/office/drawing/2014/chart" uri="{C3380CC4-5D6E-409C-BE32-E72D297353CC}">
              <c16:uniqueId val="{00000000-51C8-4651-84EC-7456E4A4A196}"/>
            </c:ext>
          </c:extLst>
        </c:ser>
        <c:dLbls>
          <c:showLegendKey val="0"/>
          <c:showVal val="0"/>
          <c:showCatName val="0"/>
          <c:showSerName val="0"/>
          <c:showPercent val="0"/>
          <c:showBubbleSize val="0"/>
        </c:dLbls>
        <c:smooth val="0"/>
        <c:axId val="513724472"/>
        <c:axId val="513729064"/>
      </c:lineChart>
      <c:catAx>
        <c:axId val="513724472"/>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13729064"/>
        <c:crosses val="autoZero"/>
        <c:auto val="1"/>
        <c:lblAlgn val="ctr"/>
        <c:lblOffset val="100"/>
        <c:noMultiLvlLbl val="0"/>
      </c:catAx>
      <c:valAx>
        <c:axId val="51372906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pl-PL"/>
          </a:p>
        </c:txPr>
        <c:crossAx val="5137244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defRPr>
      </a:pPr>
      <a:endParaRPr lang="pl-PL"/>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r>
              <a:rPr lang="pl-PL"/>
              <a:t>Liczba podmiotów gospodarki narodowej w gminie Raszków</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Arial Narrow" panose="020B0606020202030204" pitchFamily="34" charset="0"/>
              <a:ea typeface="+mn-ea"/>
              <a:cs typeface="+mn-cs"/>
            </a:defRPr>
          </a:pPr>
          <a:endParaRPr lang="pl-PL"/>
        </a:p>
      </c:txPr>
    </c:title>
    <c:autoTitleDeleted val="0"/>
    <c:plotArea>
      <c:layout/>
      <c:lineChart>
        <c:grouping val="standard"/>
        <c:varyColors val="0"/>
        <c:ser>
          <c:idx val="0"/>
          <c:order val="0"/>
          <c:spPr>
            <a:ln w="28575" cap="rnd">
              <a:solidFill>
                <a:schemeClr val="accent1"/>
              </a:solidFill>
              <a:round/>
            </a:ln>
            <a:effectLst/>
          </c:spPr>
          <c:marker>
            <c:symbol val="none"/>
          </c:marker>
          <c:cat>
            <c:strRef>
              <c:f>DANE!$G$1:$AE$1</c:f>
              <c:strCache>
                <c:ptCount val="25"/>
                <c:pt idx="0">
                  <c:v>1995</c:v>
                </c:pt>
                <c:pt idx="1">
                  <c:v>1996</c:v>
                </c:pt>
                <c:pt idx="2">
                  <c:v>1997</c:v>
                </c:pt>
                <c:pt idx="3">
                  <c:v>1998</c:v>
                </c:pt>
                <c:pt idx="4">
                  <c:v>1999</c:v>
                </c:pt>
                <c:pt idx="5">
                  <c:v>2000</c:v>
                </c:pt>
                <c:pt idx="6">
                  <c:v>2001</c:v>
                </c:pt>
                <c:pt idx="7">
                  <c:v>2002</c:v>
                </c:pt>
                <c:pt idx="8">
                  <c:v>2003</c:v>
                </c:pt>
                <c:pt idx="9">
                  <c:v>2004</c:v>
                </c:pt>
                <c:pt idx="10">
                  <c:v>2005</c:v>
                </c:pt>
                <c:pt idx="11">
                  <c:v>2006</c:v>
                </c:pt>
                <c:pt idx="12">
                  <c:v>2007</c:v>
                </c:pt>
                <c:pt idx="13">
                  <c:v>2008</c:v>
                </c:pt>
                <c:pt idx="14">
                  <c:v>2009</c:v>
                </c:pt>
                <c:pt idx="15">
                  <c:v>2010</c:v>
                </c:pt>
                <c:pt idx="16">
                  <c:v>2011</c:v>
                </c:pt>
                <c:pt idx="17">
                  <c:v>2012</c:v>
                </c:pt>
                <c:pt idx="18">
                  <c:v>2013</c:v>
                </c:pt>
                <c:pt idx="19">
                  <c:v>2014</c:v>
                </c:pt>
                <c:pt idx="20">
                  <c:v>2015</c:v>
                </c:pt>
                <c:pt idx="21">
                  <c:v>2016</c:v>
                </c:pt>
                <c:pt idx="22">
                  <c:v>2017</c:v>
                </c:pt>
                <c:pt idx="23">
                  <c:v>2018</c:v>
                </c:pt>
                <c:pt idx="24">
                  <c:v>2019</c:v>
                </c:pt>
              </c:strCache>
            </c:strRef>
          </c:cat>
          <c:val>
            <c:numRef>
              <c:f>DANE!$G$2:$AE$2</c:f>
              <c:numCache>
                <c:formatCode>#,##0</c:formatCode>
                <c:ptCount val="25"/>
                <c:pt idx="0">
                  <c:v>416</c:v>
                </c:pt>
                <c:pt idx="1">
                  <c:v>407</c:v>
                </c:pt>
                <c:pt idx="2">
                  <c:v>499</c:v>
                </c:pt>
                <c:pt idx="3">
                  <c:v>580</c:v>
                </c:pt>
                <c:pt idx="4">
                  <c:v>652</c:v>
                </c:pt>
                <c:pt idx="5">
                  <c:v>737</c:v>
                </c:pt>
                <c:pt idx="6">
                  <c:v>825</c:v>
                </c:pt>
                <c:pt idx="7">
                  <c:v>884</c:v>
                </c:pt>
                <c:pt idx="8">
                  <c:v>918</c:v>
                </c:pt>
                <c:pt idx="9">
                  <c:v>894</c:v>
                </c:pt>
                <c:pt idx="10">
                  <c:v>895</c:v>
                </c:pt>
                <c:pt idx="11">
                  <c:v>915</c:v>
                </c:pt>
                <c:pt idx="12">
                  <c:v>897</c:v>
                </c:pt>
                <c:pt idx="13">
                  <c:v>916</c:v>
                </c:pt>
                <c:pt idx="14">
                  <c:v>919</c:v>
                </c:pt>
                <c:pt idx="15">
                  <c:v>966</c:v>
                </c:pt>
                <c:pt idx="16">
                  <c:v>925</c:v>
                </c:pt>
                <c:pt idx="17">
                  <c:v>956</c:v>
                </c:pt>
                <c:pt idx="18">
                  <c:v>979</c:v>
                </c:pt>
                <c:pt idx="19">
                  <c:v>1002</c:v>
                </c:pt>
                <c:pt idx="20">
                  <c:v>1027</c:v>
                </c:pt>
                <c:pt idx="21">
                  <c:v>1055</c:v>
                </c:pt>
                <c:pt idx="22">
                  <c:v>1085</c:v>
                </c:pt>
                <c:pt idx="23">
                  <c:v>1107</c:v>
                </c:pt>
                <c:pt idx="24">
                  <c:v>1151</c:v>
                </c:pt>
              </c:numCache>
            </c:numRef>
          </c:val>
          <c:smooth val="0"/>
          <c:extLst>
            <c:ext xmlns:c16="http://schemas.microsoft.com/office/drawing/2014/chart" uri="{C3380CC4-5D6E-409C-BE32-E72D297353CC}">
              <c16:uniqueId val="{00000000-9F15-40EE-98F1-1AA57E25A823}"/>
            </c:ext>
          </c:extLst>
        </c:ser>
        <c:dLbls>
          <c:showLegendKey val="0"/>
          <c:showVal val="0"/>
          <c:showCatName val="0"/>
          <c:showSerName val="0"/>
          <c:showPercent val="0"/>
          <c:showBubbleSize val="0"/>
        </c:dLbls>
        <c:smooth val="0"/>
        <c:axId val="469118840"/>
        <c:axId val="469125400"/>
      </c:lineChart>
      <c:catAx>
        <c:axId val="469118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69125400"/>
        <c:crosses val="autoZero"/>
        <c:auto val="1"/>
        <c:lblAlgn val="ctr"/>
        <c:lblOffset val="100"/>
        <c:noMultiLvlLbl val="0"/>
      </c:catAx>
      <c:valAx>
        <c:axId val="46912540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Narrow" panose="020B0606020202030204" pitchFamily="34" charset="0"/>
                <a:ea typeface="+mn-ea"/>
                <a:cs typeface="+mn-cs"/>
              </a:defRPr>
            </a:pPr>
            <a:endParaRPr lang="pl-PL"/>
          </a:p>
        </c:txPr>
        <c:crossAx val="469118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Narrow" panose="020B0606020202030204" pitchFamily="34"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0EA26-70C3-46E2-8F42-1DC738C5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3248</TotalTime>
  <Pages>36</Pages>
  <Words>10533</Words>
  <Characters>63204</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Jastrzębska-Domagała</dc:creator>
  <cp:keywords/>
  <dc:description/>
  <cp:lastModifiedBy>Ewelina Zborowska</cp:lastModifiedBy>
  <cp:revision>26</cp:revision>
  <cp:lastPrinted>2024-12-18T11:18:00Z</cp:lastPrinted>
  <dcterms:created xsi:type="dcterms:W3CDTF">2020-02-05T08:54:00Z</dcterms:created>
  <dcterms:modified xsi:type="dcterms:W3CDTF">2024-12-18T11:18:00Z</dcterms:modified>
</cp:coreProperties>
</file>