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3508" w14:textId="77777777" w:rsidR="004D48F4" w:rsidRPr="00FE2D07" w:rsidRDefault="00261BF3">
      <w:pPr>
        <w:pStyle w:val="Tytu"/>
        <w:rPr>
          <w:lang w:val="pl-PL"/>
        </w:rPr>
      </w:pPr>
      <w:r w:rsidRPr="00FE2D07">
        <w:rPr>
          <w:lang w:val="pl-PL"/>
        </w:rPr>
        <w:t>KLAUZULA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INFORMACYJNA DOTYCZĄCA PRZETWARZANIA DANYCH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OSOBOWYCH</w:t>
      </w:r>
      <w:r w:rsidRPr="00FE2D07">
        <w:rPr>
          <w:spacing w:val="52"/>
          <w:lang w:val="pl-PL"/>
        </w:rPr>
        <w:t xml:space="preserve"> </w:t>
      </w:r>
      <w:r w:rsidRPr="00FE2D07">
        <w:rPr>
          <w:lang w:val="pl-PL"/>
        </w:rPr>
        <w:t>KPA</w:t>
      </w:r>
    </w:p>
    <w:p w14:paraId="09E447AE" w14:textId="77777777" w:rsidR="004D48F4" w:rsidRPr="00FE2D07" w:rsidRDefault="004D48F4">
      <w:pPr>
        <w:pStyle w:val="Tekstpodstawowy"/>
        <w:spacing w:before="7"/>
        <w:ind w:left="0" w:firstLine="0"/>
        <w:jc w:val="left"/>
        <w:rPr>
          <w:b/>
          <w:sz w:val="25"/>
          <w:lang w:val="pl-PL"/>
        </w:rPr>
      </w:pPr>
    </w:p>
    <w:p w14:paraId="159E9489" w14:textId="43DD80DE" w:rsidR="004D48F4" w:rsidRPr="00FE2D07" w:rsidRDefault="00261BF3">
      <w:pPr>
        <w:pStyle w:val="Tekstpodstawowy"/>
        <w:spacing w:line="259" w:lineRule="auto"/>
        <w:ind w:left="116" w:right="110" w:firstLine="360"/>
        <w:rPr>
          <w:lang w:val="pl-PL"/>
        </w:rPr>
      </w:pPr>
      <w:r w:rsidRPr="00FE2D07">
        <w:rPr>
          <w:lang w:val="pl-PL"/>
        </w:rPr>
        <w:t>Stosując się do Rozporządzenia Parlamentu Europejskiego i Rady (UE) 2016/679 z 27 kwietnia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2016</w:t>
      </w:r>
      <w:r w:rsidRPr="00FE2D07">
        <w:rPr>
          <w:spacing w:val="2"/>
          <w:lang w:val="pl-PL"/>
        </w:rPr>
        <w:t xml:space="preserve"> </w:t>
      </w:r>
      <w:r w:rsidRPr="00FE2D07">
        <w:rPr>
          <w:lang w:val="pl-PL"/>
        </w:rPr>
        <w:t>r.</w:t>
      </w:r>
      <w:r w:rsidRPr="00FE2D07">
        <w:rPr>
          <w:spacing w:val="8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80"/>
          <w:lang w:val="pl-PL"/>
        </w:rPr>
        <w:t xml:space="preserve"> </w:t>
      </w:r>
      <w:r w:rsidRPr="00FE2D07">
        <w:rPr>
          <w:lang w:val="pl-PL"/>
        </w:rPr>
        <w:t>sprawie</w:t>
      </w:r>
      <w:r w:rsidRPr="00FE2D07">
        <w:rPr>
          <w:spacing w:val="82"/>
          <w:lang w:val="pl-PL"/>
        </w:rPr>
        <w:t xml:space="preserve"> </w:t>
      </w:r>
      <w:r w:rsidRPr="00FE2D07">
        <w:rPr>
          <w:lang w:val="pl-PL"/>
        </w:rPr>
        <w:t>ochrony</w:t>
      </w:r>
      <w:r w:rsidRPr="00FE2D07">
        <w:rPr>
          <w:spacing w:val="83"/>
          <w:lang w:val="pl-PL"/>
        </w:rPr>
        <w:t xml:space="preserve"> </w:t>
      </w:r>
      <w:r w:rsidRPr="00FE2D07">
        <w:rPr>
          <w:lang w:val="pl-PL"/>
        </w:rPr>
        <w:t>osób</w:t>
      </w:r>
      <w:r w:rsidRPr="00FE2D07">
        <w:rPr>
          <w:spacing w:val="82"/>
          <w:lang w:val="pl-PL"/>
        </w:rPr>
        <w:t xml:space="preserve"> </w:t>
      </w:r>
      <w:r w:rsidRPr="00FE2D07">
        <w:rPr>
          <w:lang w:val="pl-PL"/>
        </w:rPr>
        <w:t>fizycznych</w:t>
      </w:r>
      <w:r w:rsidRPr="00FE2D07">
        <w:rPr>
          <w:spacing w:val="8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80"/>
          <w:lang w:val="pl-PL"/>
        </w:rPr>
        <w:t xml:space="preserve"> </w:t>
      </w:r>
      <w:r w:rsidRPr="00FE2D07">
        <w:rPr>
          <w:lang w:val="pl-PL"/>
        </w:rPr>
        <w:t>związku</w:t>
      </w:r>
      <w:r w:rsidRPr="00FE2D07">
        <w:rPr>
          <w:spacing w:val="83"/>
          <w:lang w:val="pl-PL"/>
        </w:rPr>
        <w:t xml:space="preserve"> </w:t>
      </w:r>
      <w:r w:rsidRPr="00FE2D07">
        <w:rPr>
          <w:lang w:val="pl-PL"/>
        </w:rPr>
        <w:t>z</w:t>
      </w:r>
      <w:r w:rsidRPr="00FE2D07">
        <w:rPr>
          <w:spacing w:val="78"/>
          <w:lang w:val="pl-PL"/>
        </w:rPr>
        <w:t xml:space="preserve"> </w:t>
      </w:r>
      <w:r w:rsidRPr="00FE2D07">
        <w:rPr>
          <w:lang w:val="pl-PL"/>
        </w:rPr>
        <w:t>przetwarzaniem</w:t>
      </w:r>
      <w:r w:rsidRPr="00FE2D07">
        <w:rPr>
          <w:spacing w:val="83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81"/>
          <w:lang w:val="pl-PL"/>
        </w:rPr>
        <w:t xml:space="preserve"> </w:t>
      </w:r>
      <w:r w:rsidRPr="00FE2D07">
        <w:rPr>
          <w:lang w:val="pl-PL"/>
        </w:rPr>
        <w:t>osobowych</w:t>
      </w:r>
      <w:r w:rsidR="00FE2D07" w:rsidRPr="00FE2D07">
        <w:rPr>
          <w:lang w:val="pl-PL"/>
        </w:rPr>
        <w:t xml:space="preserve"> </w:t>
      </w:r>
      <w:r w:rsidRPr="00FE2D07">
        <w:rPr>
          <w:spacing w:val="-48"/>
          <w:lang w:val="pl-PL"/>
        </w:rPr>
        <w:t xml:space="preserve"> </w:t>
      </w:r>
      <w:r w:rsidRPr="00FE2D07">
        <w:rPr>
          <w:lang w:val="pl-PL"/>
        </w:rPr>
        <w:t>i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sprawie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swobodnego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przepływu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takich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oraz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uchylenia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dyrektywy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95/46/WE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(ogólne</w:t>
      </w:r>
      <w:r w:rsidRPr="00FE2D07">
        <w:rPr>
          <w:spacing w:val="-47"/>
          <w:lang w:val="pl-PL"/>
        </w:rPr>
        <w:t xml:space="preserve"> </w:t>
      </w:r>
      <w:r w:rsidRPr="00FE2D07">
        <w:rPr>
          <w:lang w:val="pl-PL"/>
        </w:rPr>
        <w:t>rozporządzenie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o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ochronie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osobowych)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(dalej jako: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„RODO”),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informujemy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Panią/Pana,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iż:</w:t>
      </w:r>
    </w:p>
    <w:p w14:paraId="7FB519B1" w14:textId="7CC8F149" w:rsidR="004D48F4" w:rsidRPr="00FE2D07" w:rsidRDefault="00261BF3">
      <w:pPr>
        <w:pStyle w:val="Akapitzlist"/>
        <w:numPr>
          <w:ilvl w:val="0"/>
          <w:numId w:val="1"/>
        </w:numPr>
        <w:tabs>
          <w:tab w:val="left" w:pos="544"/>
        </w:tabs>
        <w:spacing w:before="160" w:line="259" w:lineRule="auto"/>
        <w:ind w:right="114"/>
        <w:jc w:val="left"/>
        <w:rPr>
          <w:lang w:val="pl-PL"/>
        </w:rPr>
      </w:pPr>
      <w:r w:rsidRPr="00FE2D07">
        <w:rPr>
          <w:lang w:val="pl-PL"/>
        </w:rPr>
        <w:t>Administratorem</w:t>
      </w:r>
      <w:r w:rsidRPr="00FE2D07">
        <w:rPr>
          <w:spacing w:val="5"/>
          <w:lang w:val="pl-PL"/>
        </w:rPr>
        <w:t xml:space="preserve"> </w:t>
      </w:r>
      <w:r w:rsidRPr="00FE2D07">
        <w:rPr>
          <w:lang w:val="pl-PL"/>
        </w:rPr>
        <w:t>Pani/Pana</w:t>
      </w:r>
      <w:r w:rsidRPr="00FE2D07">
        <w:rPr>
          <w:spacing w:val="7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4"/>
          <w:lang w:val="pl-PL"/>
        </w:rPr>
        <w:t xml:space="preserve"> </w:t>
      </w:r>
      <w:r w:rsidRPr="00FE2D07">
        <w:rPr>
          <w:lang w:val="pl-PL"/>
        </w:rPr>
        <w:t>osobowych</w:t>
      </w:r>
      <w:r w:rsidRPr="00FE2D07">
        <w:rPr>
          <w:spacing w:val="6"/>
          <w:lang w:val="pl-PL"/>
        </w:rPr>
        <w:t xml:space="preserve"> </w:t>
      </w:r>
      <w:r w:rsidRPr="00FE2D07">
        <w:rPr>
          <w:lang w:val="pl-PL"/>
        </w:rPr>
        <w:t>jest</w:t>
      </w:r>
      <w:r w:rsidRPr="00FE2D07">
        <w:rPr>
          <w:spacing w:val="5"/>
          <w:lang w:val="pl-PL"/>
        </w:rPr>
        <w:t xml:space="preserve"> </w:t>
      </w:r>
      <w:r w:rsidR="00FE2D07" w:rsidRPr="00FE2D07">
        <w:rPr>
          <w:b/>
          <w:bCs/>
          <w:lang w:val="pl-PL"/>
        </w:rPr>
        <w:t>Miejski Ośrodek Pomocy Społecznej w Brańsku , ul. Rynek 25/2, 17-120 Brańsk</w:t>
      </w:r>
      <w:r w:rsidR="00FE2D07" w:rsidRPr="00FE2D07">
        <w:rPr>
          <w:lang w:val="pl-PL"/>
        </w:rPr>
        <w:t xml:space="preserve"> </w:t>
      </w:r>
      <w:r w:rsidRPr="00FE2D07">
        <w:rPr>
          <w:lang w:val="pl-PL"/>
        </w:rPr>
        <w:t>Ośrodek</w:t>
      </w:r>
      <w:r w:rsidRPr="00FE2D07">
        <w:rPr>
          <w:spacing w:val="5"/>
          <w:lang w:val="pl-PL"/>
        </w:rPr>
        <w:t xml:space="preserve"> </w:t>
      </w:r>
      <w:r w:rsidRPr="00FE2D07">
        <w:rPr>
          <w:lang w:val="pl-PL"/>
        </w:rPr>
        <w:t>Pomocy</w:t>
      </w:r>
      <w:r w:rsidRPr="00FE2D07">
        <w:rPr>
          <w:spacing w:val="5"/>
          <w:lang w:val="pl-PL"/>
        </w:rPr>
        <w:t xml:space="preserve"> </w:t>
      </w:r>
      <w:r w:rsidRPr="00FE2D07">
        <w:rPr>
          <w:lang w:val="pl-PL"/>
        </w:rPr>
        <w:t>Społecznej</w:t>
      </w:r>
      <w:r w:rsidRPr="00FE2D07">
        <w:rPr>
          <w:sz w:val="18"/>
          <w:lang w:val="pl-PL"/>
        </w:rPr>
        <w:t>,</w:t>
      </w:r>
      <w:r w:rsidRPr="00FE2D07">
        <w:rPr>
          <w:spacing w:val="36"/>
          <w:sz w:val="18"/>
          <w:lang w:val="pl-PL"/>
        </w:rPr>
        <w:t xml:space="preserve"> </w:t>
      </w:r>
      <w:r w:rsidRPr="00FE2D07">
        <w:rPr>
          <w:lang w:val="pl-PL"/>
        </w:rPr>
        <w:t>dalej</w:t>
      </w:r>
      <w:r w:rsidRPr="00FE2D07">
        <w:rPr>
          <w:spacing w:val="27"/>
          <w:lang w:val="pl-PL"/>
        </w:rPr>
        <w:t xml:space="preserve"> </w:t>
      </w:r>
      <w:r w:rsidRPr="00FE2D07">
        <w:rPr>
          <w:lang w:val="pl-PL"/>
        </w:rPr>
        <w:t>zwany</w:t>
      </w:r>
    </w:p>
    <w:p w14:paraId="61A797E8" w14:textId="77777777" w:rsidR="004D48F4" w:rsidRPr="00FE2D07" w:rsidRDefault="00261BF3">
      <w:pPr>
        <w:pStyle w:val="Tekstpodstawowy"/>
        <w:spacing w:line="267" w:lineRule="exact"/>
        <w:ind w:firstLine="0"/>
        <w:jc w:val="left"/>
        <w:rPr>
          <w:lang w:val="pl-PL"/>
        </w:rPr>
      </w:pPr>
      <w:r w:rsidRPr="00FE2D07">
        <w:rPr>
          <w:lang w:val="pl-PL"/>
        </w:rPr>
        <w:t>„Administratorem”.</w:t>
      </w:r>
    </w:p>
    <w:p w14:paraId="757B7BD1" w14:textId="77777777" w:rsidR="004D48F4" w:rsidRPr="00FE2D07" w:rsidRDefault="00261BF3">
      <w:pPr>
        <w:pStyle w:val="Akapitzlist"/>
        <w:numPr>
          <w:ilvl w:val="0"/>
          <w:numId w:val="1"/>
        </w:numPr>
        <w:tabs>
          <w:tab w:val="left" w:pos="544"/>
          <w:tab w:val="left" w:pos="2455"/>
          <w:tab w:val="left" w:pos="3735"/>
          <w:tab w:val="left" w:pos="4798"/>
          <w:tab w:val="left" w:pos="5767"/>
          <w:tab w:val="left" w:pos="7168"/>
          <w:tab w:val="left" w:pos="7950"/>
        </w:tabs>
        <w:spacing w:before="22"/>
        <w:ind w:hanging="361"/>
        <w:jc w:val="left"/>
        <w:rPr>
          <w:lang w:val="pl-PL"/>
        </w:rPr>
      </w:pPr>
      <w:r w:rsidRPr="00FE2D07">
        <w:rPr>
          <w:lang w:val="pl-PL"/>
        </w:rPr>
        <w:t>Dane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kontaktowe</w:t>
      </w:r>
      <w:r w:rsidRPr="00FE2D07">
        <w:rPr>
          <w:lang w:val="pl-PL"/>
        </w:rPr>
        <w:tab/>
        <w:t>Inspektora</w:t>
      </w:r>
      <w:r w:rsidRPr="00FE2D07">
        <w:rPr>
          <w:lang w:val="pl-PL"/>
        </w:rPr>
        <w:tab/>
        <w:t>ochrony</w:t>
      </w:r>
      <w:r w:rsidRPr="00FE2D07">
        <w:rPr>
          <w:lang w:val="pl-PL"/>
        </w:rPr>
        <w:tab/>
        <w:t>danych</w:t>
      </w:r>
      <w:r w:rsidRPr="00FE2D07">
        <w:rPr>
          <w:lang w:val="pl-PL"/>
        </w:rPr>
        <w:tab/>
        <w:t>osobowych:</w:t>
      </w:r>
      <w:r w:rsidRPr="00FE2D07">
        <w:rPr>
          <w:lang w:val="pl-PL"/>
        </w:rPr>
        <w:tab/>
        <w:t>Rafał</w:t>
      </w:r>
      <w:r w:rsidRPr="00FE2D07">
        <w:rPr>
          <w:lang w:val="pl-PL"/>
        </w:rPr>
        <w:tab/>
        <w:t>Andrzejewski,</w:t>
      </w:r>
    </w:p>
    <w:p w14:paraId="1D49E748" w14:textId="77777777" w:rsidR="004D48F4" w:rsidRPr="00FE2D07" w:rsidRDefault="00FE2D07">
      <w:pPr>
        <w:pStyle w:val="Nagwek1"/>
        <w:ind w:firstLine="0"/>
        <w:rPr>
          <w:lang w:val="pl-PL"/>
        </w:rPr>
      </w:pPr>
      <w:hyperlink r:id="rId5">
        <w:r w:rsidR="00261BF3" w:rsidRPr="00FE2D07">
          <w:rPr>
            <w:lang w:val="pl-PL"/>
          </w:rPr>
          <w:t>iod.r.andrzejewski@szkoleniaprawnicze.com.pl</w:t>
        </w:r>
      </w:hyperlink>
    </w:p>
    <w:p w14:paraId="373A6D6E" w14:textId="77777777" w:rsidR="004D48F4" w:rsidRPr="00FE2D07" w:rsidRDefault="00261BF3">
      <w:pPr>
        <w:pStyle w:val="Akapitzlist"/>
        <w:numPr>
          <w:ilvl w:val="0"/>
          <w:numId w:val="1"/>
        </w:numPr>
        <w:tabs>
          <w:tab w:val="left" w:pos="544"/>
        </w:tabs>
        <w:ind w:hanging="361"/>
        <w:jc w:val="left"/>
        <w:rPr>
          <w:b/>
          <w:lang w:val="pl-PL"/>
        </w:rPr>
      </w:pPr>
      <w:r w:rsidRPr="00FE2D07">
        <w:rPr>
          <w:b/>
          <w:lang w:val="pl-PL"/>
        </w:rPr>
        <w:t>Cele</w:t>
      </w:r>
      <w:r w:rsidRPr="00FE2D07">
        <w:rPr>
          <w:b/>
          <w:spacing w:val="-1"/>
          <w:lang w:val="pl-PL"/>
        </w:rPr>
        <w:t xml:space="preserve"> </w:t>
      </w:r>
      <w:r w:rsidRPr="00FE2D07">
        <w:rPr>
          <w:b/>
          <w:lang w:val="pl-PL"/>
        </w:rPr>
        <w:t>oraz</w:t>
      </w:r>
      <w:r w:rsidRPr="00FE2D07">
        <w:rPr>
          <w:b/>
          <w:spacing w:val="-2"/>
          <w:lang w:val="pl-PL"/>
        </w:rPr>
        <w:t xml:space="preserve"> </w:t>
      </w:r>
      <w:r w:rsidRPr="00FE2D07">
        <w:rPr>
          <w:b/>
          <w:lang w:val="pl-PL"/>
        </w:rPr>
        <w:t>podstawy prawne przetwarzania</w:t>
      </w:r>
      <w:r w:rsidRPr="00FE2D07">
        <w:rPr>
          <w:b/>
          <w:spacing w:val="-1"/>
          <w:lang w:val="pl-PL"/>
        </w:rPr>
        <w:t xml:space="preserve"> </w:t>
      </w:r>
      <w:r w:rsidRPr="00FE2D07">
        <w:rPr>
          <w:b/>
          <w:lang w:val="pl-PL"/>
        </w:rPr>
        <w:t>danych</w:t>
      </w:r>
    </w:p>
    <w:p w14:paraId="5784D83F" w14:textId="77777777" w:rsidR="004D48F4" w:rsidRPr="00FE2D07" w:rsidRDefault="00261BF3">
      <w:pPr>
        <w:pStyle w:val="Tekstpodstawowy"/>
        <w:spacing w:before="22" w:line="259" w:lineRule="auto"/>
        <w:ind w:right="110" w:firstLine="0"/>
        <w:rPr>
          <w:lang w:val="pl-PL"/>
        </w:rPr>
      </w:pPr>
      <w:r w:rsidRPr="00FE2D07">
        <w:rPr>
          <w:lang w:val="pl-PL"/>
        </w:rPr>
        <w:t>Dane</w:t>
      </w:r>
      <w:r w:rsidRPr="00FE2D07">
        <w:rPr>
          <w:spacing w:val="18"/>
          <w:lang w:val="pl-PL"/>
        </w:rPr>
        <w:t xml:space="preserve"> </w:t>
      </w:r>
      <w:r w:rsidRPr="00FE2D07">
        <w:rPr>
          <w:lang w:val="pl-PL"/>
        </w:rPr>
        <w:t>osobowe,</w:t>
      </w:r>
      <w:r w:rsidRPr="00FE2D07">
        <w:rPr>
          <w:spacing w:val="17"/>
          <w:lang w:val="pl-PL"/>
        </w:rPr>
        <w:t xml:space="preserve"> </w:t>
      </w:r>
      <w:r w:rsidRPr="00FE2D07">
        <w:rPr>
          <w:lang w:val="pl-PL"/>
        </w:rPr>
        <w:t>są</w:t>
      </w:r>
      <w:r w:rsidRPr="00FE2D07">
        <w:rPr>
          <w:spacing w:val="20"/>
          <w:lang w:val="pl-PL"/>
        </w:rPr>
        <w:t xml:space="preserve"> </w:t>
      </w:r>
      <w:r w:rsidRPr="00FE2D07">
        <w:rPr>
          <w:lang w:val="pl-PL"/>
        </w:rPr>
        <w:t>przetwarzane</w:t>
      </w:r>
      <w:r w:rsidRPr="00FE2D07">
        <w:rPr>
          <w:spacing w:val="21"/>
          <w:lang w:val="pl-PL"/>
        </w:rPr>
        <w:t xml:space="preserve"> </w:t>
      </w:r>
      <w:r w:rsidRPr="00FE2D07">
        <w:rPr>
          <w:b/>
          <w:lang w:val="pl-PL"/>
        </w:rPr>
        <w:t>w</w:t>
      </w:r>
      <w:r w:rsidRPr="00FE2D07">
        <w:rPr>
          <w:b/>
          <w:spacing w:val="21"/>
          <w:lang w:val="pl-PL"/>
        </w:rPr>
        <w:t xml:space="preserve"> </w:t>
      </w:r>
      <w:r w:rsidRPr="00FE2D07">
        <w:rPr>
          <w:b/>
          <w:lang w:val="pl-PL"/>
        </w:rPr>
        <w:t>celach</w:t>
      </w:r>
      <w:r w:rsidRPr="00FE2D07">
        <w:rPr>
          <w:b/>
          <w:spacing w:val="21"/>
          <w:lang w:val="pl-PL"/>
        </w:rPr>
        <w:t xml:space="preserve"> </w:t>
      </w:r>
      <w:r w:rsidRPr="00FE2D07">
        <w:rPr>
          <w:lang w:val="pl-PL"/>
        </w:rPr>
        <w:t>realizacji</w:t>
      </w:r>
      <w:r w:rsidRPr="00FE2D07">
        <w:rPr>
          <w:spacing w:val="17"/>
          <w:lang w:val="pl-PL"/>
        </w:rPr>
        <w:t xml:space="preserve"> </w:t>
      </w:r>
      <w:r w:rsidRPr="00FE2D07">
        <w:rPr>
          <w:lang w:val="pl-PL"/>
        </w:rPr>
        <w:t>obowiązków</w:t>
      </w:r>
      <w:r w:rsidRPr="00FE2D07">
        <w:rPr>
          <w:spacing w:val="20"/>
          <w:lang w:val="pl-PL"/>
        </w:rPr>
        <w:t xml:space="preserve"> </w:t>
      </w:r>
      <w:r w:rsidRPr="00FE2D07">
        <w:rPr>
          <w:lang w:val="pl-PL"/>
        </w:rPr>
        <w:t>prawnych</w:t>
      </w:r>
      <w:r w:rsidRPr="00FE2D07">
        <w:rPr>
          <w:spacing w:val="16"/>
          <w:lang w:val="pl-PL"/>
        </w:rPr>
        <w:t xml:space="preserve"> </w:t>
      </w:r>
      <w:r w:rsidRPr="00FE2D07">
        <w:rPr>
          <w:lang w:val="pl-PL"/>
        </w:rPr>
        <w:t>i</w:t>
      </w:r>
      <w:r w:rsidRPr="00FE2D07">
        <w:rPr>
          <w:spacing w:val="22"/>
          <w:lang w:val="pl-PL"/>
        </w:rPr>
        <w:t xml:space="preserve"> </w:t>
      </w:r>
      <w:r w:rsidRPr="00FE2D07">
        <w:rPr>
          <w:lang w:val="pl-PL"/>
        </w:rPr>
        <w:t>zadań</w:t>
      </w:r>
      <w:r w:rsidRPr="00FE2D07">
        <w:rPr>
          <w:spacing w:val="20"/>
          <w:lang w:val="pl-PL"/>
        </w:rPr>
        <w:t xml:space="preserve"> </w:t>
      </w:r>
      <w:r w:rsidRPr="00FE2D07">
        <w:rPr>
          <w:lang w:val="pl-PL"/>
        </w:rPr>
        <w:t>nałożonych</w:t>
      </w:r>
      <w:r w:rsidRPr="00FE2D07">
        <w:rPr>
          <w:spacing w:val="-47"/>
          <w:lang w:val="pl-PL"/>
        </w:rPr>
        <w:t xml:space="preserve"> </w:t>
      </w:r>
      <w:r w:rsidRPr="00FE2D07">
        <w:rPr>
          <w:lang w:val="pl-PL"/>
        </w:rPr>
        <w:t>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Administratora,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rozpatrywanych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oparciu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przepisy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Kodeksu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postępowania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administracyjnego, związanych w szczególności z prowadzeniem postępowań administracyjnych,</w:t>
      </w:r>
      <w:r w:rsidRPr="00FE2D07">
        <w:rPr>
          <w:spacing w:val="-47"/>
          <w:lang w:val="pl-PL"/>
        </w:rPr>
        <w:t xml:space="preserve"> </w:t>
      </w:r>
      <w:r w:rsidRPr="00FE2D07">
        <w:rPr>
          <w:lang w:val="pl-PL"/>
        </w:rPr>
        <w:t>rozpatrywaniem skarg i wniosków, na podstawie art. 6 ust. 1 lit. c   RODO, art. 6 ust. 1 lit. 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RODO, art. 9 ust. 2 lit. g RODO w zw. z ustawą z dnia 14 czerwca 1960 r. Kodeks postępowania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administracyjnego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i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właściwymi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przepisami szczególnymi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w zależności</w:t>
      </w:r>
      <w:r w:rsidRPr="00FE2D07">
        <w:rPr>
          <w:spacing w:val="-4"/>
          <w:lang w:val="pl-PL"/>
        </w:rPr>
        <w:t xml:space="preserve"> </w:t>
      </w:r>
      <w:r w:rsidRPr="00FE2D07">
        <w:rPr>
          <w:lang w:val="pl-PL"/>
        </w:rPr>
        <w:t>od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przedmiotu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sprawy.</w:t>
      </w:r>
    </w:p>
    <w:p w14:paraId="1E68C713" w14:textId="77777777" w:rsidR="004D48F4" w:rsidRPr="00FE2D07" w:rsidRDefault="00261BF3">
      <w:pPr>
        <w:pStyle w:val="Nagwek1"/>
        <w:numPr>
          <w:ilvl w:val="0"/>
          <w:numId w:val="1"/>
        </w:numPr>
        <w:tabs>
          <w:tab w:val="left" w:pos="544"/>
        </w:tabs>
        <w:spacing w:line="266" w:lineRule="exact"/>
        <w:ind w:hanging="361"/>
        <w:jc w:val="both"/>
        <w:rPr>
          <w:lang w:val="pl-PL"/>
        </w:rPr>
      </w:pPr>
      <w:r w:rsidRPr="00FE2D07">
        <w:rPr>
          <w:lang w:val="pl-PL"/>
        </w:rPr>
        <w:t>Informacja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o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odbiorcach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danych osobowych:</w:t>
      </w:r>
    </w:p>
    <w:p w14:paraId="34A9E3BE" w14:textId="77777777" w:rsidR="004D48F4" w:rsidRPr="00FE2D07" w:rsidRDefault="00261BF3">
      <w:pPr>
        <w:pStyle w:val="Tekstpodstawowy"/>
        <w:ind w:right="113" w:firstLine="0"/>
        <w:rPr>
          <w:lang w:val="pl-PL"/>
        </w:rPr>
      </w:pPr>
      <w:r w:rsidRPr="00FE2D07">
        <w:rPr>
          <w:lang w:val="pl-PL"/>
        </w:rPr>
        <w:t>Pani/Pana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osobowe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mogą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być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przekazywane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do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tzw.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odbiorców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danych,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tj.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m.in.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podmiotów,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które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przetwarzają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Pani/Pana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osobowe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imieniu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Administratora,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podstawie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umowy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powierzenia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przetwarzania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osobowych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(tzw.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podmioty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przetwarzające),</w:t>
      </w:r>
      <w:r w:rsidRPr="00FE2D07">
        <w:rPr>
          <w:spacing w:val="-5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szczególności –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obsługa informatyczna.</w:t>
      </w:r>
    </w:p>
    <w:p w14:paraId="7492C092" w14:textId="77777777" w:rsidR="004D48F4" w:rsidRPr="00FE2D07" w:rsidRDefault="00261BF3">
      <w:pPr>
        <w:spacing w:before="1"/>
        <w:ind w:left="543" w:right="115" w:firstLine="49"/>
        <w:jc w:val="both"/>
        <w:rPr>
          <w:b/>
          <w:lang w:val="pl-PL"/>
        </w:rPr>
      </w:pPr>
      <w:r w:rsidRPr="00FE2D07">
        <w:rPr>
          <w:lang w:val="pl-PL"/>
        </w:rPr>
        <w:t>Pani/Pana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dane osobowe,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dane dziecka nie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będą przekazywane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do</w:t>
      </w:r>
      <w:r w:rsidRPr="00FE2D07">
        <w:rPr>
          <w:spacing w:val="1"/>
          <w:lang w:val="pl-PL"/>
        </w:rPr>
        <w:t xml:space="preserve"> </w:t>
      </w:r>
      <w:r w:rsidRPr="00FE2D07">
        <w:rPr>
          <w:b/>
          <w:lang w:val="pl-PL"/>
        </w:rPr>
        <w:t>państwa</w:t>
      </w:r>
      <w:r w:rsidRPr="00FE2D07">
        <w:rPr>
          <w:b/>
          <w:spacing w:val="1"/>
          <w:lang w:val="pl-PL"/>
        </w:rPr>
        <w:t xml:space="preserve"> </w:t>
      </w:r>
      <w:r w:rsidRPr="00FE2D07">
        <w:rPr>
          <w:b/>
          <w:lang w:val="pl-PL"/>
        </w:rPr>
        <w:t>trzeciego,</w:t>
      </w:r>
      <w:r w:rsidRPr="00FE2D07">
        <w:rPr>
          <w:b/>
          <w:spacing w:val="1"/>
          <w:lang w:val="pl-PL"/>
        </w:rPr>
        <w:t xml:space="preserve"> </w:t>
      </w:r>
      <w:r w:rsidRPr="00FE2D07">
        <w:rPr>
          <w:b/>
          <w:lang w:val="pl-PL"/>
        </w:rPr>
        <w:t>ani</w:t>
      </w:r>
      <w:r w:rsidRPr="00FE2D07">
        <w:rPr>
          <w:b/>
          <w:spacing w:val="1"/>
          <w:lang w:val="pl-PL"/>
        </w:rPr>
        <w:t xml:space="preserve"> </w:t>
      </w:r>
      <w:r w:rsidRPr="00FE2D07">
        <w:rPr>
          <w:b/>
          <w:lang w:val="pl-PL"/>
        </w:rPr>
        <w:t>organizacji</w:t>
      </w:r>
      <w:r w:rsidRPr="00FE2D07">
        <w:rPr>
          <w:b/>
          <w:spacing w:val="2"/>
          <w:lang w:val="pl-PL"/>
        </w:rPr>
        <w:t xml:space="preserve"> </w:t>
      </w:r>
      <w:r w:rsidRPr="00FE2D07">
        <w:rPr>
          <w:b/>
          <w:lang w:val="pl-PL"/>
        </w:rPr>
        <w:t>międzynarodowej.</w:t>
      </w:r>
    </w:p>
    <w:p w14:paraId="3CF284FE" w14:textId="77777777" w:rsidR="004D48F4" w:rsidRPr="00FE2D07" w:rsidRDefault="00261BF3">
      <w:pPr>
        <w:pStyle w:val="Akapitzlist"/>
        <w:numPr>
          <w:ilvl w:val="0"/>
          <w:numId w:val="1"/>
        </w:numPr>
        <w:tabs>
          <w:tab w:val="left" w:pos="544"/>
        </w:tabs>
        <w:ind w:right="112"/>
        <w:jc w:val="both"/>
        <w:rPr>
          <w:lang w:val="pl-PL"/>
        </w:rPr>
      </w:pPr>
      <w:r w:rsidRPr="00FE2D07">
        <w:rPr>
          <w:b/>
          <w:lang w:val="pl-PL"/>
        </w:rPr>
        <w:t>Okres</w:t>
      </w:r>
      <w:r w:rsidRPr="00FE2D07">
        <w:rPr>
          <w:b/>
          <w:spacing w:val="1"/>
          <w:lang w:val="pl-PL"/>
        </w:rPr>
        <w:t xml:space="preserve"> </w:t>
      </w:r>
      <w:r w:rsidRPr="00FE2D07">
        <w:rPr>
          <w:lang w:val="pl-PL"/>
        </w:rPr>
        <w:t>przez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który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Pani/Pana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osobowe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będą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przechowywane: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przez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okres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niezbędny,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wynikający z przepisów prawa (przepisów Rozporządzenia Prezesa Rady Ministrów z dnia 18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stycznia 2011 r. w sprawie instrukcji kancelaryjnej, jednolitych rzeczowych wykazów akt oraz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instrukcji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w sprawie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organizacji i zakresu</w:t>
      </w:r>
      <w:r w:rsidRPr="00FE2D07">
        <w:rPr>
          <w:spacing w:val="-4"/>
          <w:lang w:val="pl-PL"/>
        </w:rPr>
        <w:t xml:space="preserve"> </w:t>
      </w:r>
      <w:r w:rsidRPr="00FE2D07">
        <w:rPr>
          <w:lang w:val="pl-PL"/>
        </w:rPr>
        <w:t>działania archiwów zakładowych).</w:t>
      </w:r>
    </w:p>
    <w:p w14:paraId="3EE4EA1A" w14:textId="77777777" w:rsidR="004D48F4" w:rsidRPr="00FE2D07" w:rsidRDefault="00261BF3">
      <w:pPr>
        <w:pStyle w:val="Akapitzlist"/>
        <w:numPr>
          <w:ilvl w:val="0"/>
          <w:numId w:val="1"/>
        </w:numPr>
        <w:tabs>
          <w:tab w:val="left" w:pos="544"/>
        </w:tabs>
        <w:ind w:hanging="428"/>
        <w:jc w:val="both"/>
        <w:rPr>
          <w:lang w:val="pl-PL"/>
        </w:rPr>
      </w:pPr>
      <w:r w:rsidRPr="00FE2D07">
        <w:rPr>
          <w:b/>
          <w:lang w:val="pl-PL"/>
        </w:rPr>
        <w:t>Informujemy</w:t>
      </w:r>
      <w:r w:rsidRPr="00FE2D07">
        <w:rPr>
          <w:lang w:val="pl-PL"/>
        </w:rPr>
        <w:t>,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iż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mają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Państwo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prawo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do:</w:t>
      </w:r>
    </w:p>
    <w:p w14:paraId="6EF5BB83" w14:textId="77777777" w:rsidR="004D48F4" w:rsidRPr="00FE2D07" w:rsidRDefault="00261BF3">
      <w:pPr>
        <w:pStyle w:val="Akapitzlist"/>
        <w:numPr>
          <w:ilvl w:val="1"/>
          <w:numId w:val="1"/>
        </w:numPr>
        <w:tabs>
          <w:tab w:val="left" w:pos="968"/>
        </w:tabs>
        <w:jc w:val="both"/>
        <w:rPr>
          <w:lang w:val="pl-PL"/>
        </w:rPr>
      </w:pPr>
      <w:r w:rsidRPr="00FE2D07">
        <w:rPr>
          <w:lang w:val="pl-PL"/>
        </w:rPr>
        <w:t>prawo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dostępu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do</w:t>
      </w:r>
      <w:r w:rsidRPr="00FE2D07">
        <w:rPr>
          <w:spacing w:val="2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-4"/>
          <w:lang w:val="pl-PL"/>
        </w:rPr>
        <w:t xml:space="preserve"> </w:t>
      </w:r>
      <w:r w:rsidRPr="00FE2D07">
        <w:rPr>
          <w:lang w:val="pl-PL"/>
        </w:rPr>
        <w:t>osobowych,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tym prawo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do uzyskania</w:t>
      </w:r>
      <w:r w:rsidRPr="00FE2D07">
        <w:rPr>
          <w:spacing w:val="-6"/>
          <w:lang w:val="pl-PL"/>
        </w:rPr>
        <w:t xml:space="preserve"> </w:t>
      </w:r>
      <w:r w:rsidRPr="00FE2D07">
        <w:rPr>
          <w:lang w:val="pl-PL"/>
        </w:rPr>
        <w:t>kopii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tych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danych;</w:t>
      </w:r>
    </w:p>
    <w:p w14:paraId="64278926" w14:textId="77777777" w:rsidR="004D48F4" w:rsidRPr="00FE2D07" w:rsidRDefault="00261BF3">
      <w:pPr>
        <w:pStyle w:val="Akapitzlist"/>
        <w:numPr>
          <w:ilvl w:val="1"/>
          <w:numId w:val="1"/>
        </w:numPr>
        <w:tabs>
          <w:tab w:val="left" w:pos="968"/>
        </w:tabs>
        <w:jc w:val="both"/>
        <w:rPr>
          <w:lang w:val="pl-PL"/>
        </w:rPr>
      </w:pPr>
      <w:r w:rsidRPr="00FE2D07">
        <w:rPr>
          <w:lang w:val="pl-PL"/>
        </w:rPr>
        <w:t>prawo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do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żądania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sprostowania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(poprawienia)</w:t>
      </w:r>
      <w:r w:rsidRPr="00FE2D07">
        <w:rPr>
          <w:spacing w:val="-4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osobowych;</w:t>
      </w:r>
    </w:p>
    <w:p w14:paraId="5BC55AAF" w14:textId="77777777" w:rsidR="004D48F4" w:rsidRPr="00FE2D07" w:rsidRDefault="00261BF3">
      <w:pPr>
        <w:pStyle w:val="Akapitzlist"/>
        <w:numPr>
          <w:ilvl w:val="1"/>
          <w:numId w:val="1"/>
        </w:numPr>
        <w:tabs>
          <w:tab w:val="left" w:pos="968"/>
        </w:tabs>
        <w:ind w:left="967" w:right="112"/>
        <w:jc w:val="both"/>
        <w:rPr>
          <w:lang w:val="pl-PL"/>
        </w:rPr>
      </w:pPr>
      <w:r w:rsidRPr="00FE2D07">
        <w:rPr>
          <w:lang w:val="pl-PL"/>
        </w:rPr>
        <w:t>prawo do usunięcia danych – przysługuje w ramach przesłanek i na warunkach określonych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art.</w:t>
      </w:r>
      <w:r w:rsidRPr="00FE2D07">
        <w:rPr>
          <w:spacing w:val="-4"/>
          <w:lang w:val="pl-PL"/>
        </w:rPr>
        <w:t xml:space="preserve"> </w:t>
      </w:r>
      <w:r w:rsidRPr="00FE2D07">
        <w:rPr>
          <w:lang w:val="pl-PL"/>
        </w:rPr>
        <w:t>17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RODO,</w:t>
      </w:r>
    </w:p>
    <w:p w14:paraId="3D34CA49" w14:textId="77777777" w:rsidR="004D48F4" w:rsidRPr="00FE2D07" w:rsidRDefault="00261BF3">
      <w:pPr>
        <w:pStyle w:val="Akapitzlist"/>
        <w:numPr>
          <w:ilvl w:val="1"/>
          <w:numId w:val="1"/>
        </w:numPr>
        <w:tabs>
          <w:tab w:val="left" w:pos="968"/>
        </w:tabs>
        <w:spacing w:before="3" w:line="237" w:lineRule="auto"/>
        <w:ind w:left="967" w:right="112"/>
        <w:jc w:val="both"/>
        <w:rPr>
          <w:lang w:val="pl-PL"/>
        </w:rPr>
      </w:pPr>
      <w:r w:rsidRPr="00FE2D07">
        <w:rPr>
          <w:lang w:val="pl-PL"/>
        </w:rPr>
        <w:t>prawo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ograniczenia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przetwarzania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–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przysługuje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ramach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przesłanek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i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warunkach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określonych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art.</w:t>
      </w:r>
      <w:r w:rsidRPr="00FE2D07">
        <w:rPr>
          <w:spacing w:val="-4"/>
          <w:lang w:val="pl-PL"/>
        </w:rPr>
        <w:t xml:space="preserve"> </w:t>
      </w:r>
      <w:r w:rsidRPr="00FE2D07">
        <w:rPr>
          <w:lang w:val="pl-PL"/>
        </w:rPr>
        <w:t>18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RODO,</w:t>
      </w:r>
    </w:p>
    <w:p w14:paraId="2D411CC6" w14:textId="77777777" w:rsidR="004D48F4" w:rsidRPr="00FE2D07" w:rsidRDefault="00261BF3">
      <w:pPr>
        <w:pStyle w:val="Akapitzlist"/>
        <w:numPr>
          <w:ilvl w:val="1"/>
          <w:numId w:val="1"/>
        </w:numPr>
        <w:tabs>
          <w:tab w:val="left" w:pos="968"/>
        </w:tabs>
        <w:spacing w:before="1"/>
        <w:ind w:left="967" w:right="114"/>
        <w:jc w:val="both"/>
        <w:rPr>
          <w:lang w:val="pl-PL"/>
        </w:rPr>
      </w:pPr>
      <w:r w:rsidRPr="00FE2D07">
        <w:rPr>
          <w:lang w:val="pl-PL"/>
        </w:rPr>
        <w:t>prawo wniesienia sprzeciwu wobec przetwarzania – przysługuje w ramach przesłanek i 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warunkach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określonych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-4"/>
          <w:lang w:val="pl-PL"/>
        </w:rPr>
        <w:t xml:space="preserve"> </w:t>
      </w:r>
      <w:r w:rsidRPr="00FE2D07">
        <w:rPr>
          <w:lang w:val="pl-PL"/>
        </w:rPr>
        <w:t>art. 21 RODO,</w:t>
      </w:r>
    </w:p>
    <w:p w14:paraId="35F9B1FF" w14:textId="77777777" w:rsidR="004D48F4" w:rsidRPr="00FE2D07" w:rsidRDefault="00261BF3">
      <w:pPr>
        <w:pStyle w:val="Akapitzlist"/>
        <w:numPr>
          <w:ilvl w:val="1"/>
          <w:numId w:val="1"/>
        </w:numPr>
        <w:tabs>
          <w:tab w:val="left" w:pos="968"/>
        </w:tabs>
        <w:ind w:left="967" w:right="113"/>
        <w:jc w:val="both"/>
        <w:rPr>
          <w:lang w:val="pl-PL"/>
        </w:rPr>
      </w:pPr>
      <w:r w:rsidRPr="00FE2D07">
        <w:rPr>
          <w:lang w:val="pl-PL"/>
        </w:rPr>
        <w:t>cofnięcia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zgody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przetwarzanie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osobowych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(ale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tylko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stosunku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do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-47"/>
          <w:lang w:val="pl-PL"/>
        </w:rPr>
        <w:t xml:space="preserve"> </w:t>
      </w:r>
      <w:r w:rsidRPr="00FE2D07">
        <w:rPr>
          <w:lang w:val="pl-PL"/>
        </w:rPr>
        <w:t>osobowych które są przetwarzane na podstawie Pani/Pana zgody – ma Pan/Pani prawo 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dowolnym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momencie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wycofać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zgodę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na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przetwarzanie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osobowych.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Wycofanie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zgody nie wpływa na zgodność z prawem przetwarzania, którego dokonano na podstawie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zgody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przed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jej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wycofaniem.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Wycofanie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zgody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może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zostać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dokonane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</w:t>
      </w:r>
      <w:r w:rsidRPr="00FE2D07">
        <w:rPr>
          <w:spacing w:val="49"/>
          <w:lang w:val="pl-PL"/>
        </w:rPr>
        <w:t xml:space="preserve"> </w:t>
      </w:r>
      <w:r w:rsidRPr="00FE2D07">
        <w:rPr>
          <w:lang w:val="pl-PL"/>
        </w:rPr>
        <w:t>takiej</w:t>
      </w:r>
      <w:r w:rsidRPr="00FE2D07">
        <w:rPr>
          <w:spacing w:val="50"/>
          <w:lang w:val="pl-PL"/>
        </w:rPr>
        <w:t xml:space="preserve"> </w:t>
      </w:r>
      <w:r w:rsidRPr="00FE2D07">
        <w:rPr>
          <w:lang w:val="pl-PL"/>
        </w:rPr>
        <w:t>samej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formie,</w:t>
      </w:r>
      <w:r w:rsidRPr="00FE2D07">
        <w:rPr>
          <w:spacing w:val="-3"/>
          <w:lang w:val="pl-PL"/>
        </w:rPr>
        <w:t xml:space="preserve"> </w:t>
      </w:r>
      <w:r w:rsidRPr="00FE2D07">
        <w:rPr>
          <w:lang w:val="pl-PL"/>
        </w:rPr>
        <w:t>w jakiej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została udzielona zgoda).</w:t>
      </w:r>
    </w:p>
    <w:p w14:paraId="472E43DA" w14:textId="77777777" w:rsidR="004D48F4" w:rsidRPr="00FE2D07" w:rsidRDefault="00261BF3">
      <w:pPr>
        <w:pStyle w:val="Akapitzlist"/>
        <w:numPr>
          <w:ilvl w:val="0"/>
          <w:numId w:val="1"/>
        </w:numPr>
        <w:tabs>
          <w:tab w:val="left" w:pos="544"/>
        </w:tabs>
        <w:spacing w:before="2"/>
        <w:ind w:right="110"/>
        <w:jc w:val="both"/>
        <w:rPr>
          <w:lang w:val="pl-PL"/>
        </w:rPr>
      </w:pPr>
      <w:r w:rsidRPr="00FE2D07">
        <w:rPr>
          <w:lang w:val="pl-PL"/>
        </w:rPr>
        <w:t>Podanie określonych danych osobowych jest konieczne do wypełnienia zadań i obowiązków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prawnych ciążących na administratorze, wynika z przepisów prawa. Niepodanie danych może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skutkować brakiem możliwości wypełnienia tych obowiązków i zadań, np. brakiem możliwości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wszczęcia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i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prowadzenia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postępowań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administracyjnych.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Wyjaśniamy,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iż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podanie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danych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dodatkowych („nieobowiązkowych”) może być to np. adres e-mail czy numer telefonu odbywa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się na podstawie państwa zgody (art. 6 ust. 1 lit. a RODO). Podanie tych danych np. we wniosku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stanowi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Pani/Pana zgodę</w:t>
      </w:r>
      <w:r w:rsidRPr="00FE2D07">
        <w:rPr>
          <w:spacing w:val="-2"/>
          <w:lang w:val="pl-PL"/>
        </w:rPr>
        <w:t xml:space="preserve"> </w:t>
      </w:r>
      <w:r w:rsidRPr="00FE2D07">
        <w:rPr>
          <w:lang w:val="pl-PL"/>
        </w:rPr>
        <w:t>na ich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przetwarzanie przez</w:t>
      </w:r>
      <w:r w:rsidRPr="00FE2D07">
        <w:rPr>
          <w:spacing w:val="-1"/>
          <w:lang w:val="pl-PL"/>
        </w:rPr>
        <w:t xml:space="preserve"> </w:t>
      </w:r>
      <w:r w:rsidRPr="00FE2D07">
        <w:rPr>
          <w:lang w:val="pl-PL"/>
        </w:rPr>
        <w:t>administratora.</w:t>
      </w:r>
    </w:p>
    <w:p w14:paraId="54EDCF38" w14:textId="77777777" w:rsidR="004D48F4" w:rsidRPr="00FE2D07" w:rsidRDefault="00261BF3">
      <w:pPr>
        <w:pStyle w:val="Tekstpodstawowy"/>
        <w:ind w:right="115" w:hanging="360"/>
        <w:rPr>
          <w:lang w:val="pl-PL"/>
        </w:rPr>
      </w:pPr>
      <w:r w:rsidRPr="00FE2D07">
        <w:rPr>
          <w:lang w:val="pl-PL"/>
        </w:rPr>
        <w:t xml:space="preserve">10. Pani/Pana dane osobowe </w:t>
      </w:r>
      <w:r w:rsidRPr="00FE2D07">
        <w:rPr>
          <w:b/>
          <w:lang w:val="pl-PL"/>
        </w:rPr>
        <w:t xml:space="preserve">nie podlegają </w:t>
      </w:r>
      <w:r w:rsidRPr="00FE2D07">
        <w:rPr>
          <w:lang w:val="pl-PL"/>
        </w:rPr>
        <w:t>zautomatyzowanemu podejmowaniu decyzji, w tym</w:t>
      </w:r>
      <w:r w:rsidRPr="00FE2D07">
        <w:rPr>
          <w:spacing w:val="1"/>
          <w:lang w:val="pl-PL"/>
        </w:rPr>
        <w:t xml:space="preserve"> </w:t>
      </w:r>
      <w:r w:rsidRPr="00FE2D07">
        <w:rPr>
          <w:lang w:val="pl-PL"/>
        </w:rPr>
        <w:t>profilowaniu.</w:t>
      </w:r>
    </w:p>
    <w:sectPr w:rsidR="004D48F4" w:rsidRPr="00FE2D07">
      <w:type w:val="continuous"/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CB5"/>
    <w:multiLevelType w:val="hybridMultilevel"/>
    <w:tmpl w:val="6C1839AA"/>
    <w:lvl w:ilvl="0" w:tplc="81609E82">
      <w:start w:val="1"/>
      <w:numFmt w:val="decimal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8FA061FA">
      <w:start w:val="1"/>
      <w:numFmt w:val="lowerLetter"/>
      <w:lvlText w:val="%2)"/>
      <w:lvlJc w:val="left"/>
      <w:pPr>
        <w:ind w:left="96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293C6EC2">
      <w:numFmt w:val="bullet"/>
      <w:lvlText w:val="•"/>
      <w:lvlJc w:val="left"/>
      <w:pPr>
        <w:ind w:left="1887" w:hanging="425"/>
      </w:pPr>
      <w:rPr>
        <w:rFonts w:hint="default"/>
      </w:rPr>
    </w:lvl>
    <w:lvl w:ilvl="3" w:tplc="624699F6">
      <w:numFmt w:val="bullet"/>
      <w:lvlText w:val="•"/>
      <w:lvlJc w:val="left"/>
      <w:pPr>
        <w:ind w:left="2814" w:hanging="425"/>
      </w:pPr>
      <w:rPr>
        <w:rFonts w:hint="default"/>
      </w:rPr>
    </w:lvl>
    <w:lvl w:ilvl="4" w:tplc="E77055E4">
      <w:numFmt w:val="bullet"/>
      <w:lvlText w:val="•"/>
      <w:lvlJc w:val="left"/>
      <w:pPr>
        <w:ind w:left="3742" w:hanging="425"/>
      </w:pPr>
      <w:rPr>
        <w:rFonts w:hint="default"/>
      </w:rPr>
    </w:lvl>
    <w:lvl w:ilvl="5" w:tplc="614ABE8C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7332BF42">
      <w:numFmt w:val="bullet"/>
      <w:lvlText w:val="•"/>
      <w:lvlJc w:val="left"/>
      <w:pPr>
        <w:ind w:left="5596" w:hanging="425"/>
      </w:pPr>
      <w:rPr>
        <w:rFonts w:hint="default"/>
      </w:rPr>
    </w:lvl>
    <w:lvl w:ilvl="7" w:tplc="C2D63B28">
      <w:numFmt w:val="bullet"/>
      <w:lvlText w:val="•"/>
      <w:lvlJc w:val="left"/>
      <w:pPr>
        <w:ind w:left="6524" w:hanging="425"/>
      </w:pPr>
      <w:rPr>
        <w:rFonts w:hint="default"/>
      </w:rPr>
    </w:lvl>
    <w:lvl w:ilvl="8" w:tplc="C7D00652">
      <w:numFmt w:val="bullet"/>
      <w:lvlText w:val="•"/>
      <w:lvlJc w:val="left"/>
      <w:pPr>
        <w:ind w:left="7451" w:hanging="425"/>
      </w:pPr>
      <w:rPr>
        <w:rFonts w:hint="default"/>
      </w:rPr>
    </w:lvl>
  </w:abstractNum>
  <w:num w:numId="1" w16cid:durableId="55655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F4"/>
    <w:rsid w:val="00261BF3"/>
    <w:rsid w:val="004D48F4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39A3"/>
  <w15:docId w15:val="{860B7E9A-AC70-4CFF-9F07-8D6C911B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543" w:hanging="36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 w:hanging="425"/>
      <w:jc w:val="both"/>
    </w:pPr>
  </w:style>
  <w:style w:type="paragraph" w:styleId="Tytu">
    <w:name w:val="Title"/>
    <w:basedOn w:val="Normalny"/>
    <w:uiPriority w:val="10"/>
    <w:qFormat/>
    <w:pPr>
      <w:spacing w:before="34"/>
      <w:ind w:left="5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3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OI KPA</dc:title>
  <dc:creator>pok3-Kasia</dc:creator>
  <cp:lastModifiedBy>Kierownik</cp:lastModifiedBy>
  <cp:revision>3</cp:revision>
  <dcterms:created xsi:type="dcterms:W3CDTF">2022-04-05T11:44:00Z</dcterms:created>
  <dcterms:modified xsi:type="dcterms:W3CDTF">2022-04-05T13:26:00Z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2022-04-05T00:00:00Z</vt:filetime>
  </property>
</Properties>
</file>