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5C27" w14:textId="77777777"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5650BD" w14:textId="612CB40D" w:rsidR="003F4670" w:rsidRPr="003F4670" w:rsidRDefault="00BE0B52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 xml:space="preserve">Administratorem Pani/Pana danych osobowych jest: </w:t>
      </w:r>
      <w:r w:rsidR="009666B9">
        <w:rPr>
          <w:sz w:val="20"/>
          <w:szCs w:val="20"/>
        </w:rPr>
        <w:t xml:space="preserve">Miejski Ośrodek pomocy Społecznej w Brańsku </w:t>
      </w:r>
      <w:r w:rsidR="0051410B">
        <w:rPr>
          <w:b/>
          <w:bCs/>
        </w:rPr>
        <w:t>Miejski Ośrodek Pomocy Społecznej w Brańsku , ul. Rynek 25/2, 17-120 Brańsk</w:t>
      </w:r>
      <w:r w:rsidRPr="003251D4">
        <w:rPr>
          <w:i/>
          <w:iCs/>
          <w:color w:val="FF0000"/>
          <w:sz w:val="20"/>
          <w:szCs w:val="20"/>
        </w:rPr>
        <w:t>,</w:t>
      </w:r>
      <w:r w:rsidRPr="003251D4">
        <w:rPr>
          <w:color w:val="FF0000"/>
          <w:sz w:val="20"/>
          <w:szCs w:val="20"/>
        </w:rPr>
        <w:t xml:space="preserve"> </w:t>
      </w:r>
      <w:r w:rsidRPr="003251D4">
        <w:rPr>
          <w:sz w:val="20"/>
          <w:szCs w:val="20"/>
        </w:rPr>
        <w:t xml:space="preserve">zwany dalej </w:t>
      </w:r>
      <w:r w:rsidR="00D70B47">
        <w:rPr>
          <w:sz w:val="20"/>
          <w:szCs w:val="20"/>
        </w:rPr>
        <w:t>„</w:t>
      </w:r>
      <w:r w:rsidRPr="003251D4">
        <w:rPr>
          <w:b/>
          <w:sz w:val="20"/>
          <w:szCs w:val="20"/>
        </w:rPr>
        <w:t>Administratorem</w:t>
      </w:r>
      <w:r w:rsidR="00D70B47">
        <w:rPr>
          <w:b/>
          <w:sz w:val="20"/>
          <w:szCs w:val="20"/>
        </w:rPr>
        <w:t>”</w:t>
      </w:r>
      <w:r w:rsidRPr="003251D4">
        <w:rPr>
          <w:b/>
          <w:sz w:val="20"/>
          <w:szCs w:val="20"/>
        </w:rPr>
        <w:t xml:space="preserve">. </w:t>
      </w:r>
      <w:r w:rsidRPr="003251D4">
        <w:rPr>
          <w:sz w:val="20"/>
          <w:szCs w:val="20"/>
        </w:rPr>
        <w:t xml:space="preserve">Administrator </w:t>
      </w:r>
      <w:r w:rsidRPr="003F4670">
        <w:rPr>
          <w:sz w:val="20"/>
          <w:szCs w:val="20"/>
        </w:rPr>
        <w:t>prowadzi operacje przetwarzania Pani/Pana danych osobowych</w:t>
      </w:r>
      <w:r w:rsidR="003F4670" w:rsidRPr="003F4670">
        <w:rPr>
          <w:sz w:val="20"/>
          <w:szCs w:val="20"/>
        </w:rPr>
        <w:t>.</w:t>
      </w:r>
    </w:p>
    <w:p w14:paraId="1C642C64" w14:textId="77777777" w:rsidR="003F4670" w:rsidRPr="003F4670" w:rsidRDefault="003F4670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 xml:space="preserve">Rafał Andrzejewski, </w:t>
      </w:r>
      <w:hyperlink r:id="rId7" w:history="1">
        <w:r w:rsidRPr="003F467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3F4670">
        <w:rPr>
          <w:rFonts w:cstheme="minorHAnsi"/>
          <w:sz w:val="20"/>
          <w:szCs w:val="20"/>
        </w:rPr>
        <w:t xml:space="preserve">, </w:t>
      </w:r>
      <w:r w:rsidRPr="003F467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3F4670">
        <w:rPr>
          <w:sz w:val="20"/>
          <w:szCs w:val="20"/>
        </w:rPr>
        <w:t xml:space="preserve"> tel-504976690.</w:t>
      </w:r>
    </w:p>
    <w:p w14:paraId="4A07C7FA" w14:textId="77777777" w:rsidR="00621F58" w:rsidRPr="00621F58" w:rsidRDefault="00621F58" w:rsidP="00621F5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  <w:sz w:val="20"/>
          <w:szCs w:val="20"/>
        </w:rPr>
      </w:pPr>
      <w:r w:rsidRPr="00621F58">
        <w:rPr>
          <w:b/>
          <w:bCs/>
          <w:sz w:val="20"/>
          <w:szCs w:val="20"/>
        </w:rPr>
        <w:t xml:space="preserve">Cele oraz podstawy prawne przetwarzania danych osobowych: </w:t>
      </w:r>
    </w:p>
    <w:p w14:paraId="278F9EE2" w14:textId="77777777"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14:paraId="616C52DD" w14:textId="77777777"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14:paraId="13B3C69F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14:paraId="52AA6970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bookmarkStart w:id="1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6E9BD27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6AE604D5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55444E9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CE456EA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3EE738A8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4775633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7D6C1B2E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bookmarkEnd w:id="2"/>
    <w:p w14:paraId="375BAA9F" w14:textId="77777777"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14:paraId="52AD79CA" w14:textId="77777777"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Pr="00431ADB">
        <w:rPr>
          <w:sz w:val="20"/>
          <w:szCs w:val="20"/>
        </w:rPr>
        <w:t xml:space="preserve"> 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  <w:r w:rsidR="00C8085B" w:rsidRPr="00431ADB">
        <w:rPr>
          <w:sz w:val="20"/>
          <w:szCs w:val="20"/>
        </w:rPr>
        <w:t xml:space="preserve"> </w:t>
      </w:r>
    </w:p>
    <w:p w14:paraId="64262707" w14:textId="77777777"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</w:p>
    <w:sectPr w:rsidR="00681041" w:rsidRPr="00431ADB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3F8D" w14:textId="77777777" w:rsidR="00F729D8" w:rsidRDefault="00F729D8" w:rsidP="00703886">
      <w:pPr>
        <w:spacing w:after="0" w:line="240" w:lineRule="auto"/>
      </w:pPr>
      <w:r>
        <w:separator/>
      </w:r>
    </w:p>
  </w:endnote>
  <w:endnote w:type="continuationSeparator" w:id="0">
    <w:p w14:paraId="517CE191" w14:textId="77777777" w:rsidR="00F729D8" w:rsidRDefault="00F729D8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95F3" w14:textId="77777777" w:rsidR="00F729D8" w:rsidRDefault="00F729D8" w:rsidP="00703886">
      <w:pPr>
        <w:spacing w:after="0" w:line="240" w:lineRule="auto"/>
      </w:pPr>
      <w:r>
        <w:separator/>
      </w:r>
    </w:p>
  </w:footnote>
  <w:footnote w:type="continuationSeparator" w:id="0">
    <w:p w14:paraId="58296A7F" w14:textId="77777777" w:rsidR="00F729D8" w:rsidRDefault="00F729D8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8575">
    <w:abstractNumId w:val="3"/>
  </w:num>
  <w:num w:numId="2" w16cid:durableId="296304658">
    <w:abstractNumId w:val="2"/>
  </w:num>
  <w:num w:numId="3" w16cid:durableId="452481986">
    <w:abstractNumId w:val="1"/>
  </w:num>
  <w:num w:numId="4" w16cid:durableId="20447426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722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90861"/>
    <w:rsid w:val="000D1CB7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1410B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770F9"/>
    <w:rsid w:val="00880CA9"/>
    <w:rsid w:val="008B49F9"/>
    <w:rsid w:val="008E2FA0"/>
    <w:rsid w:val="009666B9"/>
    <w:rsid w:val="0099088E"/>
    <w:rsid w:val="00997BD1"/>
    <w:rsid w:val="009B1F0B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F67998"/>
    <w:rsid w:val="00F729D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Kierownik</cp:lastModifiedBy>
  <cp:revision>5</cp:revision>
  <cp:lastPrinted>2018-04-30T12:36:00Z</cp:lastPrinted>
  <dcterms:created xsi:type="dcterms:W3CDTF">2020-08-02T18:29:00Z</dcterms:created>
  <dcterms:modified xsi:type="dcterms:W3CDTF">2022-04-05T13:23:00Z</dcterms:modified>
</cp:coreProperties>
</file>