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4FCC" w14:textId="32B45FFB" w:rsidR="00A656F0" w:rsidRPr="00A656F0" w:rsidRDefault="00A656F0" w:rsidP="00A656F0">
      <w:pPr>
        <w:spacing w:after="0"/>
        <w:rPr>
          <w:b/>
          <w:bCs/>
          <w:noProof/>
        </w:rPr>
      </w:pPr>
      <w:r w:rsidRPr="00A656F0">
        <w:rPr>
          <w:b/>
          <w:bCs/>
          <w:noProof/>
        </w:rPr>
        <w:t>CZ</w:t>
      </w:r>
      <w:r>
        <w:rPr>
          <w:b/>
          <w:bCs/>
          <w:noProof/>
        </w:rPr>
        <w:t>ĘŚĆ</w:t>
      </w:r>
      <w:r w:rsidRPr="00A656F0">
        <w:rPr>
          <w:b/>
          <w:bCs/>
          <w:noProof/>
        </w:rPr>
        <w:t xml:space="preserve"> I PROGRAMU:</w:t>
      </w:r>
    </w:p>
    <w:p w14:paraId="7AA88687" w14:textId="77777777" w:rsidR="00A656F0" w:rsidRDefault="00A656F0" w:rsidP="00A656F0">
      <w:pPr>
        <w:shd w:val="clear" w:color="auto" w:fill="0170B9"/>
        <w:spacing w:after="0" w:line="240" w:lineRule="auto"/>
        <w:textAlignment w:val="baseline"/>
        <w:outlineLvl w:val="1"/>
        <w:rPr>
          <w:rFonts w:ascii="Barlow" w:eastAsia="Times New Roman" w:hAnsi="Barlow" w:cs="Times New Roman"/>
          <w:b/>
          <w:bCs/>
          <w:color w:val="FFFFFF"/>
          <w:sz w:val="36"/>
          <w:szCs w:val="36"/>
          <w:lang w:eastAsia="pl-PL"/>
        </w:rPr>
      </w:pPr>
      <w:r w:rsidRPr="00A656F0">
        <w:rPr>
          <w:rFonts w:ascii="Barlow" w:eastAsia="Times New Roman" w:hAnsi="Barlow" w:cs="Times New Roman"/>
          <w:b/>
          <w:bCs/>
          <w:color w:val="FFFFFF"/>
          <w:sz w:val="36"/>
          <w:szCs w:val="36"/>
          <w:lang w:eastAsia="pl-PL"/>
        </w:rPr>
        <w:t>Beneficjenci </w:t>
      </w:r>
    </w:p>
    <w:p w14:paraId="5F5DB65F" w14:textId="76F39BAF" w:rsidR="00A656F0" w:rsidRPr="00A656F0" w:rsidRDefault="00A656F0" w:rsidP="00A656F0">
      <w:pPr>
        <w:shd w:val="clear" w:color="auto" w:fill="0170B9"/>
        <w:spacing w:after="0" w:line="240" w:lineRule="auto"/>
        <w:textAlignment w:val="baseline"/>
        <w:outlineLvl w:val="1"/>
        <w:rPr>
          <w:rFonts w:ascii="Barlow" w:eastAsia="Times New Roman" w:hAnsi="Barlow" w:cs="Times New Roman"/>
          <w:color w:val="FFFFFF"/>
          <w:sz w:val="24"/>
          <w:szCs w:val="24"/>
          <w:lang w:eastAsia="pl-PL"/>
        </w:rPr>
      </w:pPr>
      <w:r w:rsidRPr="00A656F0">
        <w:rPr>
          <w:rFonts w:ascii="Barlow" w:eastAsia="Times New Roman" w:hAnsi="Barlow" w:cs="Times New Roman"/>
          <w:color w:val="FFFFFF"/>
          <w:sz w:val="24"/>
          <w:szCs w:val="24"/>
          <w:lang w:eastAsia="pl-PL"/>
        </w:rPr>
        <w:t>Beneficjenci to osoby fizyczne, będące właścicielami/współwłaścicielami budynków mieszkalnych jednorodzinnych lub wydzielonych w budynkach jednorodzinnych lokali mieszkalnych z wyodrębnioną księgą wieczystą, o dochodzie rocznym nieprzekraczającym kwoty 135 000 zł.</w:t>
      </w:r>
    </w:p>
    <w:p w14:paraId="292A395F" w14:textId="77777777" w:rsidR="00A656F0" w:rsidRPr="00A656F0" w:rsidRDefault="00A656F0" w:rsidP="00A656F0">
      <w:pPr>
        <w:shd w:val="clear" w:color="auto" w:fill="0170B9"/>
        <w:spacing w:after="0" w:line="240" w:lineRule="auto"/>
        <w:textAlignment w:val="baseline"/>
        <w:rPr>
          <w:rFonts w:ascii="Barlow" w:eastAsia="Times New Roman" w:hAnsi="Barlow" w:cs="Times New Roman"/>
          <w:color w:val="FFFFFF"/>
          <w:sz w:val="24"/>
          <w:szCs w:val="24"/>
          <w:lang w:eastAsia="pl-PL"/>
        </w:rPr>
      </w:pPr>
      <w:r w:rsidRPr="00A656F0">
        <w:rPr>
          <w:rFonts w:ascii="Barlow" w:eastAsia="Times New Roman" w:hAnsi="Barlow" w:cs="Times New Roman"/>
          <w:color w:val="FFFFFF"/>
          <w:sz w:val="24"/>
          <w:szCs w:val="24"/>
          <w:lang w:eastAsia="pl-PL"/>
        </w:rPr>
        <w:t>W przypadku uzyskiwania dochodów z różnych źródeł, dochody sumuje się, przy czym suma ta nie może przekroczyć kwoty 135 000 zł.</w:t>
      </w:r>
    </w:p>
    <w:p w14:paraId="5230B1F0" w14:textId="77777777" w:rsidR="00A656F0" w:rsidRDefault="00A656F0">
      <w:pPr>
        <w:rPr>
          <w:b/>
          <w:bCs/>
        </w:rPr>
      </w:pPr>
    </w:p>
    <w:p w14:paraId="60A3BC8C" w14:textId="6F600870" w:rsidR="001F24A8" w:rsidRPr="00A656F0" w:rsidRDefault="00A656F0" w:rsidP="00A656F0">
      <w:pPr>
        <w:spacing w:after="0"/>
        <w:rPr>
          <w:b/>
          <w:bCs/>
        </w:rPr>
      </w:pPr>
      <w:r w:rsidRPr="00A656F0">
        <w:rPr>
          <w:b/>
          <w:bCs/>
        </w:rPr>
        <w:t>CZ</w:t>
      </w:r>
      <w:r>
        <w:rPr>
          <w:b/>
          <w:bCs/>
        </w:rPr>
        <w:t>ĘŚĆ</w:t>
      </w:r>
      <w:r w:rsidRPr="00A656F0">
        <w:rPr>
          <w:b/>
          <w:bCs/>
        </w:rPr>
        <w:t xml:space="preserve"> II PROGRAMU:</w:t>
      </w:r>
    </w:p>
    <w:p w14:paraId="5927CAA8" w14:textId="77777777" w:rsidR="00A656F0" w:rsidRDefault="00A656F0" w:rsidP="00A656F0">
      <w:pPr>
        <w:pStyle w:val="Nagwek2"/>
        <w:shd w:val="clear" w:color="auto" w:fill="0170B9"/>
        <w:spacing w:before="0" w:beforeAutospacing="0" w:after="0" w:afterAutospacing="0"/>
        <w:textAlignment w:val="baseline"/>
        <w:rPr>
          <w:rFonts w:ascii="Barlow" w:hAnsi="Barlow"/>
          <w:color w:val="FFFFFF"/>
        </w:rPr>
      </w:pPr>
      <w:r>
        <w:rPr>
          <w:rStyle w:val="Pogrubienie"/>
          <w:rFonts w:ascii="Barlow" w:hAnsi="Barlow"/>
          <w:b/>
          <w:bCs/>
          <w:color w:val="FFFFFF"/>
        </w:rPr>
        <w:t>Beneficjenci</w:t>
      </w:r>
    </w:p>
    <w:p w14:paraId="66967169" w14:textId="77777777" w:rsidR="00A656F0" w:rsidRDefault="00A656F0" w:rsidP="00A656F0">
      <w:pPr>
        <w:pStyle w:val="eplus-pdqmxo"/>
        <w:shd w:val="clear" w:color="auto" w:fill="0170B9"/>
        <w:spacing w:before="0" w:beforeAutospacing="0" w:after="144" w:afterAutospacing="0"/>
        <w:textAlignment w:val="baseline"/>
        <w:rPr>
          <w:rFonts w:ascii="Barlow" w:hAnsi="Barlow"/>
          <w:color w:val="FFFFFF"/>
        </w:rPr>
      </w:pPr>
      <w:r>
        <w:rPr>
          <w:rFonts w:ascii="Barlow" w:hAnsi="Barlow"/>
          <w:color w:val="FFFFFF"/>
        </w:rPr>
        <w:t>1. Beneficjenci to osoby fizyczne, które łącznie spełniają następujące warunki:</w:t>
      </w:r>
    </w:p>
    <w:p w14:paraId="3489B5F1" w14:textId="77777777" w:rsidR="00A656F0" w:rsidRDefault="00A656F0" w:rsidP="00A656F0">
      <w:pPr>
        <w:pStyle w:val="eplus-kagv1x"/>
        <w:shd w:val="clear" w:color="auto" w:fill="0170B9"/>
        <w:spacing w:before="0" w:beforeAutospacing="0" w:after="0" w:afterAutospacing="0"/>
        <w:textAlignment w:val="baseline"/>
        <w:rPr>
          <w:rFonts w:ascii="Barlow" w:hAnsi="Barlow"/>
          <w:color w:val="FFFFFF"/>
        </w:rPr>
      </w:pPr>
      <w:r>
        <w:rPr>
          <w:rFonts w:ascii="Barlow" w:hAnsi="Barlow"/>
          <w:color w:val="FFFFFF"/>
        </w:rPr>
        <w:t>1) są właścicielami/współwłaścicielami budynku mieszkalnego jednorodzinnego lub wydzielonego w budynku jednorodzinnym lokalu mieszkalnego z wyodrębnioną księgą wieczystą;</w:t>
      </w:r>
      <w:r>
        <w:rPr>
          <w:rFonts w:ascii="Barlow" w:hAnsi="Barlow"/>
          <w:color w:val="FFFFFF"/>
        </w:rPr>
        <w:br/>
        <w:t>2) przeciętny miesięczny dochód na jednego członka ich gospodarstwa domowego nie przekracza kwoty:</w:t>
      </w:r>
      <w:r>
        <w:rPr>
          <w:rFonts w:ascii="Barlow" w:hAnsi="Barlow"/>
          <w:color w:val="FFFFFF"/>
        </w:rPr>
        <w:br/>
        <w:t>a) 1894 zł w gospodarstwie wieloosobowym,</w:t>
      </w:r>
      <w:r>
        <w:rPr>
          <w:rFonts w:ascii="Barlow" w:hAnsi="Barlow"/>
          <w:color w:val="FFFFFF"/>
        </w:rPr>
        <w:br/>
        <w:t>b) 2651 zł w gospodarstwie jednoosobowym.</w:t>
      </w:r>
    </w:p>
    <w:p w14:paraId="2215AE80" w14:textId="77777777" w:rsidR="00A656F0" w:rsidRDefault="00A656F0" w:rsidP="00A656F0">
      <w:pPr>
        <w:pStyle w:val="eplus-lfu8tk"/>
        <w:shd w:val="clear" w:color="auto" w:fill="0170B9"/>
        <w:spacing w:before="0" w:beforeAutospacing="0" w:after="0" w:afterAutospacing="0"/>
        <w:textAlignment w:val="baseline"/>
        <w:rPr>
          <w:rFonts w:ascii="Barlow" w:hAnsi="Barlow"/>
          <w:color w:val="FFFFFF"/>
        </w:rPr>
      </w:pPr>
      <w:r>
        <w:rPr>
          <w:rFonts w:ascii="Barlow" w:hAnsi="Barlow"/>
          <w:color w:val="FFFFFF"/>
        </w:rPr>
        <w:t>2. W przypadku prowadzenia działalności gospodarczej, roczny przychód beneficjenta z tytułu prowadzenia pozarolniczej działalności gospodarczej za rok kalendarzowy, za który ustalony został przeciętny miesięczny dochód, nie przekroczył czterdziestokrotność kwoty minimalnego wynagrodzenia za pracę określonego w rozporządzeniu Rady Ministrów obowiązującym w grudniu roku poprzedzającego rok złożenia wniosku o dofinansowanie.</w:t>
      </w:r>
    </w:p>
    <w:p w14:paraId="28FB6126" w14:textId="77777777" w:rsidR="00A656F0" w:rsidRDefault="00A656F0">
      <w:pPr>
        <w:rPr>
          <w:b/>
          <w:bCs/>
        </w:rPr>
      </w:pPr>
    </w:p>
    <w:p w14:paraId="1911CDEE" w14:textId="74A66A0E" w:rsidR="00A656F0" w:rsidRPr="00A656F0" w:rsidRDefault="00A656F0" w:rsidP="00A656F0">
      <w:pPr>
        <w:spacing w:after="0"/>
        <w:rPr>
          <w:b/>
          <w:bCs/>
        </w:rPr>
      </w:pPr>
      <w:r>
        <w:rPr>
          <w:b/>
          <w:bCs/>
        </w:rPr>
        <w:t>C</w:t>
      </w:r>
      <w:r w:rsidRPr="00A656F0">
        <w:rPr>
          <w:b/>
          <w:bCs/>
        </w:rPr>
        <w:t>Z</w:t>
      </w:r>
      <w:r>
        <w:rPr>
          <w:b/>
          <w:bCs/>
        </w:rPr>
        <w:t>ĘŚĆ</w:t>
      </w:r>
      <w:r w:rsidRPr="00A656F0">
        <w:rPr>
          <w:b/>
          <w:bCs/>
        </w:rPr>
        <w:t xml:space="preserve"> III PROGRAMU:</w:t>
      </w:r>
    </w:p>
    <w:p w14:paraId="5B15F2CF" w14:textId="77777777" w:rsidR="00A656F0" w:rsidRDefault="00A656F0" w:rsidP="00A656F0">
      <w:pPr>
        <w:pStyle w:val="eplus-pdqmxo"/>
        <w:shd w:val="clear" w:color="auto" w:fill="0170B9"/>
        <w:spacing w:before="0" w:beforeAutospacing="0" w:after="0" w:afterAutospacing="0"/>
        <w:textAlignment w:val="baseline"/>
        <w:rPr>
          <w:rFonts w:ascii="Barlow" w:hAnsi="Barlow"/>
          <w:color w:val="FFFFFF"/>
        </w:rPr>
      </w:pPr>
      <w:r>
        <w:rPr>
          <w:rFonts w:ascii="Barlow" w:hAnsi="Barlow"/>
          <w:color w:val="FFFFFF"/>
        </w:rPr>
        <w:t>1. Beneficjenci to osoby fizyczne, które łącznie spełniają następujące warunki:</w:t>
      </w:r>
    </w:p>
    <w:p w14:paraId="7410D6BF" w14:textId="77777777" w:rsidR="00A656F0" w:rsidRDefault="00A656F0" w:rsidP="00A656F0">
      <w:pPr>
        <w:pStyle w:val="eplus-kagv1x"/>
        <w:shd w:val="clear" w:color="auto" w:fill="0170B9"/>
        <w:spacing w:before="0" w:beforeAutospacing="0" w:after="0" w:afterAutospacing="0"/>
        <w:textAlignment w:val="baseline"/>
        <w:rPr>
          <w:rFonts w:ascii="Barlow" w:hAnsi="Barlow"/>
          <w:color w:val="FFFFFF"/>
        </w:rPr>
      </w:pPr>
      <w:r>
        <w:rPr>
          <w:rFonts w:ascii="Barlow" w:hAnsi="Barlow"/>
          <w:color w:val="FFFFFF"/>
        </w:rPr>
        <w:t>1) są właścicielami/współwłaścicielami budynku mieszkalnego jednorodzinnego lub wydzielonego w budynku jednorodzinnym lokalu mieszkalnego z wyodrębnioną księgą wieczystą;</w:t>
      </w:r>
    </w:p>
    <w:p w14:paraId="450B5EA3" w14:textId="77777777" w:rsidR="00A656F0" w:rsidRDefault="00A656F0" w:rsidP="00A656F0">
      <w:pPr>
        <w:pStyle w:val="has-ast-global-color-5-color"/>
        <w:shd w:val="clear" w:color="auto" w:fill="0170B9"/>
        <w:spacing w:before="0" w:beforeAutospacing="0" w:after="0" w:afterAutospacing="0"/>
        <w:textAlignment w:val="baseline"/>
        <w:rPr>
          <w:rFonts w:ascii="Barlow" w:hAnsi="Barlow"/>
          <w:color w:val="FFFFFF"/>
        </w:rPr>
      </w:pPr>
      <w:r>
        <w:rPr>
          <w:rFonts w:ascii="Barlow" w:hAnsi="Barlow"/>
          <w:color w:val="FFFFFF"/>
        </w:rPr>
        <w:t>2) przeciętny miesięczny dochód na jednego członka jej gospodarstwa domowego nie przekracza kwoty:</w:t>
      </w:r>
    </w:p>
    <w:p w14:paraId="603A79CA" w14:textId="77777777" w:rsidR="00A656F0" w:rsidRDefault="00A656F0" w:rsidP="00A656F0">
      <w:pPr>
        <w:pStyle w:val="has-ast-global-color-5-color"/>
        <w:shd w:val="clear" w:color="auto" w:fill="0170B9"/>
        <w:spacing w:before="0" w:beforeAutospacing="0" w:after="0" w:afterAutospacing="0"/>
        <w:textAlignment w:val="baseline"/>
        <w:rPr>
          <w:rFonts w:ascii="Barlow" w:hAnsi="Barlow"/>
          <w:color w:val="FFFFFF"/>
        </w:rPr>
      </w:pPr>
      <w:r>
        <w:rPr>
          <w:rFonts w:ascii="Barlow" w:hAnsi="Barlow"/>
          <w:color w:val="FFFFFF"/>
        </w:rPr>
        <w:t>a) 1090 zł w gospodarstwie wieloosobowym,</w:t>
      </w:r>
    </w:p>
    <w:p w14:paraId="3E5F2DC6" w14:textId="77777777" w:rsidR="00A656F0" w:rsidRDefault="00A656F0" w:rsidP="00A656F0">
      <w:pPr>
        <w:pStyle w:val="has-ast-global-color-5-color"/>
        <w:shd w:val="clear" w:color="auto" w:fill="0170B9"/>
        <w:spacing w:before="0" w:beforeAutospacing="0" w:after="0" w:afterAutospacing="0"/>
        <w:textAlignment w:val="baseline"/>
        <w:rPr>
          <w:rFonts w:ascii="Barlow" w:hAnsi="Barlow"/>
          <w:color w:val="FFFFFF"/>
        </w:rPr>
      </w:pPr>
      <w:r>
        <w:rPr>
          <w:rFonts w:ascii="Barlow" w:hAnsi="Barlow"/>
          <w:color w:val="FFFFFF"/>
        </w:rPr>
        <w:t>b) 1526 zł w gospodarstwie jednoosobowym,</w:t>
      </w:r>
    </w:p>
    <w:p w14:paraId="646BD447" w14:textId="77777777" w:rsidR="00A656F0" w:rsidRDefault="00A656F0" w:rsidP="00A656F0">
      <w:pPr>
        <w:pStyle w:val="has-ast-global-color-5-color"/>
        <w:shd w:val="clear" w:color="auto" w:fill="0170B9"/>
        <w:spacing w:before="0" w:beforeAutospacing="0" w:after="0" w:afterAutospacing="0"/>
        <w:textAlignment w:val="baseline"/>
        <w:rPr>
          <w:rFonts w:ascii="Barlow" w:hAnsi="Barlow"/>
          <w:color w:val="FFFFFF"/>
        </w:rPr>
      </w:pPr>
      <w:r>
        <w:rPr>
          <w:rFonts w:ascii="Barlow" w:hAnsi="Barlow"/>
          <w:color w:val="FFFFFF"/>
        </w:rPr>
        <w:t>lub ma ustalone prawo do otrzymywania zasiłku stałego, zasiłku okresowego, zasiłku rodzinnego lub specjalnego zasiłku opiekuńczego, potwierdzone w zaświadczeniu wydanym na wniosek Beneficjenta, przez wójta, burmistrza lub prezydenta miasta, zawierającym wskazanie rodzaju zasiłku oraz okresu, na który został przyznany (zasiłek musi przysługiwać w każdym z kolejnych 6 miesięcy kalendarzowych poprzedzających miesiąc złożenia wniosku o wydanie zaświadczenia oraz co najmniej do dnia złożenia wniosku o dofinansowanie).</w:t>
      </w:r>
    </w:p>
    <w:p w14:paraId="46CD1CCD" w14:textId="2F3F83E9" w:rsidR="00A656F0" w:rsidRPr="00A656F0" w:rsidRDefault="00A656F0" w:rsidP="00A656F0">
      <w:pPr>
        <w:pStyle w:val="eplus-lfu8tk"/>
        <w:shd w:val="clear" w:color="auto" w:fill="0170B9"/>
        <w:spacing w:before="0" w:beforeAutospacing="0" w:after="0" w:afterAutospacing="0"/>
        <w:textAlignment w:val="baseline"/>
        <w:rPr>
          <w:rFonts w:ascii="Barlow" w:hAnsi="Barlow"/>
          <w:color w:val="FFFFFF"/>
        </w:rPr>
      </w:pPr>
      <w:r>
        <w:rPr>
          <w:rFonts w:ascii="Barlow" w:hAnsi="Barlow"/>
          <w:color w:val="FFFFFF"/>
        </w:rPr>
        <w:t>2. 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</w:r>
    </w:p>
    <w:sectPr w:rsidR="00A656F0" w:rsidRPr="00A656F0" w:rsidSect="00A656F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D75"/>
    <w:multiLevelType w:val="multilevel"/>
    <w:tmpl w:val="E0AA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AD0F31"/>
    <w:multiLevelType w:val="multilevel"/>
    <w:tmpl w:val="DE8E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9F2D14"/>
    <w:multiLevelType w:val="multilevel"/>
    <w:tmpl w:val="3B84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1E0B40"/>
    <w:multiLevelType w:val="multilevel"/>
    <w:tmpl w:val="9F5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204DDD"/>
    <w:multiLevelType w:val="multilevel"/>
    <w:tmpl w:val="D9EA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070642">
    <w:abstractNumId w:val="1"/>
  </w:num>
  <w:num w:numId="2" w16cid:durableId="798764023">
    <w:abstractNumId w:val="0"/>
  </w:num>
  <w:num w:numId="3" w16cid:durableId="1837181953">
    <w:abstractNumId w:val="2"/>
  </w:num>
  <w:num w:numId="4" w16cid:durableId="1303389315">
    <w:abstractNumId w:val="3"/>
  </w:num>
  <w:num w:numId="5" w16cid:durableId="1631671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A8"/>
    <w:rsid w:val="001F24A8"/>
    <w:rsid w:val="005D70C3"/>
    <w:rsid w:val="00A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1318"/>
  <w15:chartTrackingRefBased/>
  <w15:docId w15:val="{35D2CBF2-1AFA-47B0-8FDE-186DC5C9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jc w:val="left"/>
    </w:pPr>
  </w:style>
  <w:style w:type="paragraph" w:styleId="Nagwek2">
    <w:name w:val="heading 2"/>
    <w:basedOn w:val="Normalny"/>
    <w:link w:val="Nagwek2Znak"/>
    <w:uiPriority w:val="9"/>
    <w:qFormat/>
    <w:rsid w:val="00A65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5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656F0"/>
    <w:rPr>
      <w:b/>
      <w:bCs/>
    </w:rPr>
  </w:style>
  <w:style w:type="paragraph" w:customStyle="1" w:styleId="eplus-ihniiv">
    <w:name w:val="eplus-ihniiv"/>
    <w:basedOn w:val="Normalny"/>
    <w:rsid w:val="00A6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6akdfa">
    <w:name w:val="eplus-6akdfa"/>
    <w:basedOn w:val="Normalny"/>
    <w:rsid w:val="00A6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pdqmxo">
    <w:name w:val="eplus-pdqmxo"/>
    <w:basedOn w:val="Normalny"/>
    <w:rsid w:val="00A6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kagv1x">
    <w:name w:val="eplus-kagv1x"/>
    <w:basedOn w:val="Normalny"/>
    <w:rsid w:val="00A6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A6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ast-global-color-5-color">
    <w:name w:val="has-ast-global-color-5-color"/>
    <w:basedOn w:val="Normalny"/>
    <w:rsid w:val="00A6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Domańska</dc:creator>
  <cp:keywords/>
  <dc:description/>
  <cp:lastModifiedBy>Aneta Domańska</cp:lastModifiedBy>
  <cp:revision>1</cp:revision>
  <cp:lastPrinted>2023-02-09T13:50:00Z</cp:lastPrinted>
  <dcterms:created xsi:type="dcterms:W3CDTF">2023-02-09T12:56:00Z</dcterms:created>
  <dcterms:modified xsi:type="dcterms:W3CDTF">2023-02-09T13:51:00Z</dcterms:modified>
</cp:coreProperties>
</file>