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9E50F9">
        <w:t>powołanie komisji skarg, wniosków i petycji</w:t>
      </w:r>
    </w:p>
    <w:p w:rsidR="006B3EF1" w:rsidRDefault="006B3EF1" w:rsidP="006B3EF1">
      <w:r>
        <w:t>Uczestniczy 1</w:t>
      </w:r>
      <w:r w:rsidR="00CA16E5">
        <w:t>4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Filipiak Anna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Gawron Katarzyna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Osuch Sławomir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9E50F9" w:rsidP="006B3E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9E50F9" w:rsidP="006B3EF1">
            <w:pPr>
              <w:spacing w:after="0" w:line="240" w:lineRule="auto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687379"/>
    <w:rsid w:val="006B3EF1"/>
    <w:rsid w:val="009D3E3A"/>
    <w:rsid w:val="009E50F9"/>
    <w:rsid w:val="00B33B90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2018-12-05T07:26:00Z</cp:lastPrinted>
  <dcterms:created xsi:type="dcterms:W3CDTF">2018-12-05T07:29:00Z</dcterms:created>
  <dcterms:modified xsi:type="dcterms:W3CDTF">2018-12-05T07:29:00Z</dcterms:modified>
</cp:coreProperties>
</file>