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9607" w14:textId="77777777" w:rsidR="00D41854" w:rsidRPr="00F059AF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F059AF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AF"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F059AF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AF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87354E8" w14:textId="5E36E3EC" w:rsidR="00173E3B" w:rsidRPr="004C74FA" w:rsidRDefault="00F059AF" w:rsidP="00173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6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AF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bookmarkStart w:id="1" w:name="_Hlk6898685"/>
      <w:r w:rsidR="00173E3B" w:rsidRPr="004C74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Gmina Niedźwiada</w:t>
      </w:r>
      <w:r w:rsidR="00173E3B" w:rsidRPr="004C7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reprezentowana przez </w:t>
      </w:r>
      <w:r w:rsidR="00173E3B" w:rsidRPr="004C74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Wójta Gminy</w:t>
      </w:r>
      <w:r w:rsidR="00173E3B" w:rsidRPr="004C7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3E3B" w:rsidRPr="004C74FA">
        <w:rPr>
          <w:rStyle w:val="fontstyle01"/>
          <w:rFonts w:ascii="Times New Roman" w:hAnsi="Times New Roman" w:cs="Times New Roman"/>
          <w:sz w:val="24"/>
          <w:szCs w:val="24"/>
        </w:rPr>
        <w:t xml:space="preserve">Niedźwiada z siedzibą pod </w:t>
      </w:r>
      <w:r w:rsidR="00173E3B" w:rsidRPr="004C74FA">
        <w:rPr>
          <w:rStyle w:val="fontstyle01"/>
          <w:rFonts w:ascii="Times New Roman" w:eastAsia="Times New Roman" w:hAnsi="Times New Roman" w:cs="Times New Roman"/>
          <w:sz w:val="24"/>
          <w:szCs w:val="24"/>
        </w:rPr>
        <w:t xml:space="preserve">adresem </w:t>
      </w:r>
      <w:r w:rsidR="00173E3B" w:rsidRPr="004C74FA">
        <w:rPr>
          <w:rFonts w:ascii="Times New Roman" w:hAnsi="Times New Roman" w:cs="Times New Roman"/>
          <w:color w:val="212529"/>
          <w:sz w:val="24"/>
          <w:szCs w:val="24"/>
        </w:rPr>
        <w:t xml:space="preserve">Niedźwiada-Kolonia 43, 21-104 Niedźwiada, nr telefonu 81 851 20 04, adres e-mail: </w:t>
      </w:r>
      <w:hyperlink r:id="rId5" w:history="1">
        <w:r w:rsidR="00173E3B" w:rsidRPr="004C74FA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poczta@niedzwiada.pl</w:t>
        </w:r>
      </w:hyperlink>
    </w:p>
    <w:p w14:paraId="7B8D3500" w14:textId="77777777" w:rsidR="00173E3B" w:rsidRPr="006A5EA9" w:rsidRDefault="00173E3B" w:rsidP="00173E3B">
      <w:pPr>
        <w:pStyle w:val="Akapitzlist"/>
        <w:numPr>
          <w:ilvl w:val="1"/>
          <w:numId w:val="1"/>
        </w:numPr>
        <w:spacing w:after="16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5EA9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</w:t>
      </w:r>
      <w:r w:rsidRPr="00173E3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173E3B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Pr="00173E3B">
        <w:rPr>
          <w:rFonts w:ascii="Times New Roman" w:hAnsi="Times New Roman" w:cs="Times New Roman"/>
          <w:sz w:val="24"/>
          <w:szCs w:val="24"/>
        </w:rPr>
        <w:t xml:space="preserve"> </w:t>
      </w:r>
      <w:r w:rsidRPr="00173E3B">
        <w:rPr>
          <w:rStyle w:val="Hipercze"/>
          <w:rFonts w:ascii="Times New Roman" w:hAnsi="Times New Roman" w:cs="Times New Roman"/>
          <w:color w:val="1155CC"/>
          <w:sz w:val="24"/>
          <w:szCs w:val="24"/>
        </w:rPr>
        <w:t xml:space="preserve"> </w:t>
      </w:r>
      <w:r w:rsidRPr="00173E3B">
        <w:rPr>
          <w:rFonts w:ascii="Times New Roman" w:hAnsi="Times New Roman" w:cs="Times New Roman"/>
          <w:sz w:val="24"/>
          <w:szCs w:val="24"/>
        </w:rPr>
        <w:t>lub</w:t>
      </w:r>
      <w:r w:rsidRPr="006A5EA9">
        <w:rPr>
          <w:rFonts w:ascii="Times New Roman" w:hAnsi="Times New Roman" w:cs="Times New Roman"/>
          <w:sz w:val="24"/>
          <w:szCs w:val="24"/>
        </w:rPr>
        <w:t xml:space="preserve"> pisemnie na adres Administratora. </w:t>
      </w:r>
    </w:p>
    <w:bookmarkEnd w:id="1"/>
    <w:p w14:paraId="57B3295D" w14:textId="7337306A" w:rsidR="00D41854" w:rsidRPr="00F059AF" w:rsidRDefault="00D41854" w:rsidP="00173E3B">
      <w:pPr>
        <w:pStyle w:val="Akapitzlist"/>
        <w:numPr>
          <w:ilvl w:val="1"/>
          <w:numId w:val="1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9AF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2" w:name="_Hlk268865"/>
      <w:r w:rsidR="00E76D5E" w:rsidRPr="00F059AF">
        <w:rPr>
          <w:rFonts w:ascii="Times New Roman" w:hAnsi="Times New Roman" w:cs="Times New Roman"/>
          <w:sz w:val="24"/>
          <w:szCs w:val="24"/>
        </w:rPr>
        <w:t>prowadzenia post</w:t>
      </w:r>
      <w:r w:rsidR="00F059AF">
        <w:rPr>
          <w:rFonts w:ascii="Times New Roman" w:hAnsi="Times New Roman" w:cs="Times New Roman"/>
          <w:sz w:val="24"/>
          <w:szCs w:val="24"/>
        </w:rPr>
        <w:t>ę</w:t>
      </w:r>
      <w:r w:rsidR="00E76D5E" w:rsidRPr="00F059AF">
        <w:rPr>
          <w:rFonts w:ascii="Times New Roman" w:hAnsi="Times New Roman" w:cs="Times New Roman"/>
          <w:sz w:val="24"/>
          <w:szCs w:val="24"/>
        </w:rPr>
        <w:t>powania administracyjnego o ustalenie warunków zabudowy</w:t>
      </w:r>
      <w:r w:rsidRPr="00F059AF">
        <w:rPr>
          <w:rFonts w:ascii="Times New Roman" w:hAnsi="Times New Roman" w:cs="Times New Roman"/>
          <w:sz w:val="24"/>
          <w:szCs w:val="24"/>
        </w:rPr>
        <w:t xml:space="preserve">, jak również w celu </w:t>
      </w:r>
      <w:r w:rsidR="000F2895" w:rsidRPr="00F059AF">
        <w:rPr>
          <w:rFonts w:ascii="Times New Roman" w:hAnsi="Times New Roman" w:cs="Times New Roman"/>
          <w:sz w:val="24"/>
          <w:szCs w:val="24"/>
        </w:rPr>
        <w:t xml:space="preserve">realizacji praw oraz obowiązków wynikających </w:t>
      </w:r>
      <w:r w:rsidRPr="00F059AF">
        <w:rPr>
          <w:rFonts w:ascii="Times New Roman" w:hAnsi="Times New Roman" w:cs="Times New Roman"/>
          <w:sz w:val="24"/>
          <w:szCs w:val="24"/>
        </w:rPr>
        <w:t>z przepisów prawa (art. 6 ust. 1 lit. c RODO)</w:t>
      </w:r>
      <w:bookmarkStart w:id="3" w:name="_Hlk6857956"/>
      <w:r w:rsidR="00B118A3" w:rsidRPr="00F059AF">
        <w:rPr>
          <w:rFonts w:ascii="Times New Roman" w:hAnsi="Times New Roman" w:cs="Times New Roman"/>
          <w:sz w:val="24"/>
          <w:szCs w:val="24"/>
        </w:rPr>
        <w:t xml:space="preserve"> oraz </w:t>
      </w:r>
      <w:r w:rsidR="000F2895" w:rsidRPr="00F059AF">
        <w:rPr>
          <w:rFonts w:ascii="Times New Roman" w:hAnsi="Times New Roman" w:cs="Times New Roman"/>
          <w:sz w:val="24"/>
          <w:szCs w:val="24"/>
        </w:rPr>
        <w:t>ustawy z</w:t>
      </w:r>
      <w:r w:rsidRPr="00F059AF">
        <w:rPr>
          <w:rFonts w:ascii="Times New Roman" w:hAnsi="Times New Roman" w:cs="Times New Roman"/>
          <w:sz w:val="24"/>
          <w:szCs w:val="24"/>
        </w:rPr>
        <w:t xml:space="preserve"> </w:t>
      </w:r>
      <w:r w:rsidR="00E76D5E" w:rsidRPr="00F059AF">
        <w:rPr>
          <w:rFonts w:ascii="Times New Roman" w:hAnsi="Times New Roman" w:cs="Times New Roman"/>
          <w:sz w:val="24"/>
          <w:szCs w:val="24"/>
        </w:rPr>
        <w:t>dnia 27 marca 2003 r. o planowaniu i zagospodarowaniu przestrzennym (Dz. U. z 20</w:t>
      </w:r>
      <w:r w:rsidR="00B5727B">
        <w:rPr>
          <w:rFonts w:ascii="Times New Roman" w:hAnsi="Times New Roman" w:cs="Times New Roman"/>
          <w:sz w:val="24"/>
          <w:szCs w:val="24"/>
        </w:rPr>
        <w:t>23</w:t>
      </w:r>
      <w:r w:rsidR="00E76D5E" w:rsidRPr="00F059AF">
        <w:rPr>
          <w:rFonts w:ascii="Times New Roman" w:hAnsi="Times New Roman" w:cs="Times New Roman"/>
          <w:sz w:val="24"/>
          <w:szCs w:val="24"/>
        </w:rPr>
        <w:t xml:space="preserve"> r. poz. </w:t>
      </w:r>
      <w:r w:rsidR="00B5727B">
        <w:rPr>
          <w:rFonts w:ascii="Times New Roman" w:hAnsi="Times New Roman" w:cs="Times New Roman"/>
          <w:sz w:val="24"/>
          <w:szCs w:val="24"/>
        </w:rPr>
        <w:t>977</w:t>
      </w:r>
      <w:r w:rsidR="00E76D5E" w:rsidRPr="00F059AF">
        <w:rPr>
          <w:rFonts w:ascii="Times New Roman" w:hAnsi="Times New Roman" w:cs="Times New Roman"/>
          <w:sz w:val="24"/>
          <w:szCs w:val="24"/>
        </w:rPr>
        <w:t xml:space="preserve"> z póź</w:t>
      </w:r>
      <w:r w:rsidR="00B5727B">
        <w:rPr>
          <w:rFonts w:ascii="Times New Roman" w:hAnsi="Times New Roman" w:cs="Times New Roman"/>
          <w:sz w:val="24"/>
          <w:szCs w:val="24"/>
        </w:rPr>
        <w:t>n.</w:t>
      </w:r>
      <w:r w:rsidR="00E76D5E" w:rsidRPr="00F059AF">
        <w:rPr>
          <w:rFonts w:ascii="Times New Roman" w:hAnsi="Times New Roman" w:cs="Times New Roman"/>
          <w:sz w:val="24"/>
          <w:szCs w:val="24"/>
        </w:rPr>
        <w:t xml:space="preserve"> zm</w:t>
      </w:r>
      <w:r w:rsidR="00B5727B">
        <w:rPr>
          <w:rFonts w:ascii="Times New Roman" w:hAnsi="Times New Roman" w:cs="Times New Roman"/>
          <w:sz w:val="24"/>
          <w:szCs w:val="24"/>
        </w:rPr>
        <w:t>.</w:t>
      </w:r>
      <w:r w:rsidR="00E76D5E" w:rsidRPr="00F059AF">
        <w:rPr>
          <w:rFonts w:ascii="Times New Roman" w:hAnsi="Times New Roman" w:cs="Times New Roman"/>
          <w:sz w:val="24"/>
          <w:szCs w:val="24"/>
        </w:rPr>
        <w:t>)</w:t>
      </w:r>
      <w:bookmarkEnd w:id="3"/>
      <w:r w:rsidR="002E543C" w:rsidRPr="00F059AF">
        <w:rPr>
          <w:rFonts w:ascii="Times New Roman" w:hAnsi="Times New Roman" w:cs="Times New Roman"/>
          <w:sz w:val="24"/>
          <w:szCs w:val="24"/>
        </w:rPr>
        <w:t>.</w:t>
      </w:r>
    </w:p>
    <w:p w14:paraId="442119B9" w14:textId="5C2FBAA5" w:rsidR="006A083F" w:rsidRPr="00F059AF" w:rsidRDefault="00D41854" w:rsidP="006A083F">
      <w:pPr>
        <w:pStyle w:val="Tekstkomentarza"/>
        <w:numPr>
          <w:ilvl w:val="1"/>
          <w:numId w:val="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59AF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</w:t>
      </w:r>
      <w:r w:rsidR="0088625D" w:rsidRPr="00F059AF">
        <w:rPr>
          <w:rFonts w:ascii="Times New Roman" w:hAnsi="Times New Roman" w:cs="Times New Roman"/>
          <w:sz w:val="24"/>
          <w:szCs w:val="24"/>
        </w:rPr>
        <w:t>szczególnych</w:t>
      </w:r>
      <w:r w:rsidRPr="00F059AF">
        <w:rPr>
          <w:rFonts w:ascii="Times New Roman" w:hAnsi="Times New Roman" w:cs="Times New Roman"/>
          <w:sz w:val="24"/>
          <w:szCs w:val="24"/>
        </w:rPr>
        <w:t xml:space="preserve">, </w:t>
      </w:r>
      <w:r w:rsidRPr="00F059AF">
        <w:rPr>
          <w:rFonts w:ascii="Times New Roman" w:hAnsi="Times New Roman" w:cs="Times New Roman"/>
          <w:sz w:val="24"/>
          <w:szCs w:val="24"/>
        </w:rPr>
        <w:br/>
        <w:t>w tym przepisów archiwalnych</w:t>
      </w:r>
      <w:r w:rsidR="00B5727B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82CC4B3" w14:textId="2D294355" w:rsidR="0088625D" w:rsidRPr="00F059AF" w:rsidRDefault="002E543C" w:rsidP="000F2895">
      <w:pPr>
        <w:pStyle w:val="Akapitzlist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9AF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</w:t>
      </w:r>
      <w:r w:rsidR="0088625D" w:rsidRPr="00F059AF"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77777777" w:rsidR="00D41854" w:rsidRPr="00F059AF" w:rsidRDefault="0088625D" w:rsidP="000F2895">
      <w:pPr>
        <w:pStyle w:val="Akapitzlist"/>
        <w:numPr>
          <w:ilvl w:val="1"/>
          <w:numId w:val="1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9AF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2EEE2259" w14:textId="77777777" w:rsidR="0088625D" w:rsidRPr="00F059AF" w:rsidRDefault="0088625D" w:rsidP="000F2895">
      <w:pPr>
        <w:pStyle w:val="Akapitzlist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9AF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0A8895A" w14:textId="77777777" w:rsidR="00D41854" w:rsidRPr="00F059AF" w:rsidRDefault="00D41854" w:rsidP="000F2895">
      <w:pPr>
        <w:pStyle w:val="Akapitzlist"/>
        <w:numPr>
          <w:ilvl w:val="0"/>
          <w:numId w:val="2"/>
        </w:numPr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9AF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5CA9ED14" w14:textId="77777777" w:rsidR="00D41854" w:rsidRPr="00F059AF" w:rsidRDefault="00D41854" w:rsidP="000F2895">
      <w:pPr>
        <w:pStyle w:val="Akapitzlist"/>
        <w:numPr>
          <w:ilvl w:val="0"/>
          <w:numId w:val="2"/>
        </w:numPr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9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F059AF" w:rsidRDefault="00D41854" w:rsidP="000F2895">
      <w:pPr>
        <w:pStyle w:val="Akapitzlist"/>
        <w:numPr>
          <w:ilvl w:val="0"/>
          <w:numId w:val="2"/>
        </w:numPr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9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2EED5829" w:rsidR="00D41854" w:rsidRPr="00F059AF" w:rsidRDefault="00D41854" w:rsidP="000F2895">
      <w:pPr>
        <w:pStyle w:val="Akapitzlist"/>
        <w:numPr>
          <w:ilvl w:val="0"/>
          <w:numId w:val="2"/>
        </w:numPr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9AF">
        <w:rPr>
          <w:rFonts w:ascii="Times New Roman" w:hAnsi="Times New Roman" w:cs="Times New Roman"/>
          <w:sz w:val="24"/>
          <w:szCs w:val="24"/>
        </w:rPr>
        <w:t>prawo wniesienia skargi do Prezesa Urzędu Ochrony Danych Osobowych, w sytuacji gdy uzna Pani/Pan, że przetwarzanie danych osobowych narusza przepisy ogólnego rozporządzenia o ochronie danych osobowych (RODO);</w:t>
      </w:r>
    </w:p>
    <w:p w14:paraId="2DD35BED" w14:textId="3C57C7EE" w:rsidR="00D41854" w:rsidRPr="00F059AF" w:rsidRDefault="00D41854" w:rsidP="000F2895">
      <w:pPr>
        <w:pStyle w:val="Akapitzlist"/>
        <w:numPr>
          <w:ilvl w:val="1"/>
          <w:numId w:val="1"/>
        </w:numPr>
        <w:spacing w:after="1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9AF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Nieprzekazanie danych skutkować będzie brakiem realizacji celu, o którym mowa w punkcie </w:t>
      </w:r>
      <w:r w:rsidR="004D5E94" w:rsidRPr="00F059AF">
        <w:rPr>
          <w:rFonts w:ascii="Times New Roman" w:hAnsi="Times New Roman" w:cs="Times New Roman"/>
          <w:sz w:val="24"/>
          <w:szCs w:val="24"/>
        </w:rPr>
        <w:t>3</w:t>
      </w:r>
      <w:r w:rsidRPr="00F059AF">
        <w:rPr>
          <w:rFonts w:ascii="Times New Roman" w:hAnsi="Times New Roman" w:cs="Times New Roman"/>
          <w:sz w:val="24"/>
          <w:szCs w:val="24"/>
        </w:rPr>
        <w:t>.</w:t>
      </w:r>
      <w:bookmarkStart w:id="4" w:name="_Hlk271688"/>
    </w:p>
    <w:bookmarkEnd w:id="0"/>
    <w:bookmarkEnd w:id="4"/>
    <w:p w14:paraId="542CC222" w14:textId="24AE9936" w:rsidR="00FE6F27" w:rsidRDefault="001F3806" w:rsidP="00F059AF">
      <w:pPr>
        <w:pStyle w:val="Akapitzlist"/>
        <w:numPr>
          <w:ilvl w:val="1"/>
          <w:numId w:val="1"/>
        </w:numPr>
        <w:spacing w:after="16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 tj. m.in. usługodawcom wykonujących usługi serwisu systemów informatycznych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dostawcom systemów informatycznych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podmiotom zapewniającym ochronę danych osobowych, dostawcom usług informatycznych w zakresie systemów księgowo-ewidencyjnych, dostawcy usług brakowania bądź archiwizowania dokumentacji i nośników danych</w:t>
      </w:r>
      <w:r>
        <w:rPr>
          <w:rFonts w:ascii="Times New Roman" w:hAnsi="Times New Roman" w:cs="Times New Roman"/>
          <w:sz w:val="24"/>
          <w:szCs w:val="24"/>
        </w:rPr>
        <w:t>, a także podmiotom lub organom uprawnionym na podstawie przepisów prawa</w:t>
      </w:r>
      <w:r w:rsidR="003B78AD" w:rsidRPr="00F059AF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FE6F27" w:rsidSect="0023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390308">
    <w:abstractNumId w:val="1"/>
  </w:num>
  <w:num w:numId="2" w16cid:durableId="166489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F2895"/>
    <w:rsid w:val="00173E3B"/>
    <w:rsid w:val="001F3806"/>
    <w:rsid w:val="00230A55"/>
    <w:rsid w:val="002C5FEB"/>
    <w:rsid w:val="002E543C"/>
    <w:rsid w:val="00391B3C"/>
    <w:rsid w:val="003B78AD"/>
    <w:rsid w:val="003E28EF"/>
    <w:rsid w:val="004D5E94"/>
    <w:rsid w:val="00517EAF"/>
    <w:rsid w:val="005C4934"/>
    <w:rsid w:val="005E0F63"/>
    <w:rsid w:val="00655A2E"/>
    <w:rsid w:val="006A083F"/>
    <w:rsid w:val="006A46EB"/>
    <w:rsid w:val="0088625D"/>
    <w:rsid w:val="00A253DE"/>
    <w:rsid w:val="00AC08CA"/>
    <w:rsid w:val="00B118A3"/>
    <w:rsid w:val="00B5727B"/>
    <w:rsid w:val="00CD4966"/>
    <w:rsid w:val="00D04BAC"/>
    <w:rsid w:val="00D41854"/>
    <w:rsid w:val="00D9760C"/>
    <w:rsid w:val="00DB494B"/>
    <w:rsid w:val="00E76D5E"/>
    <w:rsid w:val="00F059AF"/>
    <w:rsid w:val="00F260C2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D213D636-239F-4503-97AE-36F34C43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F05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poczta@niedzwia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sekretariat</cp:lastModifiedBy>
  <cp:revision>3</cp:revision>
  <dcterms:created xsi:type="dcterms:W3CDTF">2024-05-27T11:40:00Z</dcterms:created>
  <dcterms:modified xsi:type="dcterms:W3CDTF">2025-06-13T08:03:00Z</dcterms:modified>
</cp:coreProperties>
</file>