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4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Fonts w:ascii="Times New Roman" w:hAnsi="Times New Roman"/>
          <w:bCs/>
          <w:sz w:val="24"/>
          <w:szCs w:val="24"/>
        </w:rPr>
        <w:t xml:space="preserve">Gminny Ośrodek Pomocy Społecznej w Borzechowie (adres: 24-224 Borzechów, Borzechów </w:t>
      </w: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Style w:val="Czeinternetowe"/>
            <w:rFonts w:ascii="Times New Roman" w:hAnsi="Times New Roman"/>
            <w:bCs/>
            <w:sz w:val="24"/>
            <w:szCs w:val="24"/>
          </w:rPr>
          <w:t>inspektor@cbi24.pl</w:t>
        </w:r>
      </w:hyperlink>
      <w:r>
        <w:rPr>
          <w:rFonts w:ascii="Times New Roman" w:hAnsi="Times New Roman"/>
          <w:bCs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lub  pisemnie na adres </w:t>
        <w:br/>
        <w:t xml:space="preserve">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osobowe będą przetwarzane w celu rozpatrzenia wniosku i wydania Karty Dużej Rodziny na podstawie ustawy z dnia 5 grudnia 2014 r. o Karcie Dużej Rodziny.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</w:t>
      </w:r>
      <w:bookmarkStart w:id="0" w:name="_Hlk268865"/>
      <w:r>
        <w:rPr>
          <w:rFonts w:ascii="Times New Roman" w:hAnsi="Times New Roman"/>
          <w:sz w:val="24"/>
          <w:szCs w:val="24"/>
        </w:rPr>
        <w:t xml:space="preserve">ustawą z dnia 5 grudnia 2014 r. o Karcie Dużej Rodziny – zwanej dalej Ustawą.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przetwarzane przez okres 1 roku od dnia utraty prawa do korzystania z Karty, a następnie dane osobowe zostaną usunięte. W przypadku informacji dotyczących osób, którym Karta nie została przyznana, dane osobowe będą przetwarzane przez okres 1 roku od dnia, w którym decyzja odmawiająca prawa do Karty stała się ostateczna, a następnie dane również zostaną usunięte.</w:t>
      </w:r>
      <w:bookmarkEnd w:id="0"/>
      <w:r>
        <w:rPr>
          <w:rFonts w:ascii="Times New Roman" w:hAnsi="Times New Roman"/>
        </w:rPr>
        <w:t xml:space="preserve"> 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5"/>
        </w:numPr>
        <w:suppressAutoHyphens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</w:r>
    </w:p>
    <w:p>
      <w:pPr>
        <w:pStyle w:val="ListParagraph"/>
        <w:numPr>
          <w:ilvl w:val="0"/>
          <w:numId w:val="2"/>
        </w:numPr>
        <w:suppressAutoHyphens w:val="false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Państwa danych osobowych wymaganych dla realizacji świadczenia na podstawie Ustawy jest obowiązkowe – nieprzekazanie danych skutkować będzie brakiem możliwości rozpatrzenia wniosku.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1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d508e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05a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f092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fd508e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1</Pages>
  <Words>387</Words>
  <Characters>2329</Characters>
  <CharactersWithSpaces>2703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2019-06-08T21:00:00Z</dcterms:created>
  <dc:creator>GOPS01</dc:creator>
  <dc:description/>
  <dc:language>pl-PL</dc:language>
  <cp:lastModifiedBy/>
  <dcterms:modified xsi:type="dcterms:W3CDTF">2024-11-29T14:41:15Z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