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B1A1" w14:textId="2C531C69" w:rsidR="00045287" w:rsidRPr="00045287" w:rsidRDefault="00045287" w:rsidP="00045287">
      <w:pPr>
        <w:spacing w:after="0" w:line="360" w:lineRule="auto"/>
        <w:rPr>
          <w:rFonts w:ascii="Times New Roman" w:eastAsia="Calibri" w:hAnsi="Times New Roman" w:cs="Times New Roman"/>
          <w:i/>
          <w:iCs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ab/>
        <w:t xml:space="preserve">       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>Załącznik do</w:t>
      </w:r>
      <w:r w:rsidRPr="00045287">
        <w:rPr>
          <w:rFonts w:ascii="Times New Roman" w:eastAsia="Calibri" w:hAnsi="Times New Roman" w:cs="Times New Roman"/>
          <w:b/>
          <w:bCs/>
          <w:i/>
          <w:iCs/>
          <w:lang w:eastAsia="pl-PL"/>
        </w:rPr>
        <w:t xml:space="preserve">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Zarządzenia Nr </w:t>
      </w:r>
      <w:r w:rsidR="00A876B4">
        <w:rPr>
          <w:rFonts w:ascii="Times New Roman" w:eastAsia="Calibri" w:hAnsi="Times New Roman" w:cs="Times New Roman"/>
          <w:i/>
          <w:iCs/>
          <w:lang w:eastAsia="pl-PL"/>
        </w:rPr>
        <w:t>14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>/202</w:t>
      </w:r>
      <w:r w:rsidR="00650EDF">
        <w:rPr>
          <w:rFonts w:ascii="Times New Roman" w:eastAsia="Calibri" w:hAnsi="Times New Roman" w:cs="Times New Roman"/>
          <w:i/>
          <w:iCs/>
          <w:lang w:eastAsia="pl-PL"/>
        </w:rPr>
        <w:t>5</w:t>
      </w:r>
    </w:p>
    <w:p w14:paraId="2A3CD173" w14:textId="1328B21F" w:rsidR="00045287" w:rsidRPr="00045287" w:rsidRDefault="00045287" w:rsidP="00045287">
      <w:pPr>
        <w:spacing w:after="0" w:line="360" w:lineRule="auto"/>
        <w:rPr>
          <w:rFonts w:ascii="Times New Roman" w:eastAsia="Calibri" w:hAnsi="Times New Roman" w:cs="Times New Roman"/>
          <w:i/>
          <w:iCs/>
          <w:lang w:eastAsia="pl-PL"/>
        </w:rPr>
      </w:pP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ab/>
      </w:r>
      <w:r>
        <w:rPr>
          <w:rFonts w:ascii="Times New Roman" w:eastAsia="Calibri" w:hAnsi="Times New Roman" w:cs="Times New Roman"/>
          <w:i/>
          <w:iCs/>
          <w:lang w:eastAsia="pl-PL"/>
        </w:rPr>
        <w:t xml:space="preserve">       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Starosty Drawskiego </w:t>
      </w:r>
    </w:p>
    <w:p w14:paraId="0D9032EE" w14:textId="1911EBF0" w:rsidR="00045287" w:rsidRPr="00045287" w:rsidRDefault="00045287" w:rsidP="00045287">
      <w:pPr>
        <w:spacing w:after="0" w:line="360" w:lineRule="auto"/>
        <w:ind w:left="4248" w:firstLine="708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Calibri" w:hAnsi="Times New Roman" w:cs="Times New Roman"/>
          <w:i/>
          <w:iCs/>
          <w:lang w:eastAsia="pl-PL"/>
        </w:rPr>
        <w:t xml:space="preserve">        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z dnia </w:t>
      </w:r>
      <w:r w:rsidR="00A876B4">
        <w:rPr>
          <w:rFonts w:ascii="Times New Roman" w:eastAsia="Calibri" w:hAnsi="Times New Roman" w:cs="Times New Roman"/>
          <w:i/>
          <w:iCs/>
          <w:lang w:eastAsia="pl-PL"/>
        </w:rPr>
        <w:t>17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 </w:t>
      </w:r>
      <w:r w:rsidR="0014303E">
        <w:rPr>
          <w:rFonts w:ascii="Times New Roman" w:eastAsia="Calibri" w:hAnsi="Times New Roman" w:cs="Times New Roman"/>
          <w:i/>
          <w:iCs/>
          <w:lang w:eastAsia="pl-PL"/>
        </w:rPr>
        <w:t>lutego</w:t>
      </w:r>
      <w:r w:rsidR="00C46BFA">
        <w:rPr>
          <w:rFonts w:ascii="Times New Roman" w:eastAsia="Calibri" w:hAnsi="Times New Roman" w:cs="Times New Roman"/>
          <w:i/>
          <w:iCs/>
          <w:lang w:eastAsia="pl-PL"/>
        </w:rPr>
        <w:t xml:space="preserve"> 202</w:t>
      </w:r>
      <w:r w:rsidR="00650EDF">
        <w:rPr>
          <w:rFonts w:ascii="Times New Roman" w:eastAsia="Calibri" w:hAnsi="Times New Roman" w:cs="Times New Roman"/>
          <w:i/>
          <w:iCs/>
          <w:lang w:eastAsia="pl-PL"/>
        </w:rPr>
        <w:t>5</w:t>
      </w:r>
      <w:r w:rsidRPr="00045287">
        <w:rPr>
          <w:rFonts w:ascii="Times New Roman" w:eastAsia="Calibri" w:hAnsi="Times New Roman" w:cs="Times New Roman"/>
          <w:i/>
          <w:iCs/>
          <w:lang w:eastAsia="pl-PL"/>
        </w:rPr>
        <w:t xml:space="preserve"> r. </w:t>
      </w:r>
    </w:p>
    <w:p w14:paraId="6A4D342A" w14:textId="13DCFF70" w:rsidR="00045287" w:rsidRDefault="0004528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0401533" w14:textId="77777777" w:rsidR="00045287" w:rsidRDefault="0004528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3048581" w14:textId="5A9D10C9" w:rsidR="001D2B0C" w:rsidRPr="00045287" w:rsidRDefault="00DE709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PROCEDURA</w:t>
      </w:r>
      <w:r w:rsidR="001D2B0C" w:rsidRPr="0004528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 xml:space="preserve"> ZGŁOSZEŃ WEWNĘTRZNYCH</w:t>
      </w:r>
    </w:p>
    <w:p w14:paraId="1F826BA0" w14:textId="77777777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w Starostwie Powiatowym w Drawsku Pomorskim</w:t>
      </w:r>
    </w:p>
    <w:p w14:paraId="56519C10" w14:textId="77777777" w:rsidR="00045287" w:rsidRDefault="00045287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4F663C7" w14:textId="546CD1D5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</w:t>
      </w:r>
    </w:p>
    <w:p w14:paraId="361E976E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Ilekroć w niniejszym dokumencie jest mowa o:</w:t>
      </w:r>
    </w:p>
    <w:p w14:paraId="4EA42BC7" w14:textId="59CB1AC2" w:rsidR="001D2B0C" w:rsidRDefault="00074E33" w:rsidP="001D2B0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</w:t>
      </w:r>
      <w:r w:rsidR="001D2B0C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tarostwie</w:t>
      </w:r>
      <w:r w:rsidR="001D2B0C" w:rsidRPr="001D2B0C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Starostwo Powiatowe w Drawsku Pomorskim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36BFD584" w14:textId="0A9D9FC2" w:rsidR="00604527" w:rsidRDefault="00074E33" w:rsidP="0060452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</w:t>
      </w:r>
      <w:r w:rsidR="00604527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taroście</w:t>
      </w:r>
      <w:r w:rsidR="00604527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osobę pełniącą funkcję Starosty Drawskiego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2A441BA6" w14:textId="4222B828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ygnaliście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osobę fizyczną, która zgłasza informację o naruszeniu prawa uzyskaną w kontekście związanym z pracą, w tym m.in.: pracownika, osobę świadczącą pracę na innej podstawie niż stosunek pracy, w tym na podstawie umowy cywilnoprawnej, stażystę, praktykanta, wolontariusza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osobę, która informację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aruszeniu prawa uzyskała w kontekście związanym z pracą przed nawiązaniem stosunku pracy lub innego stosunku prawnego stanowiącego podstawę świadczenia pracy lub usług lub pełnienia funkcji w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tarostwie lub na rzecz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tarostwa lub już po ich ustaniu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0187E90A" w14:textId="3064381A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n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aruszeniu prawa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rozumie się przez to działanie lub zaniechanie niezgodne z prawem </w:t>
      </w:r>
      <w:r w:rsidR="00C345F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lub mające na celu obejście prawa, dotyczące m.in.: korupcji, zamówień publicznych, usług, produktów i rynków finansowych, przeciwdziałaniu praniu pieniędzy oraz finansowaniu terroryzmu, bezpieczeństwa transportu, ochrony środowiska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571229FD" w14:textId="3EEA903F" w:rsidR="001B3C6B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</w:t>
      </w:r>
      <w:r w:rsidR="001B3C6B" w:rsidRPr="00DE709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głoszeniu</w:t>
      </w:r>
      <w:r w:rsidR="001B3C6B" w:rsidRPr="00DE709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rozumie się przez to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przekazanie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trybie określonym w niniejsz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rocedurze,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informacji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aruszeniu prawa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0B3062D0" w14:textId="60C02ED5" w:rsidR="001D2B0C" w:rsidRDefault="001D2B0C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Komisji </w:t>
      </w:r>
      <w:r w:rsidR="00650ED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W</w:t>
      </w:r>
      <w:r w:rsidRP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yjaśniającej/</w:t>
      </w:r>
      <w:r w:rsidR="00074E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k</w:t>
      </w:r>
      <w:r w:rsidRP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omisji</w:t>
      </w:r>
      <w:r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wewnętrzną 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omisję powołaną </w:t>
      </w:r>
      <w:r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  <w:t xml:space="preserve">do kompleksowego wyjaśnienia okoliczności opisanych w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głoszeniu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0D7F70D2" w14:textId="6381773B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ostępowaniu</w:t>
      </w:r>
      <w:r w:rsidR="00420D7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wyjaśniającym/postępowaniu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postępowanie prowadzone przez K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omisję Wyjaśniającą w związku z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otrzymanym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głoszeniem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057D23B5" w14:textId="44659D0F" w:rsidR="001B3C6B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ziałani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u 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następcz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ym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 działani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podjęte w celu oceny prawdziwości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informacji zawartych w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głoszeniu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oraz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celu przeciwdziałania naruszeniu prawa będącemu przedmiotem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D06E41E" w14:textId="2F642AA5" w:rsidR="001B3C6B" w:rsidRPr="001D2B0C" w:rsidRDefault="00074E33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d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ziałaniach odwetowych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bezpośrednie lub pośrednie działanie </w:t>
      </w:r>
      <w:r w:rsidR="00C345F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lub zaniechanie w kontekście związanym z pracą, które jest spowodowane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głoszeniem </w:t>
      </w:r>
      <w:r w:rsidR="00C345F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i które narusza lub może naruszać prawa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 lub wyrządza lub może wyrządzić nieuzasadnioną szkodę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64C5B356" w14:textId="30C4B590" w:rsidR="001B3C6B" w:rsidRPr="001D2B0C" w:rsidRDefault="00C345FC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74E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nformacji zwrotnej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</w:t>
      </w:r>
      <w:r w:rsidR="001B3C6B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przekazanie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</w:t>
      </w:r>
      <w:r w:rsidR="001B3C6B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informacji na temat planowanych lub podjętych działaniach następczych i powodów takich działań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1D805A05" w14:textId="057622F1" w:rsidR="001D2B0C" w:rsidRPr="001B3C6B" w:rsidRDefault="00C345FC" w:rsidP="001B3C6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74E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k</w:t>
      </w:r>
      <w:r w:rsidR="001D2B0C" w:rsidRP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ontekście związanym z pracą</w:t>
      </w:r>
      <w:r w:rsidR="001D2B0C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przeszłe, obecne lub przyszłe działania związane z wykonywaniem pracy lub 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świadczeniem </w:t>
      </w:r>
      <w:r w:rsidR="00700B82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usług lub 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pełnienia funkcji, w ramach których uzyskano informację o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DA4885" w:rsidRP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aruszeniu prawa oraz istnieje możliwość doświadczenia działań odwetowych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2FC839C5" w14:textId="202731EC" w:rsidR="001D2B0C" w:rsidRDefault="00C345FC" w:rsidP="001D2B0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74E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</w:t>
      </w:r>
      <w:r w:rsidR="00DA48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rocedurze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rozumie się przez to niniejsz</w:t>
      </w:r>
      <w:r w:rsidR="00DA488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ą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DA4885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Procedurę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</w:t>
      </w:r>
      <w:r w:rsidR="001D2B0C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5CF43B4C" w14:textId="1AB2F152" w:rsidR="00A5554D" w:rsidRDefault="00C345FC" w:rsidP="001D2B0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74E3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o</w:t>
      </w:r>
      <w:r w:rsidR="00A5554D" w:rsidRPr="00A5554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rganie publicznym </w:t>
      </w:r>
      <w:r w:rsidR="00A5554D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rozumie się przez to</w:t>
      </w:r>
      <w:r w:rsidR="00A5554D" w:rsidRPr="00A5554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157960A2" w14:textId="77777777" w:rsidR="001B3C6B" w:rsidRPr="001B3C6B" w:rsidRDefault="001B3C6B" w:rsidP="001B3C6B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2F5D0E6A" w14:textId="6DBACACB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2</w:t>
      </w:r>
    </w:p>
    <w:p w14:paraId="700A7A0B" w14:textId="72B0046D" w:rsidR="001D2B0C" w:rsidRPr="001D2B0C" w:rsidRDefault="004A2111" w:rsidP="009D6EE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C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elem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rocedury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jest utworzenie systemu informowania o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ach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poprzez 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wskazanie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bezpiecznych kanałów zgłoszeniowych zapobiegających podejmowaniu jakichkolwiek działań odwetowych wobec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ygnalisty.</w:t>
      </w:r>
    </w:p>
    <w:p w14:paraId="35C5A34C" w14:textId="77777777" w:rsidR="00934928" w:rsidRDefault="00934928" w:rsidP="00045287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1464A88" w14:textId="3202B599" w:rsidR="001D2B0C" w:rsidRPr="001D2B0C" w:rsidRDefault="001D2B0C" w:rsidP="001B3C6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3</w:t>
      </w:r>
    </w:p>
    <w:p w14:paraId="40A62317" w14:textId="3B1E0AA0" w:rsidR="001D2B0C" w:rsidRPr="001D2B0C" w:rsidRDefault="001D2B0C" w:rsidP="001D2B0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Osobą odpowiedzialną za przyjmowanie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głoszeń</w:t>
      </w:r>
      <w:r w:rsidR="001C080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wewnętrznych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tarostwie jest </w:t>
      </w:r>
      <w:r w:rsidR="001C0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Powiatowy Rzecznik Konsumentów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1B3C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osobą zastępującą </w:t>
      </w:r>
      <w:r w:rsidR="001C080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Sekretarz Powiatu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409D0179" w14:textId="385A7DBD" w:rsidR="001D2B0C" w:rsidRPr="001D2B0C" w:rsidRDefault="001D2B0C" w:rsidP="001D2B0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 rozpatrywania </w:t>
      </w:r>
      <w:r w:rsidR="00DF0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ustanawia się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Komisję Wyjaśniającą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 składzie:</w:t>
      </w:r>
    </w:p>
    <w:p w14:paraId="624E49CF" w14:textId="70A2721E" w:rsidR="001D2B0C" w:rsidRPr="001D2B0C" w:rsidRDefault="001D2B0C" w:rsidP="001D2B0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- Sekretarz Powiatu Drawskiego,</w:t>
      </w:r>
    </w:p>
    <w:p w14:paraId="707275A5" w14:textId="2300DA0B" w:rsidR="001D2B0C" w:rsidRPr="001D2B0C" w:rsidRDefault="001D2B0C" w:rsidP="001D2B0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- Naczelnik Wydziału Organizacyjnego,</w:t>
      </w:r>
    </w:p>
    <w:p w14:paraId="721826E9" w14:textId="72B99642" w:rsidR="001D2B0C" w:rsidRPr="001D2B0C" w:rsidRDefault="001D2B0C" w:rsidP="001D2B0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- Powiatowy Rzecznik Konsumentów. </w:t>
      </w:r>
    </w:p>
    <w:p w14:paraId="2399AF1C" w14:textId="60D0B857" w:rsidR="001D2B0C" w:rsidRPr="009E1901" w:rsidRDefault="001D2B0C" w:rsidP="001D2B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3. W przypadku, gdy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 dotyczy osoby będącej członkiem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omisji, osoba ta  automatycznie wyłączana jest z prac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omisji, </w:t>
      </w:r>
      <w:r w:rsidRP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 w jej miejsce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s</w:t>
      </w:r>
      <w:r w:rsidRP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tarosta może powołać innego pracownika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P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tarostwa.</w:t>
      </w:r>
    </w:p>
    <w:p w14:paraId="59DF7F64" w14:textId="277B6F76" w:rsidR="001D2B0C" w:rsidRDefault="001D2B0C" w:rsidP="001D2B0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4. Komisja Wyjaśniająca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podejmuje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 następcze, włączając w to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weryfik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ację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 i dalszą komunikację z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ygnalistą, w tym występuje o dodatkowe informacje </w:t>
      </w:r>
      <w:r w:rsidR="00650ED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 przekazuje </w:t>
      </w:r>
      <w:r w:rsidR="00074E3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741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ygnaliście informację zwrotną. </w:t>
      </w:r>
    </w:p>
    <w:p w14:paraId="3108072F" w14:textId="1FAE8D70" w:rsidR="00045287" w:rsidRPr="00A13832" w:rsidRDefault="004B5E9C" w:rsidP="00A1383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5. Komisja prowadzi p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ostępowanie w sposób uczciwy i bezstronny.</w:t>
      </w:r>
    </w:p>
    <w:p w14:paraId="1DE58D91" w14:textId="4853A104" w:rsidR="001D2B0C" w:rsidRPr="00801A26" w:rsidRDefault="001D2B0C" w:rsidP="00801A2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lastRenderedPageBreak/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4</w:t>
      </w:r>
    </w:p>
    <w:p w14:paraId="0A74B551" w14:textId="1C9145A4" w:rsidR="001D2B0C" w:rsidRPr="001D2B0C" w:rsidRDefault="009D6EE6" w:rsidP="001D2B0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wewnętrzne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moż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 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być dokonane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:</w:t>
      </w:r>
    </w:p>
    <w:p w14:paraId="0DE8C2D5" w14:textId="7AD353B3" w:rsidR="001D2B0C" w:rsidRPr="003A000D" w:rsidRDefault="003A000D" w:rsidP="003A000D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pisemnie: w postaci elektronicznej za pośrednictwem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poczt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elektroniczn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 adres </w:t>
      </w:r>
      <w:r w:rsidR="001D2B0C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sygnalista@powiatdrawski.pl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albo w postaci papierowej 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 pośrednictwem poczty tradycyjnej przesłanej w zamkniętej kopercie na adres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tarostwa</w:t>
      </w:r>
      <w:r w:rsidR="007401A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(Starostwo Powiatowe w Drawsku Pomorskim, Pl. Elizy Orzeszkowej 3, 78-500 Drawsko Pomorskie)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 dopiskiem „</w:t>
      </w:r>
      <w:r w:rsidR="001D2B0C" w:rsidRPr="003A000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Zgłoszenie </w:t>
      </w:r>
      <w:r w:rsidR="005570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n</w:t>
      </w:r>
      <w:r w:rsidR="001D2B0C" w:rsidRPr="003A000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aruszenia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B5E9C" w:rsidRPr="004B5E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prawa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-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do rąk własnych osoby przyjmującej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głoszenie”,</w:t>
      </w:r>
    </w:p>
    <w:p w14:paraId="68CE73D2" w14:textId="6C5E090D" w:rsidR="007C2187" w:rsidRDefault="001D2B0C" w:rsidP="00FB5E28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ustnie u osoby odpowiedzialnej za przyjmowanie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głoszeń, </w:t>
      </w:r>
      <w:r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 której mowa w § </w:t>
      </w:r>
      <w:r w:rsidR="001B3C6B"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3</w:t>
      </w:r>
      <w:r w:rsidRP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ust. 1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3A000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podczas spotkania zorganizowanego w terminie 14 dni od dnia otrzymania takiego wniosku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takim przypadku, za zgodą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ygnalisty,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głoszenie jest dokumentowane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420D7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formie nagrania rozmowy lub protokołu spotkania, odtwarzającego jego dokładny przebieg. </w:t>
      </w:r>
    </w:p>
    <w:p w14:paraId="147DA7D8" w14:textId="5E8ECD17" w:rsidR="002F0C33" w:rsidRPr="002F0C33" w:rsidRDefault="002F0C33" w:rsidP="002F0C3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przypadku, o którym mowa w ust. 1 pkt 2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ygnalista może dokonać sprawdzenia, poprawienia i zatwierdzenia protokołu spotkania przez jego podpisanie.</w:t>
      </w:r>
    </w:p>
    <w:p w14:paraId="1DF07748" w14:textId="321BAB23" w:rsidR="001D2B0C" w:rsidRPr="001D2B0C" w:rsidRDefault="001D2B0C" w:rsidP="001D2B0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celu sprawnego rozpatrywania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zaleca się, aby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dokonywane były na formularz</w:t>
      </w:r>
      <w:r w:rsidR="00DC31F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stanowiący</w:t>
      </w:r>
      <w:r w:rsidR="00DC31F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m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ałącznik do niniejsze</w:t>
      </w:r>
      <w:r w:rsidR="00ED39B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j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="00ED39B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rocedury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– Formularz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głoszenia. Formularz ten dostępny jest </w:t>
      </w:r>
      <w:r w:rsidR="00C81E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na stronie internetowej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tarostwa:</w:t>
      </w:r>
      <w:r w:rsidR="00C81E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81E6B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www.powiatdrawski.pl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 w:rsidR="00C81E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C81E6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 zakładce Informator.</w:t>
      </w:r>
    </w:p>
    <w:p w14:paraId="2D1CBD6E" w14:textId="15BD471C" w:rsidR="001D2B0C" w:rsidRPr="001D2B0C" w:rsidRDefault="001D2B0C" w:rsidP="001D2B0C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powinno zawierać jasne i wyczerpujące wyjaśnienie przedmiotu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oraz przynajmniej następujące informacje:</w:t>
      </w:r>
    </w:p>
    <w:p w14:paraId="429BE83F" w14:textId="3E427474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dane osobowe 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i kontaktowe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4B5E9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72299712" w14:textId="6A4265D3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datę oraz miejsce zaistnienia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lub datę pozyskania informacji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  <w:t xml:space="preserve">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aruszeniu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409573BE" w14:textId="64F713D8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opis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40861092" w14:textId="103C2472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wskazanie podmiotu, którego dotyczy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głoszenie,</w:t>
      </w:r>
    </w:p>
    <w:p w14:paraId="723694FE" w14:textId="6642BD0B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wskazanie ewentualnych świadków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32FEB9F4" w14:textId="7A5E550D" w:rsidR="001D2B0C" w:rsidRPr="001D2B0C" w:rsidRDefault="001D2B0C" w:rsidP="001D2B0C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wskazanie wszystkich dowodów i informacji, jakimi dysponuje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5463F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które mogą okazać się pomocne w procesie rozpatrywania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głoszenia.</w:t>
      </w:r>
    </w:p>
    <w:p w14:paraId="230EAADF" w14:textId="0D241A88" w:rsidR="007C2187" w:rsidRPr="00FB5E28" w:rsidRDefault="001D2B0C" w:rsidP="00FB5E2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5E28">
        <w:rPr>
          <w:rFonts w:ascii="Times New Roman" w:hAnsi="Times New Roman" w:cs="Times New Roman"/>
          <w:i/>
          <w:iCs/>
          <w:sz w:val="24"/>
          <w:szCs w:val="24"/>
        </w:rPr>
        <w:t xml:space="preserve">Osoba </w:t>
      </w:r>
      <w:r w:rsidR="005463F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FB5E28">
        <w:rPr>
          <w:rFonts w:ascii="Times New Roman" w:hAnsi="Times New Roman" w:cs="Times New Roman"/>
          <w:i/>
          <w:iCs/>
          <w:sz w:val="24"/>
          <w:szCs w:val="24"/>
        </w:rPr>
        <w:t xml:space="preserve">dpowiedzialna za przyjmowanie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B5E28">
        <w:rPr>
          <w:rFonts w:ascii="Times New Roman" w:hAnsi="Times New Roman" w:cs="Times New Roman"/>
          <w:i/>
          <w:iCs/>
          <w:sz w:val="24"/>
          <w:szCs w:val="24"/>
        </w:rPr>
        <w:t>głoszeń</w:t>
      </w:r>
      <w:r w:rsidRPr="00FB5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B5E28">
        <w:rPr>
          <w:rFonts w:ascii="Times New Roman" w:hAnsi="Times New Roman" w:cs="Times New Roman"/>
          <w:i/>
          <w:iCs/>
          <w:sz w:val="24"/>
          <w:szCs w:val="24"/>
        </w:rPr>
        <w:t xml:space="preserve">potwierdza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C2187" w:rsidRPr="00FB5E28">
        <w:rPr>
          <w:rFonts w:ascii="Times New Roman" w:hAnsi="Times New Roman" w:cs="Times New Roman"/>
          <w:i/>
          <w:iCs/>
          <w:sz w:val="24"/>
          <w:szCs w:val="24"/>
        </w:rPr>
        <w:t xml:space="preserve">ygnaliście przyjęcie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7C2187" w:rsidRPr="00FB5E28">
        <w:rPr>
          <w:rFonts w:ascii="Times New Roman" w:hAnsi="Times New Roman" w:cs="Times New Roman"/>
          <w:i/>
          <w:iCs/>
          <w:sz w:val="24"/>
          <w:szCs w:val="24"/>
        </w:rPr>
        <w:t xml:space="preserve">głoszenia w terminie 7 dni od dnia jego otrzymania, chyba, że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C2187" w:rsidRPr="00FB5E28">
        <w:rPr>
          <w:rFonts w:ascii="Times New Roman" w:hAnsi="Times New Roman" w:cs="Times New Roman"/>
          <w:i/>
          <w:iCs/>
          <w:sz w:val="24"/>
          <w:szCs w:val="24"/>
        </w:rPr>
        <w:t>ygnalista nie podał adresu do kontaktu, na które należy przekazać potwierdzenie.</w:t>
      </w:r>
    </w:p>
    <w:p w14:paraId="03C442E6" w14:textId="77777777" w:rsidR="007C2187" w:rsidRDefault="007C2187" w:rsidP="007C218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5DB437E" w14:textId="77777777" w:rsidR="00A13832" w:rsidRDefault="00A13832" w:rsidP="007C218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6E33764" w14:textId="746CF49C" w:rsidR="007C2187" w:rsidRPr="005570FA" w:rsidRDefault="005570FA" w:rsidP="005570FA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</w:t>
      </w:r>
      <w:r w:rsidR="007C2187" w:rsidRPr="00557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  <w:r w:rsidR="001B3C6B" w:rsidRPr="00557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03BC8" w:rsidRPr="00557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52B5DE47" w14:textId="3EDD7074" w:rsidR="001D2B0C" w:rsidRPr="00E530B6" w:rsidRDefault="007C2187" w:rsidP="00801A2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Zg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łoszenia anonimowe</w:t>
      </w:r>
      <w:r w:rsidR="001D2B0C"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nie podlegają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rocedurze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ewnętrznych.</w:t>
      </w:r>
    </w:p>
    <w:p w14:paraId="51D95DFC" w14:textId="77777777" w:rsidR="00486AEE" w:rsidRDefault="00486AEE" w:rsidP="00E530B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61D32FF" w14:textId="233F7343" w:rsidR="001D2B0C" w:rsidRPr="001D2B0C" w:rsidRDefault="001D2B0C" w:rsidP="005570F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6</w:t>
      </w:r>
    </w:p>
    <w:p w14:paraId="7337B754" w14:textId="590CB2E6" w:rsidR="001D2B0C" w:rsidRDefault="001D2B0C" w:rsidP="00801A2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1A26">
        <w:rPr>
          <w:rFonts w:ascii="Times New Roman" w:hAnsi="Times New Roman" w:cs="Times New Roman"/>
          <w:i/>
          <w:iCs/>
          <w:sz w:val="24"/>
          <w:szCs w:val="24"/>
        </w:rPr>
        <w:t xml:space="preserve">Zgłoszenie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01A26">
        <w:rPr>
          <w:rFonts w:ascii="Times New Roman" w:hAnsi="Times New Roman" w:cs="Times New Roman"/>
          <w:i/>
          <w:iCs/>
          <w:sz w:val="24"/>
          <w:szCs w:val="24"/>
        </w:rPr>
        <w:t>aruszenia</w:t>
      </w:r>
      <w:r w:rsidR="00C20C43">
        <w:rPr>
          <w:rFonts w:ascii="Times New Roman" w:hAnsi="Times New Roman" w:cs="Times New Roman"/>
          <w:i/>
          <w:iCs/>
          <w:sz w:val="24"/>
          <w:szCs w:val="24"/>
        </w:rPr>
        <w:t xml:space="preserve"> prawa</w:t>
      </w:r>
      <w:r w:rsidRPr="00801A26">
        <w:rPr>
          <w:rFonts w:ascii="Times New Roman" w:hAnsi="Times New Roman" w:cs="Times New Roman"/>
          <w:i/>
          <w:iCs/>
          <w:sz w:val="24"/>
          <w:szCs w:val="24"/>
        </w:rPr>
        <w:t xml:space="preserve"> może być dokonane wyłącznie w dobrej wierze.</w:t>
      </w:r>
    </w:p>
    <w:p w14:paraId="27652216" w14:textId="360FF3AB" w:rsidR="00E02E0B" w:rsidRPr="00801A26" w:rsidRDefault="00E02E0B" w:rsidP="00801A2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Sygnalista podlega ochronie pod warunkiem, że miał uzasadnione podstawy sądzić, </w:t>
      </w:r>
      <w:r w:rsidR="009E7F31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że informacja będąca przedmiotem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głoszenia jest prawdziwa w momencie dokonywania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głoszenia i stanowi informację o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aruszeniu prawa. </w:t>
      </w:r>
    </w:p>
    <w:p w14:paraId="3B810A9A" w14:textId="562E6FB1" w:rsidR="001D2B0C" w:rsidRPr="001D2B0C" w:rsidRDefault="001D2B0C" w:rsidP="001D2B0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Zakazuje się świadomego składania fałszywych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głoszeń.</w:t>
      </w:r>
    </w:p>
    <w:p w14:paraId="60807DCD" w14:textId="798DEE71" w:rsidR="001D2B0C" w:rsidRPr="001D2B0C" w:rsidRDefault="001D2B0C" w:rsidP="001D2B0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ustalenia w wyniku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ostępowania </w:t>
      </w:r>
      <w:r w:rsidR="00E02E0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wyjaśniającego </w:t>
      </w:r>
      <w:r w:rsidR="00AE53B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prowadzonego przez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="00AE53B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omisję, że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głoszeniu świadomie podano nieprawdę lub zatajono prawdę,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AE53B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będący </w:t>
      </w:r>
      <w:r w:rsidR="00AE53B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racownikiem, może zostać pociągnięty do odpowiedzialności porządkowej określonej w przepisach Kodeksu </w:t>
      </w:r>
      <w:r w:rsidR="00E02E0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racy. Zachowanie takie może być również zakwalifikowane jako ciężkie naruszenie podstawowych obowiązków pracowniczych i jako takie skutkować rozwiązaniem umowy o pracę bez wypowiedzenia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3C6702BB" w14:textId="6B0669A2" w:rsidR="001D2B0C" w:rsidRPr="001D2B0C" w:rsidRDefault="001D2B0C" w:rsidP="001D2B0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</w:t>
      </w:r>
      <w:r w:rsidR="00E345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świadczącego na rzecz Powiatu Drawskiego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usługi </w:t>
      </w:r>
      <w:r w:rsidR="00AD56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lub dostarczającego towary na podstawie umowy cywilnoprawnej, ustalenie dokonania fałszywego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skutkować może rozwiązaniem tejże umowy i definitywnym zakończeniem współpracy pomiędzy stronami.</w:t>
      </w:r>
    </w:p>
    <w:p w14:paraId="56E090EE" w14:textId="46548B17" w:rsidR="001D2B0C" w:rsidRPr="001D2B0C" w:rsidRDefault="00BC1635" w:rsidP="001D2B0C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Osoba, która poniosła szkodę </w:t>
      </w:r>
      <w:r w:rsidR="003F21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 powodu świadomego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3F21C2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nieprawdziwych informacji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ma prawo do odszkodowania lub zadośćuczynienia od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za naruszenie dóbr osobistych.</w:t>
      </w:r>
    </w:p>
    <w:p w14:paraId="7158AFCB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5D15B72" w14:textId="2565C9E4" w:rsidR="001D2B0C" w:rsidRPr="00801A26" w:rsidRDefault="001D2B0C" w:rsidP="00801A2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7</w:t>
      </w:r>
    </w:p>
    <w:p w14:paraId="1E1CABA7" w14:textId="333C8F5B" w:rsidR="009D6EE6" w:rsidRPr="007C2187" w:rsidRDefault="001D2B0C" w:rsidP="007C218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Komisja Wyjaśniająca </w:t>
      </w:r>
      <w:r w:rsid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rozpatruje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9D6EE6" w:rsidRP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</w:t>
      </w:r>
      <w:r w:rsid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9D6EE6" w:rsidRP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 zbędnej zwłoki, w </w:t>
      </w:r>
      <w:r w:rsidR="00E741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terminie</w:t>
      </w:r>
      <w:r w:rsidR="009D6EE6" w:rsidRP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nie dłuższym niż</w:t>
      </w:r>
      <w:r w:rsidR="009D6EE6" w:rsidRPr="007C218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9D6EE6" w:rsidRP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30 dni od 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dnia jego</w:t>
      </w:r>
      <w:r w:rsidR="009D6EE6" w:rsidRP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otrzymania. </w:t>
      </w:r>
    </w:p>
    <w:p w14:paraId="48E39E08" w14:textId="7FFD02C3" w:rsidR="009D6EE6" w:rsidRDefault="009D6EE6" w:rsidP="009D6EE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szczególnie skomplikowanych przypadkach rozpatrzenie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 może nastąpić </w:t>
      </w:r>
      <w:r w:rsidR="009E7F3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terminie nie dłuższym niż </w:t>
      </w:r>
      <w:r w:rsidRPr="00CB07C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60 dni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 </w:t>
      </w:r>
      <w:r w:rsidR="00FB5E28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dnia jego otrzymania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22F31EF0" w14:textId="700F67C8" w:rsidR="009D6EE6" w:rsidRDefault="001D2B0C" w:rsidP="009D6EE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gdy zajdzie taka konieczność,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omisja może wezwać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AE2736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ygnalistę 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na posiedzenie </w:t>
      </w:r>
      <w:r w:rsidR="005C6A3E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celu złożenia dodatkowych wyjaśnień, lub 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świadków, którzy mogą mieć związek </w:t>
      </w:r>
      <w:r w:rsidR="00AD56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lub jakąkolwiek wiedzę w zakresie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głoszenia. </w:t>
      </w:r>
      <w:r w:rsidR="00AE2736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Osoby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wezwan</w:t>
      </w:r>
      <w:r w:rsidR="00AE2736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mają obowiązek stawić się na posiedzeniu</w:t>
      </w:r>
      <w:r w:rsidR="00BD5371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="00BD5371"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omisji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udostępnić dokumenty oraz udzielić niezbędnych informacji w celu ustalenia wszystkich okoliczności zasadności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głoszenia.</w:t>
      </w:r>
    </w:p>
    <w:p w14:paraId="58D45505" w14:textId="778445F9" w:rsidR="00337E62" w:rsidRPr="009D6EE6" w:rsidRDefault="00337E62" w:rsidP="009D6EE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Przy weryfikacji zgłoszenia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omisja może korzystać z pomocy innych osób, mających wiedzę i doświadczenie </w:t>
      </w:r>
      <w:r w:rsidR="00C208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analizie konkretnego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C208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głoszenia.</w:t>
      </w:r>
    </w:p>
    <w:p w14:paraId="0F51E44D" w14:textId="6CED4401" w:rsidR="009D6EE6" w:rsidRPr="009D6EE6" w:rsidRDefault="004016A9" w:rsidP="009D6EE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Działania następcze podejmowane są przez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omisję z zachowaniem należytej staranności</w:t>
      </w:r>
      <w:r w:rsidR="007C218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  <w:r w:rsidR="009D6EE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65FF3B19" w14:textId="4EFF339D" w:rsidR="00CB07CB" w:rsidRPr="002B1EB5" w:rsidRDefault="00CB07CB" w:rsidP="009D6EE6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 przeprowadzonego </w:t>
      </w:r>
      <w:r w:rsidR="00BD5371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ostępowania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k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omisja sporządza </w:t>
      </w:r>
      <w:r w:rsidRPr="002B1E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Raport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który przekazywany jest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taroście. Raport </w:t>
      </w:r>
      <w:r w:rsidR="00A162DC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może zawierać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rekomendacje</w:t>
      </w:r>
      <w:r w:rsidRPr="002B1EB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podjęcia stosownych działań naprawczych oraz</w:t>
      </w:r>
      <w:r w:rsidR="004016A9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ewentualnych konsekwencji, jakie powinny zostać wyciągnięte w stosunku </w:t>
      </w:r>
      <w:r w:rsidR="000D1CC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 sprawcy/sprawców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aruszenia </w:t>
      </w:r>
      <w:r w:rsidR="00C20C43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prawa 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albo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BD5371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który świadomie</w:t>
      </w:r>
      <w:r w:rsidR="00BD5371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dokonał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fałszywego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głoszenia.</w:t>
      </w:r>
    </w:p>
    <w:p w14:paraId="4C387D48" w14:textId="09341600" w:rsidR="001D2B0C" w:rsidRPr="004016A9" w:rsidRDefault="001D2B0C" w:rsidP="004016A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Komisja przekazuje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nformację zwrotną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terminie 3 miesięcy od potwierdzenia przyjęcia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lub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-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 przypadku nieprzekazania</w:t>
      </w:r>
      <w:r w:rsidR="00A162D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potwierdzenia</w:t>
      </w:r>
      <w:r w:rsidR="000D1CC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o którym mowa </w:t>
      </w:r>
      <w:r w:rsidR="000D1CC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  <w:t>w § 4 ust. 5</w:t>
      </w:r>
      <w:r w:rsidR="00A162D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-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3 miesięcy od upływu 7 dni od 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dnia 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dokonania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chyba, że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BD5371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 nie podał adresu do kontaktu, na który</w:t>
      </w:r>
      <w:r w:rsidR="004016A9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należy przekazać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</w:t>
      </w:r>
      <w:r w:rsidR="004016A9" w:rsidRPr="004016A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nformację zwrotną.</w:t>
      </w:r>
    </w:p>
    <w:p w14:paraId="2E2B0F3F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4F4A06E" w14:textId="6CD8512C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8</w:t>
      </w:r>
    </w:p>
    <w:p w14:paraId="6C4A1AA9" w14:textId="3C9C5404" w:rsidR="001D2B0C" w:rsidRPr="00312FED" w:rsidRDefault="00801A26" w:rsidP="00312FE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Dane osobowe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>ygnalisty,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pozwalające na ustalenie jego tożsamości, nie podlegają ujawnieniu nieupoważnionym osobom, chyba, że za wyraźną zgodą </w:t>
      </w:r>
      <w:r w:rsidR="005570FA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ygnalisty.</w:t>
      </w:r>
      <w:r w:rsidR="00312F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EDC119" w14:textId="5BD2058B" w:rsidR="001D2B0C" w:rsidRDefault="00FB5E28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Wobec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ygnalisty nie mogą być podejmowane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 odwetowe ani próby lub groźby zastosowania takich działań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(np. 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odmowa nawiązania stosunku pracy, 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wypowiedzeni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D56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lub rozwiązani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bez wypowiedzenia stosunku pracy, obniżeni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wysokości wynagrodzenia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AD56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 pracę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wstrzymani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awansu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albo pominięcie przy awansowaniu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przeniesieni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na niższe stanowisko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pracy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</w:t>
      </w:r>
      <w:proofErr w:type="spellStart"/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mobbing</w:t>
      </w:r>
      <w:proofErr w:type="spellEnd"/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dyskryminacj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</w:t>
      </w:r>
      <w:r w:rsidR="00801A26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negatywna ocena wyników pracy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F2685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lub negatywna opinia o pracy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pominięcie przy przyznawaniu innych niż wynagrodzenie świadczeń związanych z pracą lub obniżeni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wysokości tych świadczeń</w:t>
      </w:r>
      <w:r w:rsidR="00B9605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 wstrzymanie udziału lub pominięcie przy typowaniu do udziału w szkoleniach podnoszących kwalifikacje zawodowe</w:t>
      </w:r>
      <w:r w:rsidR="0021576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).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D4BE480" w14:textId="74FE852D" w:rsidR="00B10A6D" w:rsidRPr="001D2B0C" w:rsidRDefault="00B10A6D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Jeżeli praca lub usługi były, są lub mają być świadczone na podstawie innego niż stosunek pracy stosunku prawnego, ust. </w:t>
      </w:r>
      <w:r w:rsidR="009C2E0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stosuje się odpowiednio, o ile charakter świadczonej pracy lub usług lub pełnionej funkcji nie wyklucza zastosowania wobec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takiego działania.</w:t>
      </w:r>
    </w:p>
    <w:p w14:paraId="4915D817" w14:textId="77777777" w:rsidR="001D2B0C" w:rsidRPr="001D2B0C" w:rsidRDefault="001D2B0C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Sygnaliście przysługuje pełna ochrona przed działaniami represyjnymi, dyskryminacją oraz innymi rodzajami niesprawiedliwego traktowania.</w:t>
      </w:r>
    </w:p>
    <w:p w14:paraId="03B31D30" w14:textId="7366132B" w:rsidR="001D2B0C" w:rsidRPr="001D2B0C" w:rsidRDefault="001D2B0C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Ochrona nie dotyczy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będącego jednocześnie sprawcą/współsprawcą</w:t>
      </w:r>
      <w:r w:rsidR="00F57713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2B1EB5" w:rsidRPr="002B1EB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 w zakresie jego odpowiedzialności za to naruszenie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09736F91" w14:textId="1A0D4E48" w:rsidR="001D2B0C" w:rsidRPr="001D2B0C" w:rsidRDefault="00B10A6D" w:rsidP="001D2B0C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Zakaz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ziałań odwetowych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obejmuje również osobę pomagającą w dokonaniu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oraz osobę powiązaną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ygnalistą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3485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(w tym współpracownika lub osobę najbliższą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), jeżeli </w:t>
      </w:r>
      <w:r w:rsidR="0073485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może doświadczyć </w:t>
      </w:r>
      <w:r w:rsidR="005570F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="0073485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ziałań odwetowych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Zakaz ten stosuje się także do osoby prawnej </w:t>
      </w:r>
      <w:r w:rsidR="00AD564B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lub innej jednostki organizacyjnej pomagającej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ygnaliście lub z nim powiązanej.</w:t>
      </w:r>
    </w:p>
    <w:p w14:paraId="2C8BB8D6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CDCB2DA" w14:textId="642640E6" w:rsidR="001D2B0C" w:rsidRPr="00801A26" w:rsidRDefault="001D2B0C" w:rsidP="00801A2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9</w:t>
      </w:r>
    </w:p>
    <w:p w14:paraId="39C64E94" w14:textId="61E623F8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zostaje zarejestrowane w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Rejestrze Zgłoszeń Wewnętrznych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07C16780" w14:textId="35AFF1F1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 prowadzenie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ejestru odpowiada</w:t>
      </w:r>
      <w:r w:rsidR="00716D25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16D25" w:rsidRP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osoba </w:t>
      </w:r>
      <w:r w:rsidR="00177C2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odpowiedzialna za przyjmowanie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77C2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głoszeń wewnętrznych, o której mowa w § 3 ust. 1.</w:t>
      </w:r>
    </w:p>
    <w:p w14:paraId="21AC43E9" w14:textId="73FE1AFF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Rejestr 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zgłoszeń o</w:t>
      </w:r>
      <w:r w:rsid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b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ejmuje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:</w:t>
      </w:r>
    </w:p>
    <w:p w14:paraId="68B61423" w14:textId="189E64A9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numer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2C2F8265" w14:textId="018AFB37" w:rsid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przedmiot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n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aruszenia</w:t>
      </w:r>
      <w:r w:rsidR="008901B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prawa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14:paraId="1B55251E" w14:textId="2546EAA9" w:rsidR="008901BC" w:rsidRDefault="008901B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dane osobowe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 oraz osoby, której dotyczy zgłoszenie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, niezbędne </w:t>
      </w:r>
      <w:r w:rsidR="009C2E09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/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do identyfikacji tych osób,</w:t>
      </w:r>
    </w:p>
    <w:p w14:paraId="180A3B5D" w14:textId="5499AA6E" w:rsidR="0033154F" w:rsidRPr="001D2B0C" w:rsidRDefault="0033154F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adres do kontaktu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ygnalisty;</w:t>
      </w:r>
    </w:p>
    <w:p w14:paraId="35AA23F3" w14:textId="05A5391F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datę dokonania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głoszenia,</w:t>
      </w:r>
    </w:p>
    <w:p w14:paraId="5B31F126" w14:textId="7451FD75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informacj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ę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o podjętych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ziałaniach następczych,</w:t>
      </w:r>
    </w:p>
    <w:p w14:paraId="25FD30C6" w14:textId="77777777" w:rsidR="001D2B0C" w:rsidRPr="001D2B0C" w:rsidRDefault="001D2B0C" w:rsidP="001D2B0C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datę zakończenia sprawy.</w:t>
      </w:r>
    </w:p>
    <w:p w14:paraId="7D44D9F8" w14:textId="17183613" w:rsidR="001D2B0C" w:rsidRPr="001D2B0C" w:rsidRDefault="001D2B0C" w:rsidP="001D2B0C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Dane w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ejestrze przechowywane są przez okres 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3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lat 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 zakończeniu roku kalendarzowego, w którym zakończono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d</w:t>
      </w:r>
      <w:r w:rsidR="003315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ziałania następcze, lub po zakończeniu postępowań zainicjowanych tymi działaniami.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556AE838" w14:textId="77777777" w:rsidR="001D2B0C" w:rsidRPr="001D2B0C" w:rsidRDefault="001D2B0C" w:rsidP="001D2B0C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B38AFFE" w14:textId="21301AA4" w:rsidR="00045287" w:rsidRPr="001D2B0C" w:rsidRDefault="001D2B0C" w:rsidP="00801A26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Hlk89768315"/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§</w:t>
      </w:r>
      <w:r w:rsidR="001B3C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1</w:t>
      </w:r>
      <w:r w:rsidR="00203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>0</w:t>
      </w:r>
    </w:p>
    <w:p w14:paraId="0AD18387" w14:textId="7F29757B" w:rsidR="001D2B0C" w:rsidRPr="001D2B0C" w:rsidRDefault="0033154F" w:rsidP="001D2B0C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Sygnalista może dokonać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 zewnętrznego bez uprzedniego dokonania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wewnętrznego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p w14:paraId="57E4599E" w14:textId="5F937559" w:rsidR="001D2B0C" w:rsidRDefault="0033154F" w:rsidP="00716D25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Zgłoszenie zewnętrzne </w:t>
      </w:r>
      <w:r w:rsid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może być skierowane do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Rzecznika Praw Obywatelskich</w:t>
      </w:r>
      <w:r w:rsidR="009716BA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85E64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rgan</w:t>
      </w:r>
      <w:r w:rsid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publiczn</w:t>
      </w:r>
      <w:r w:rsid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ego </w:t>
      </w:r>
      <w:r w:rsidR="00806F91" w:rsidRPr="00806F9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oraz - w stosownych przypadkach - do instytucji, organów lub jednostek organizacyjnych Unii Europejskiej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.</w:t>
      </w:r>
    </w:p>
    <w:bookmarkEnd w:id="0"/>
    <w:p w14:paraId="7E4060AA" w14:textId="77777777" w:rsidR="008A0D8D" w:rsidRDefault="008A0D8D">
      <w:pP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br w:type="page"/>
      </w:r>
    </w:p>
    <w:p w14:paraId="0D72B936" w14:textId="46FFBBBC" w:rsidR="001D2B0C" w:rsidRPr="001D2B0C" w:rsidRDefault="0037189F" w:rsidP="001D2B0C">
      <w:pPr>
        <w:spacing w:after="0" w:line="360" w:lineRule="auto"/>
        <w:ind w:left="6372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lastRenderedPageBreak/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Załącznik</w:t>
      </w:r>
      <w:r w:rsidR="00F2685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Procedury   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głoszeń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w</w:t>
      </w:r>
      <w:r w:rsidR="001D2B0C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ewnętrznych</w:t>
      </w:r>
    </w:p>
    <w:p w14:paraId="0537FAB4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F9973B4" w14:textId="11D523E5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l-PL"/>
        </w:rPr>
        <w:t xml:space="preserve">FORMULARZ ZGŁOSZENIA </w:t>
      </w:r>
    </w:p>
    <w:p w14:paraId="4CF88F97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33"/>
        <w:gridCol w:w="4689"/>
        <w:gridCol w:w="11"/>
      </w:tblGrid>
      <w:tr w:rsidR="001D2B0C" w:rsidRPr="001D2B0C" w14:paraId="5CD977B9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6A96D77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ogólne</w:t>
            </w:r>
          </w:p>
        </w:tc>
      </w:tr>
      <w:tr w:rsidR="001D2B0C" w:rsidRPr="001D2B0C" w14:paraId="456D5EC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1DD2DA09" w14:textId="558E28A4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Kogo dotyczy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głoszenie</w:t>
            </w:r>
            <w:r w:rsidR="00C2084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(stanowisko, funkcja)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3D035F5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0E75726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0FDAC248" w14:textId="7F33CE1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Data</w:t>
            </w:r>
            <w:r w:rsidR="005F7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="005F7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głoszenia 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565BF58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CE6D2BE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6147DC99" w14:textId="30BC33DB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Dane </w:t>
            </w:r>
            <w:r w:rsidR="00F716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osobowe</w:t>
            </w:r>
            <w:r w:rsidR="00AF2E6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i kontaktowe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s</w:t>
            </w:r>
            <w:r w:rsidR="0037189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ygnalisty</w:t>
            </w:r>
          </w:p>
        </w:tc>
      </w:tr>
      <w:tr w:rsidR="001D2B0C" w:rsidRPr="001D2B0C" w14:paraId="777A1176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5E2F91D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61FB0EF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F22EE3A" w14:textId="77777777" w:rsidTr="00AF2E6B">
        <w:trPr>
          <w:trHeight w:val="405"/>
        </w:trPr>
        <w:tc>
          <w:tcPr>
            <w:tcW w:w="4697" w:type="dxa"/>
            <w:gridSpan w:val="2"/>
            <w:shd w:val="clear" w:color="auto" w:fill="auto"/>
          </w:tcPr>
          <w:p w14:paraId="20FCE61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21149EF5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F2E6B" w:rsidRPr="001D2B0C" w14:paraId="09766189" w14:textId="77777777" w:rsidTr="00AF2E6B">
        <w:trPr>
          <w:trHeight w:val="480"/>
        </w:trPr>
        <w:tc>
          <w:tcPr>
            <w:tcW w:w="4697" w:type="dxa"/>
            <w:gridSpan w:val="2"/>
            <w:shd w:val="clear" w:color="auto" w:fill="auto"/>
          </w:tcPr>
          <w:p w14:paraId="49C29E4C" w14:textId="1E0426B5" w:rsidR="00AF2E6B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4A3FB7AE" w14:textId="77777777" w:rsidR="00AF2E6B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B74C681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6A19FD03" w14:textId="5082BA6B" w:rsidR="001D2B0C" w:rsidRPr="001D2B0C" w:rsidRDefault="00AF2E6B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Poczta </w:t>
            </w:r>
            <w:r w:rsidR="001D2B0C"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e-mail 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20C430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6E123BC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39EFFD9C" w14:textId="004A60BB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Informacje szczegółowe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o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aruszeniu</w:t>
            </w:r>
          </w:p>
        </w:tc>
      </w:tr>
      <w:tr w:rsidR="001D2B0C" w:rsidRPr="001D2B0C" w14:paraId="0F2F35C5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4624C9E0" w14:textId="45A659B5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Data zaistnienia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C61636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CF73080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212E87C2" w14:textId="501AB5EE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Data powzięcia wiedzy o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aruszeniu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111AD201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696D911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420C8AEC" w14:textId="5861FBB4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Miejsce zaistnienia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="00CC6B4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763A533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EC07C3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54123FA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Czy zostało zgłoszone?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5B21121B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F0FBBE8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596AEF4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 kogo zostało zgłoszone?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766941D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37121F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59A89536" w14:textId="61A0C8AA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Opis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</w:t>
            </w:r>
          </w:p>
        </w:tc>
      </w:tr>
      <w:tr w:rsidR="001D2B0C" w:rsidRPr="001D2B0C" w14:paraId="76BAA402" w14:textId="77777777" w:rsidTr="008042D4">
        <w:trPr>
          <w:trHeight w:val="1510"/>
        </w:trPr>
        <w:tc>
          <w:tcPr>
            <w:tcW w:w="9397" w:type="dxa"/>
            <w:gridSpan w:val="4"/>
            <w:shd w:val="clear" w:color="auto" w:fill="auto"/>
          </w:tcPr>
          <w:p w14:paraId="1630E96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D770B1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AF1D9D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B3F98A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1D0F0D3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7B3AFAF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367AF0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BB2934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CCA0986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DDC52F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86890C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E85CB4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7DD3243F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8228876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FD9EF35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48B5132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132E62C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Świadkowie</w:t>
            </w:r>
          </w:p>
        </w:tc>
      </w:tr>
      <w:tr w:rsidR="001D2B0C" w:rsidRPr="001D2B0C" w14:paraId="29AB50ED" w14:textId="77777777" w:rsidTr="008042D4">
        <w:trPr>
          <w:trHeight w:val="389"/>
        </w:trPr>
        <w:tc>
          <w:tcPr>
            <w:tcW w:w="4697" w:type="dxa"/>
            <w:gridSpan w:val="2"/>
            <w:shd w:val="clear" w:color="auto" w:fill="auto"/>
          </w:tcPr>
          <w:p w14:paraId="65ACB208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2D36C83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54A5E9C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2C4C6C5D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0AE60494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39967F29" w14:textId="77777777" w:rsidTr="008042D4">
        <w:trPr>
          <w:trHeight w:val="378"/>
        </w:trPr>
        <w:tc>
          <w:tcPr>
            <w:tcW w:w="4697" w:type="dxa"/>
            <w:gridSpan w:val="2"/>
            <w:shd w:val="clear" w:color="auto" w:fill="auto"/>
          </w:tcPr>
          <w:p w14:paraId="011C4D09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00" w:type="dxa"/>
            <w:gridSpan w:val="2"/>
            <w:shd w:val="clear" w:color="auto" w:fill="auto"/>
          </w:tcPr>
          <w:p w14:paraId="35C3F4E3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5390DEEC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5D990CE7" w14:textId="3932A304" w:rsidR="001D2B0C" w:rsidRPr="001D2B0C" w:rsidRDefault="00C2084F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Dowody</w:t>
            </w:r>
          </w:p>
        </w:tc>
      </w:tr>
      <w:tr w:rsidR="001D2B0C" w:rsidRPr="001D2B0C" w14:paraId="0C781443" w14:textId="77777777" w:rsidTr="008042D4">
        <w:trPr>
          <w:trHeight w:val="2132"/>
        </w:trPr>
        <w:tc>
          <w:tcPr>
            <w:tcW w:w="9397" w:type="dxa"/>
            <w:gridSpan w:val="4"/>
            <w:shd w:val="clear" w:color="auto" w:fill="auto"/>
          </w:tcPr>
          <w:p w14:paraId="77C4D7E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59AABE7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9C19CC1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3A757CE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5E03C72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467BCD9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168BBE9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A1BE720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B7E6D8C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6C3D732A" w14:textId="77777777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05F49768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2C8503EE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Oświadczenia</w:t>
            </w:r>
          </w:p>
        </w:tc>
      </w:tr>
      <w:tr w:rsidR="001D2B0C" w:rsidRPr="001D2B0C" w14:paraId="12AFD305" w14:textId="77777777" w:rsidTr="008042D4">
        <w:trPr>
          <w:trHeight w:val="768"/>
        </w:trPr>
        <w:tc>
          <w:tcPr>
            <w:tcW w:w="9397" w:type="dxa"/>
            <w:gridSpan w:val="4"/>
            <w:shd w:val="clear" w:color="auto" w:fill="auto"/>
          </w:tcPr>
          <w:p w14:paraId="1361315F" w14:textId="3EC4E609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Oświadczam, iż mam świadomość, możliwych konsekwencji związanych z fałszywym zgłoszeniem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n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aruszenia.</w:t>
            </w:r>
          </w:p>
        </w:tc>
      </w:tr>
      <w:tr w:rsidR="001D2B0C" w:rsidRPr="001D2B0C" w14:paraId="56F7545F" w14:textId="77777777" w:rsidTr="008042D4">
        <w:trPr>
          <w:trHeight w:val="378"/>
        </w:trPr>
        <w:tc>
          <w:tcPr>
            <w:tcW w:w="9397" w:type="dxa"/>
            <w:gridSpan w:val="4"/>
            <w:shd w:val="clear" w:color="auto" w:fill="auto"/>
          </w:tcPr>
          <w:p w14:paraId="7E3F218F" w14:textId="48CAFC85" w:rsidR="001D2B0C" w:rsidRPr="001D2B0C" w:rsidRDefault="001D2B0C" w:rsidP="001D2B0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Oświadczam, iż przedmiotowe </w:t>
            </w:r>
            <w:r w:rsidR="00523C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</w:t>
            </w: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głoszenie składam w dobrej wierze.</w:t>
            </w:r>
          </w:p>
        </w:tc>
      </w:tr>
      <w:tr w:rsidR="001D2B0C" w:rsidRPr="001D2B0C" w14:paraId="09B19A9C" w14:textId="77777777" w:rsidTr="008042D4">
        <w:trPr>
          <w:trHeight w:val="389"/>
        </w:trPr>
        <w:tc>
          <w:tcPr>
            <w:tcW w:w="9397" w:type="dxa"/>
            <w:gridSpan w:val="4"/>
            <w:shd w:val="clear" w:color="auto" w:fill="auto"/>
          </w:tcPr>
          <w:p w14:paraId="696CB03A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Załączniki</w:t>
            </w:r>
          </w:p>
        </w:tc>
      </w:tr>
      <w:tr w:rsidR="001D2B0C" w:rsidRPr="001D2B0C" w14:paraId="5BCE2FEB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7D84F79C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711C0A90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6A2443A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10114315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01474803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2CD30CA3" w14:textId="77777777" w:rsidTr="008042D4">
        <w:trPr>
          <w:gridAfter w:val="1"/>
          <w:wAfter w:w="11" w:type="dxa"/>
          <w:trHeight w:val="389"/>
        </w:trPr>
        <w:tc>
          <w:tcPr>
            <w:tcW w:w="564" w:type="dxa"/>
            <w:shd w:val="clear" w:color="auto" w:fill="auto"/>
          </w:tcPr>
          <w:p w14:paraId="3A203432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007F4051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12787672" w14:textId="77777777" w:rsidTr="008042D4">
        <w:trPr>
          <w:gridAfter w:val="1"/>
          <w:wAfter w:w="11" w:type="dxa"/>
          <w:trHeight w:val="378"/>
        </w:trPr>
        <w:tc>
          <w:tcPr>
            <w:tcW w:w="564" w:type="dxa"/>
            <w:shd w:val="clear" w:color="auto" w:fill="auto"/>
          </w:tcPr>
          <w:p w14:paraId="37989F4F" w14:textId="77777777" w:rsidR="001D2B0C" w:rsidRPr="001D2B0C" w:rsidRDefault="001D2B0C" w:rsidP="001D2B0C">
            <w:pPr>
              <w:numPr>
                <w:ilvl w:val="0"/>
                <w:numId w:val="28"/>
              </w:numPr>
              <w:spacing w:after="0" w:line="360" w:lineRule="auto"/>
              <w:ind w:right="36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822" w:type="dxa"/>
            <w:gridSpan w:val="2"/>
            <w:shd w:val="clear" w:color="auto" w:fill="auto"/>
          </w:tcPr>
          <w:p w14:paraId="752473B9" w14:textId="77777777" w:rsidR="001D2B0C" w:rsidRPr="001D2B0C" w:rsidRDefault="001D2B0C" w:rsidP="001D2B0C">
            <w:pPr>
              <w:spacing w:after="0" w:line="360" w:lineRule="auto"/>
              <w:ind w:right="36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1D2B0C" w:rsidRPr="001D2B0C" w14:paraId="55B6DE64" w14:textId="77777777" w:rsidTr="008042D4">
        <w:trPr>
          <w:trHeight w:val="1550"/>
        </w:trPr>
        <w:tc>
          <w:tcPr>
            <w:tcW w:w="9397" w:type="dxa"/>
            <w:gridSpan w:val="4"/>
            <w:shd w:val="clear" w:color="auto" w:fill="auto"/>
          </w:tcPr>
          <w:p w14:paraId="3264BF2B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5E06A099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3F4BEE77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>___________________________</w:t>
            </w:r>
          </w:p>
          <w:p w14:paraId="5F081FBF" w14:textId="77777777" w:rsidR="001D2B0C" w:rsidRPr="001D2B0C" w:rsidRDefault="001D2B0C" w:rsidP="001D2B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1D2B0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Podpis </w:t>
            </w:r>
          </w:p>
        </w:tc>
      </w:tr>
    </w:tbl>
    <w:p w14:paraId="637E93C5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9F7C68F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0955FC0B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2B2DBD7" w14:textId="3D8901E3" w:rsidR="001D2B0C" w:rsidRPr="001D2B0C" w:rsidRDefault="001D2B0C" w:rsidP="001D2B0C">
      <w:pPr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POUCZENI</w:t>
      </w:r>
      <w:r w:rsidR="009E190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E</w:t>
      </w:r>
    </w:p>
    <w:p w14:paraId="62A8AE40" w14:textId="77777777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7C31CA9A" w14:textId="44B05DF3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ustalenia w toku 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ostępowania, iż w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głoszeniu świadomie podano nieprawdę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zatajono prawdę,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będący 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racownikiem, może zostać pociągnięty do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odpowiedzialności porządkowej określonej w przepisach Kodeksu </w:t>
      </w:r>
      <w:r w:rsidR="00E22920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p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racy. Zachowanie takie może być również zakwalifikowane jako ciężkie naruszenie podstawowych obowiązków pracowniczych i jako takie skutkować rozwiązaniem umowy o pracę bez wypowiedzenia.</w:t>
      </w:r>
    </w:p>
    <w:p w14:paraId="1D3671BB" w14:textId="54D4AC01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przypadku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ygnalisty</w:t>
      </w:r>
      <w:r w:rsidR="008A0D8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świadczącego na rzecz Powiatu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746CC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Drawskiego 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usługi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dostarczającego towary na podstawie umowy cywilnoprawnej, ustalenie dokonania fałszywego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skutkować może rozwiązaniem tejże umowy i definitywnym zakończeniem współpracy pomiędzy stronami.</w:t>
      </w:r>
    </w:p>
    <w:p w14:paraId="5C50DC63" w14:textId="03EA2D96" w:rsidR="00C20C43" w:rsidRPr="001D2B0C" w:rsidRDefault="001D2B0C" w:rsidP="00C20C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Niezależnie od skutków wskazanych powyżej,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</w:t>
      </w:r>
      <w:r w:rsidR="0037189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ygnalista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świadomie dokonujący fałszywego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głoszenia może zostać pociągnięty do odpowiedzialności </w:t>
      </w:r>
      <w:r w:rsidR="00C20C43" w:rsidRPr="001D2B0C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odszkodowawczej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lub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zadośćuczynienia za naruszenie dóbr osobistych przez osobę, która poniosła szkodę z</w:t>
      </w:r>
      <w:r w:rsidR="00A972B1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 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powodu świadomego </w:t>
      </w:r>
      <w:r w:rsidR="00523C8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z</w:t>
      </w:r>
      <w:r w:rsidR="00C20C43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głoszenia nieprawdziwych informacji.</w:t>
      </w:r>
    </w:p>
    <w:p w14:paraId="74F0F728" w14:textId="2523A1F3" w:rsidR="001D2B0C" w:rsidRPr="001D2B0C" w:rsidRDefault="001D2B0C" w:rsidP="001D2B0C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4E2C79CA" w14:textId="77777777" w:rsidR="00FD46B4" w:rsidRDefault="00FD46B4"/>
    <w:sectPr w:rsidR="00FD46B4" w:rsidSect="00045287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BD96" w14:textId="77777777" w:rsidR="005C1062" w:rsidRDefault="005C1062" w:rsidP="00A739FC">
      <w:pPr>
        <w:spacing w:after="0" w:line="240" w:lineRule="auto"/>
      </w:pPr>
      <w:r>
        <w:separator/>
      </w:r>
    </w:p>
  </w:endnote>
  <w:endnote w:type="continuationSeparator" w:id="0">
    <w:p w14:paraId="02BCCD99" w14:textId="77777777" w:rsidR="005C1062" w:rsidRDefault="005C1062" w:rsidP="00A7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310782"/>
      <w:docPartObj>
        <w:docPartGallery w:val="Page Numbers (Bottom of Page)"/>
        <w:docPartUnique/>
      </w:docPartObj>
    </w:sdtPr>
    <w:sdtContent>
      <w:p w14:paraId="4E2DFA75" w14:textId="38A41BF6" w:rsidR="00A739FC" w:rsidRDefault="00A739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BF81E" w14:textId="77777777" w:rsidR="00A739FC" w:rsidRDefault="00A73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BEFF" w14:textId="77777777" w:rsidR="005C1062" w:rsidRDefault="005C1062" w:rsidP="00A739FC">
      <w:pPr>
        <w:spacing w:after="0" w:line="240" w:lineRule="auto"/>
      </w:pPr>
      <w:r>
        <w:separator/>
      </w:r>
    </w:p>
  </w:footnote>
  <w:footnote w:type="continuationSeparator" w:id="0">
    <w:p w14:paraId="3BEA012D" w14:textId="77777777" w:rsidR="005C1062" w:rsidRDefault="005C1062" w:rsidP="00A7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5357E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467877"/>
    <w:multiLevelType w:val="multilevel"/>
    <w:tmpl w:val="7548E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98A24A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660847"/>
    <w:multiLevelType w:val="multilevel"/>
    <w:tmpl w:val="7B201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E0B663A"/>
    <w:multiLevelType w:val="multilevel"/>
    <w:tmpl w:val="3334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0F18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596B68"/>
    <w:multiLevelType w:val="hybridMultilevel"/>
    <w:tmpl w:val="46CC538A"/>
    <w:lvl w:ilvl="0" w:tplc="2108988C">
      <w:start w:val="1"/>
      <w:numFmt w:val="decimal"/>
      <w:lvlText w:val="%1)"/>
      <w:lvlJc w:val="left"/>
      <w:pPr>
        <w:ind w:left="426" w:hanging="360"/>
      </w:pPr>
      <w:rPr>
        <w:rFonts w:ascii="Times New Roman" w:eastAsia="Calibri" w:hAnsi="Times New Roman" w:cs="Times New Roman"/>
        <w:b w:val="0"/>
        <w:bCs w:val="0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1BF9587C"/>
    <w:multiLevelType w:val="hybridMultilevel"/>
    <w:tmpl w:val="CE8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01E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8F77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DD2713"/>
    <w:multiLevelType w:val="multilevel"/>
    <w:tmpl w:val="758262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55B4271"/>
    <w:multiLevelType w:val="multilevel"/>
    <w:tmpl w:val="11C871DA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D1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9E0A6D"/>
    <w:multiLevelType w:val="multilevel"/>
    <w:tmpl w:val="5190804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9693BB5"/>
    <w:multiLevelType w:val="multilevel"/>
    <w:tmpl w:val="B9DE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AE92D88"/>
    <w:multiLevelType w:val="multilevel"/>
    <w:tmpl w:val="301C3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916E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2847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101759"/>
    <w:multiLevelType w:val="multilevel"/>
    <w:tmpl w:val="C82004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B11D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F26A3A"/>
    <w:multiLevelType w:val="multilevel"/>
    <w:tmpl w:val="FC3292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E213869"/>
    <w:multiLevelType w:val="hybridMultilevel"/>
    <w:tmpl w:val="B7E67B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18550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480773"/>
    <w:multiLevelType w:val="multilevel"/>
    <w:tmpl w:val="EED4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77A41FB6"/>
    <w:multiLevelType w:val="multilevel"/>
    <w:tmpl w:val="42FE5F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CA65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8A10F4"/>
    <w:multiLevelType w:val="hybridMultilevel"/>
    <w:tmpl w:val="42AA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34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BBD4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A95BE6"/>
    <w:multiLevelType w:val="multilevel"/>
    <w:tmpl w:val="F92A57E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0"/>
        </w:tabs>
        <w:ind w:left="567" w:hanging="567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134" w:hanging="567"/>
      </w:pPr>
      <w:rPr>
        <w:rFonts w:ascii="9999999" w:hAnsi="9999999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567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"/>
      <w:lvlJc w:val="left"/>
      <w:pPr>
        <w:tabs>
          <w:tab w:val="num" w:pos="0"/>
        </w:tabs>
        <w:ind w:left="1559" w:hanging="425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5B9BD5"/>
        <w:u w:val="none"/>
        <w:effect w:val="none"/>
        <w:vertAlign w:val="baseline"/>
      </w:rPr>
    </w:lvl>
    <w:lvl w:ilvl="5">
      <w:start w:val="1"/>
      <w:numFmt w:val="decimal"/>
      <w:suff w:val="nothing"/>
      <w:lvlText w:val="Załącznik nr %6. "/>
      <w:lvlJc w:val="left"/>
      <w:pPr>
        <w:ind w:left="5387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num w:numId="1" w16cid:durableId="1175874519">
    <w:abstractNumId w:val="41"/>
  </w:num>
  <w:num w:numId="2" w16cid:durableId="374812925">
    <w:abstractNumId w:val="0"/>
  </w:num>
  <w:num w:numId="3" w16cid:durableId="398864527">
    <w:abstractNumId w:val="1"/>
  </w:num>
  <w:num w:numId="4" w16cid:durableId="2113476807">
    <w:abstractNumId w:val="2"/>
  </w:num>
  <w:num w:numId="5" w16cid:durableId="1761483127">
    <w:abstractNumId w:val="3"/>
  </w:num>
  <w:num w:numId="6" w16cid:durableId="260182926">
    <w:abstractNumId w:val="4"/>
  </w:num>
  <w:num w:numId="7" w16cid:durableId="1029374472">
    <w:abstractNumId w:val="5"/>
  </w:num>
  <w:num w:numId="8" w16cid:durableId="1301378123">
    <w:abstractNumId w:val="6"/>
  </w:num>
  <w:num w:numId="9" w16cid:durableId="1372419606">
    <w:abstractNumId w:val="7"/>
  </w:num>
  <w:num w:numId="10" w16cid:durableId="1638949526">
    <w:abstractNumId w:val="8"/>
  </w:num>
  <w:num w:numId="11" w16cid:durableId="1446541055">
    <w:abstractNumId w:val="9"/>
  </w:num>
  <w:num w:numId="12" w16cid:durableId="1197623411">
    <w:abstractNumId w:val="10"/>
  </w:num>
  <w:num w:numId="13" w16cid:durableId="561448917">
    <w:abstractNumId w:val="33"/>
  </w:num>
  <w:num w:numId="14" w16cid:durableId="356125653">
    <w:abstractNumId w:val="17"/>
  </w:num>
  <w:num w:numId="15" w16cid:durableId="208036163">
    <w:abstractNumId w:val="19"/>
  </w:num>
  <w:num w:numId="16" w16cid:durableId="1352074730">
    <w:abstractNumId w:val="31"/>
  </w:num>
  <w:num w:numId="17" w16cid:durableId="411053259">
    <w:abstractNumId w:val="23"/>
  </w:num>
  <w:num w:numId="18" w16cid:durableId="2025008185">
    <w:abstractNumId w:val="20"/>
  </w:num>
  <w:num w:numId="19" w16cid:durableId="557977104">
    <w:abstractNumId w:val="30"/>
  </w:num>
  <w:num w:numId="20" w16cid:durableId="931205928">
    <w:abstractNumId w:val="21"/>
  </w:num>
  <w:num w:numId="21" w16cid:durableId="389429229">
    <w:abstractNumId w:val="37"/>
  </w:num>
  <w:num w:numId="22" w16cid:durableId="1212157098">
    <w:abstractNumId w:val="36"/>
  </w:num>
  <w:num w:numId="23" w16cid:durableId="1939753416">
    <w:abstractNumId w:val="39"/>
  </w:num>
  <w:num w:numId="24" w16cid:durableId="2082557309">
    <w:abstractNumId w:val="29"/>
  </w:num>
  <w:num w:numId="25" w16cid:durableId="1916472541">
    <w:abstractNumId w:val="11"/>
  </w:num>
  <w:num w:numId="26" w16cid:durableId="579172468">
    <w:abstractNumId w:val="22"/>
  </w:num>
  <w:num w:numId="27" w16cid:durableId="1399284535">
    <w:abstractNumId w:val="26"/>
  </w:num>
  <w:num w:numId="28" w16cid:durableId="841965885">
    <w:abstractNumId w:val="28"/>
  </w:num>
  <w:num w:numId="29" w16cid:durableId="2075273198">
    <w:abstractNumId w:val="40"/>
  </w:num>
  <w:num w:numId="30" w16cid:durableId="976758965">
    <w:abstractNumId w:val="38"/>
  </w:num>
  <w:num w:numId="31" w16cid:durableId="1817531919">
    <w:abstractNumId w:val="27"/>
  </w:num>
  <w:num w:numId="32" w16cid:durableId="1874151246">
    <w:abstractNumId w:val="34"/>
  </w:num>
  <w:num w:numId="33" w16cid:durableId="1707826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482375">
    <w:abstractNumId w:val="13"/>
  </w:num>
  <w:num w:numId="35" w16cid:durableId="2089687720">
    <w:abstractNumId w:val="18"/>
  </w:num>
  <w:num w:numId="36" w16cid:durableId="2049797789">
    <w:abstractNumId w:val="35"/>
  </w:num>
  <w:num w:numId="37" w16cid:durableId="1761635819">
    <w:abstractNumId w:val="15"/>
  </w:num>
  <w:num w:numId="38" w16cid:durableId="1942184682">
    <w:abstractNumId w:val="12"/>
  </w:num>
  <w:num w:numId="39" w16cid:durableId="1596093536">
    <w:abstractNumId w:val="14"/>
  </w:num>
  <w:num w:numId="40" w16cid:durableId="1530415889">
    <w:abstractNumId w:val="32"/>
  </w:num>
  <w:num w:numId="41" w16cid:durableId="397942213">
    <w:abstractNumId w:val="24"/>
  </w:num>
  <w:num w:numId="42" w16cid:durableId="11666748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B5"/>
    <w:rsid w:val="00045287"/>
    <w:rsid w:val="00064173"/>
    <w:rsid w:val="00074E33"/>
    <w:rsid w:val="000D1CC4"/>
    <w:rsid w:val="00100B84"/>
    <w:rsid w:val="001106D4"/>
    <w:rsid w:val="001211F0"/>
    <w:rsid w:val="0014303E"/>
    <w:rsid w:val="00177C21"/>
    <w:rsid w:val="001B3C6B"/>
    <w:rsid w:val="001C0806"/>
    <w:rsid w:val="001D2B0C"/>
    <w:rsid w:val="001E4F61"/>
    <w:rsid w:val="001F4A01"/>
    <w:rsid w:val="00203BC8"/>
    <w:rsid w:val="0021576D"/>
    <w:rsid w:val="002A7330"/>
    <w:rsid w:val="002B1EB5"/>
    <w:rsid w:val="002F0C33"/>
    <w:rsid w:val="00312FED"/>
    <w:rsid w:val="0032237E"/>
    <w:rsid w:val="0033154F"/>
    <w:rsid w:val="003331A1"/>
    <w:rsid w:val="00337E62"/>
    <w:rsid w:val="0037189F"/>
    <w:rsid w:val="0037488A"/>
    <w:rsid w:val="003760BC"/>
    <w:rsid w:val="00380BFA"/>
    <w:rsid w:val="0039414D"/>
    <w:rsid w:val="003A000D"/>
    <w:rsid w:val="003F21C2"/>
    <w:rsid w:val="004016A9"/>
    <w:rsid w:val="004119DB"/>
    <w:rsid w:val="00415DAF"/>
    <w:rsid w:val="00420D72"/>
    <w:rsid w:val="00423406"/>
    <w:rsid w:val="004574F9"/>
    <w:rsid w:val="00474164"/>
    <w:rsid w:val="00485CB5"/>
    <w:rsid w:val="00486AEE"/>
    <w:rsid w:val="00494FC8"/>
    <w:rsid w:val="004A2111"/>
    <w:rsid w:val="004A4C48"/>
    <w:rsid w:val="004B5E9C"/>
    <w:rsid w:val="00502DBF"/>
    <w:rsid w:val="00523C8F"/>
    <w:rsid w:val="005463F7"/>
    <w:rsid w:val="005570FA"/>
    <w:rsid w:val="00560C92"/>
    <w:rsid w:val="005A0F78"/>
    <w:rsid w:val="005A5A44"/>
    <w:rsid w:val="005C1062"/>
    <w:rsid w:val="005C6A3E"/>
    <w:rsid w:val="005F7E27"/>
    <w:rsid w:val="00604527"/>
    <w:rsid w:val="00650EDF"/>
    <w:rsid w:val="00656EEB"/>
    <w:rsid w:val="00681ED4"/>
    <w:rsid w:val="00685E64"/>
    <w:rsid w:val="006B0785"/>
    <w:rsid w:val="00700B82"/>
    <w:rsid w:val="00716D25"/>
    <w:rsid w:val="00734850"/>
    <w:rsid w:val="007401A1"/>
    <w:rsid w:val="00746CC7"/>
    <w:rsid w:val="007C2187"/>
    <w:rsid w:val="00801A26"/>
    <w:rsid w:val="00806F91"/>
    <w:rsid w:val="008563A1"/>
    <w:rsid w:val="00872C89"/>
    <w:rsid w:val="008901BC"/>
    <w:rsid w:val="008A0D8D"/>
    <w:rsid w:val="008A1FD2"/>
    <w:rsid w:val="008E18D0"/>
    <w:rsid w:val="008E2B33"/>
    <w:rsid w:val="00912743"/>
    <w:rsid w:val="00924A02"/>
    <w:rsid w:val="00934928"/>
    <w:rsid w:val="00944C5D"/>
    <w:rsid w:val="009716BA"/>
    <w:rsid w:val="009C2E09"/>
    <w:rsid w:val="009D6EE6"/>
    <w:rsid w:val="009E1901"/>
    <w:rsid w:val="009E523A"/>
    <w:rsid w:val="009E7F31"/>
    <w:rsid w:val="00A13832"/>
    <w:rsid w:val="00A162DC"/>
    <w:rsid w:val="00A21E7D"/>
    <w:rsid w:val="00A5554D"/>
    <w:rsid w:val="00A739FC"/>
    <w:rsid w:val="00A84C72"/>
    <w:rsid w:val="00A876B4"/>
    <w:rsid w:val="00A972B1"/>
    <w:rsid w:val="00AA08F9"/>
    <w:rsid w:val="00AD564B"/>
    <w:rsid w:val="00AE2736"/>
    <w:rsid w:val="00AE53B6"/>
    <w:rsid w:val="00AF2456"/>
    <w:rsid w:val="00AF2E6B"/>
    <w:rsid w:val="00AF60C9"/>
    <w:rsid w:val="00B10A6D"/>
    <w:rsid w:val="00B716E1"/>
    <w:rsid w:val="00B82FDC"/>
    <w:rsid w:val="00B9605D"/>
    <w:rsid w:val="00BA2C06"/>
    <w:rsid w:val="00BC1635"/>
    <w:rsid w:val="00BD5371"/>
    <w:rsid w:val="00C14C5F"/>
    <w:rsid w:val="00C2084F"/>
    <w:rsid w:val="00C20C43"/>
    <w:rsid w:val="00C345FC"/>
    <w:rsid w:val="00C401B8"/>
    <w:rsid w:val="00C46BFA"/>
    <w:rsid w:val="00C677EC"/>
    <w:rsid w:val="00C81E6B"/>
    <w:rsid w:val="00C824EE"/>
    <w:rsid w:val="00CA7FDE"/>
    <w:rsid w:val="00CB07CB"/>
    <w:rsid w:val="00CC0892"/>
    <w:rsid w:val="00CC667B"/>
    <w:rsid w:val="00CC6B40"/>
    <w:rsid w:val="00D74566"/>
    <w:rsid w:val="00D822F1"/>
    <w:rsid w:val="00D91560"/>
    <w:rsid w:val="00DA4885"/>
    <w:rsid w:val="00DC31F4"/>
    <w:rsid w:val="00DE26B8"/>
    <w:rsid w:val="00DE7097"/>
    <w:rsid w:val="00DF00FA"/>
    <w:rsid w:val="00E02E0B"/>
    <w:rsid w:val="00E21E11"/>
    <w:rsid w:val="00E22920"/>
    <w:rsid w:val="00E345B5"/>
    <w:rsid w:val="00E530B6"/>
    <w:rsid w:val="00E7414B"/>
    <w:rsid w:val="00EB0E31"/>
    <w:rsid w:val="00ED39BB"/>
    <w:rsid w:val="00F2685E"/>
    <w:rsid w:val="00F57713"/>
    <w:rsid w:val="00F71699"/>
    <w:rsid w:val="00FA605B"/>
    <w:rsid w:val="00FB5E28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26C"/>
  <w15:chartTrackingRefBased/>
  <w15:docId w15:val="{CD50E480-FB13-4694-9726-C6806CF6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 1 rsw"/>
    <w:basedOn w:val="Normalny"/>
    <w:next w:val="Normalny"/>
    <w:link w:val="Nagwek1Znak"/>
    <w:qFormat/>
    <w:rsid w:val="001D2B0C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paragraph" w:styleId="Nagwek2">
    <w:name w:val="heading 2"/>
    <w:aliases w:val="Nagłówek 2 rsw"/>
    <w:basedOn w:val="Normalny"/>
    <w:next w:val="Normalny"/>
    <w:link w:val="Nagwek2Znak"/>
    <w:qFormat/>
    <w:rsid w:val="001D2B0C"/>
    <w:pPr>
      <w:keepNext/>
      <w:numPr>
        <w:ilvl w:val="1"/>
        <w:numId w:val="1"/>
      </w:numPr>
      <w:spacing w:before="360" w:after="36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rsw Znak"/>
    <w:basedOn w:val="Domylnaczcionkaakapitu"/>
    <w:link w:val="Nagwek1"/>
    <w:rsid w:val="001D2B0C"/>
    <w:rPr>
      <w:rFonts w:ascii="Arial" w:eastAsia="Times New Roman" w:hAnsi="Arial" w:cs="Arial"/>
      <w:b/>
      <w:bCs/>
      <w:color w:val="5B9BD5"/>
      <w:sz w:val="20"/>
      <w:szCs w:val="32"/>
      <w:lang w:val="en-US" w:eastAsia="pl-PL"/>
    </w:rPr>
  </w:style>
  <w:style w:type="character" w:customStyle="1" w:styleId="Nagwek2Znak">
    <w:name w:val="Nagłówek 2 Znak"/>
    <w:aliases w:val="Nagłówek 2 rsw Znak"/>
    <w:basedOn w:val="Domylnaczcionkaakapitu"/>
    <w:link w:val="Nagwek2"/>
    <w:rsid w:val="001D2B0C"/>
    <w:rPr>
      <w:rFonts w:ascii="Times New Roman" w:eastAsia="Times New Roman" w:hAnsi="Times New Roman" w:cs="Arial"/>
      <w:b/>
      <w:bCs/>
      <w:iCs/>
      <w:color w:val="5B9BD5"/>
      <w:sz w:val="20"/>
      <w:szCs w:val="28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D2B0C"/>
  </w:style>
  <w:style w:type="paragraph" w:styleId="Nagwekspisutreci">
    <w:name w:val="TOC Heading"/>
    <w:aliases w:val="Spis treści rsw"/>
    <w:basedOn w:val="Nagwek1"/>
    <w:next w:val="Normalny"/>
    <w:uiPriority w:val="39"/>
    <w:unhideWhenUsed/>
    <w:qFormat/>
    <w:rsid w:val="001D2B0C"/>
    <w:pPr>
      <w:spacing w:before="480" w:line="276" w:lineRule="auto"/>
      <w:outlineLvl w:val="9"/>
    </w:pPr>
    <w:rPr>
      <w:b w:val="0"/>
      <w:bCs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2B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D2B0C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B0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B0C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0C"/>
    <w:rPr>
      <w:rFonts w:ascii="Times New Roman" w:eastAsia="Calibri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D2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D2B0C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1D2B0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0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0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0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9974-F0F3-4B6E-A547-ABE57021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1929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MonikaB</cp:lastModifiedBy>
  <cp:revision>3</cp:revision>
  <cp:lastPrinted>2025-01-20T12:01:00Z</cp:lastPrinted>
  <dcterms:created xsi:type="dcterms:W3CDTF">2025-02-17T13:15:00Z</dcterms:created>
  <dcterms:modified xsi:type="dcterms:W3CDTF">2025-02-17T13:16:00Z</dcterms:modified>
</cp:coreProperties>
</file>