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173" w:type="dxa"/>
        <w:tblInd w:w="0" w:type="dxa"/>
        <w:tblLook w:val="04A0" w:firstRow="1" w:lastRow="0" w:firstColumn="1" w:lastColumn="0" w:noHBand="0" w:noVBand="1"/>
      </w:tblPr>
      <w:tblGrid>
        <w:gridCol w:w="1384"/>
        <w:gridCol w:w="2835"/>
        <w:gridCol w:w="4956"/>
        <w:gridCol w:w="998"/>
      </w:tblGrid>
      <w:tr w:rsidR="00534D6A" w:rsidTr="00534D6A">
        <w:trPr>
          <w:trHeight w:val="585"/>
        </w:trPr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D6A" w:rsidRDefault="00534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534D6A" w:rsidRDefault="00534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POSTANOWIENIA I DECYZJE</w:t>
            </w:r>
          </w:p>
        </w:tc>
      </w:tr>
      <w:tr w:rsidR="00534D6A" w:rsidTr="00534D6A">
        <w:trPr>
          <w:trHeight w:val="58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D6A" w:rsidRDefault="00534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34D6A" w:rsidRDefault="00534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34D6A" w:rsidRDefault="00534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D6A" w:rsidTr="00534D6A">
        <w:trPr>
          <w:trHeight w:val="58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D6A" w:rsidRDefault="00534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D6A" w:rsidRDefault="00534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D6A" w:rsidRDefault="00534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B.2</w:t>
            </w:r>
            <w:r>
              <w:rPr>
                <w:rFonts w:ascii="Arial" w:hAnsi="Arial" w:cs="Arial"/>
                <w:sz w:val="20"/>
                <w:szCs w:val="20"/>
              </w:rPr>
              <w:t>.2023</w:t>
            </w:r>
          </w:p>
        </w:tc>
      </w:tr>
      <w:tr w:rsidR="00534D6A" w:rsidTr="00534D6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D6A" w:rsidRDefault="00534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D6A" w:rsidRDefault="00534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D6A" w:rsidRDefault="00534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środowiskowa</w:t>
            </w:r>
          </w:p>
        </w:tc>
      </w:tr>
      <w:tr w:rsidR="00534D6A" w:rsidTr="00534D6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D6A" w:rsidRDefault="00534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D6A" w:rsidRDefault="00534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D6A" w:rsidRDefault="00534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RG.6220.2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.2023.MD</w:t>
            </w:r>
          </w:p>
        </w:tc>
      </w:tr>
      <w:tr w:rsidR="00534D6A" w:rsidTr="00534D6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D6A" w:rsidRDefault="00534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D6A" w:rsidRDefault="00534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wydania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D6A" w:rsidRDefault="00534D6A" w:rsidP="00534D6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.2024 r.</w:t>
            </w:r>
          </w:p>
        </w:tc>
      </w:tr>
      <w:tr w:rsidR="00534D6A" w:rsidTr="00534D6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D6A" w:rsidRDefault="00534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D6A" w:rsidRDefault="00534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organu – adresata wniosku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D6A" w:rsidRDefault="00534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Wójt Gminy Secemin</w:t>
            </w:r>
          </w:p>
        </w:tc>
      </w:tr>
      <w:tr w:rsidR="00534D6A" w:rsidTr="00534D6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D6A" w:rsidRDefault="00534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D6A" w:rsidRDefault="00534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przedmiotowy decyzji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D6A" w:rsidRDefault="00534D6A">
            <w:pPr>
              <w:pStyle w:val="NormalnyWeb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Decyzja o środowiskowych uwarunkowaniach dla przedsięwzięcia polegającego na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A32D3F">
              <w:rPr>
                <w:rFonts w:ascii="Arial" w:eastAsia="Calibri" w:hAnsi="Arial" w:cs="Arial"/>
                <w:sz w:val="20"/>
                <w:szCs w:val="20"/>
              </w:rPr>
              <w:t>„Uruchomienie punktu skupu surowców wtórnych (skup złomu) zlokalizowanego w Seceminie przy ul. Koniecpolskiej 9 (kontynuowanie prowadzonej działalności)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obręb Secemin, Gmina Secemin, powiat Włoszczowski, województwo Świętokrzyskie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534D6A" w:rsidTr="00534D6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D6A" w:rsidRDefault="00534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D6A" w:rsidRDefault="00534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D6A" w:rsidRDefault="00534D6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Województwo: Świętokrzyskie</w:t>
            </w:r>
          </w:p>
          <w:p w:rsidR="00534D6A" w:rsidRDefault="00534D6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Powiat: włoszczowski</w:t>
            </w:r>
          </w:p>
          <w:p w:rsidR="00534D6A" w:rsidRDefault="00534D6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Gmina: Secemin</w:t>
            </w:r>
          </w:p>
          <w:p w:rsidR="00534D6A" w:rsidRDefault="00534D6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Miejscowość: Bichniów</w:t>
            </w:r>
          </w:p>
        </w:tc>
      </w:tr>
      <w:tr w:rsidR="00534D6A" w:rsidTr="00534D6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D6A" w:rsidRDefault="00534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D6A" w:rsidRDefault="00534D6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Dane wnioskodawcy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D6A" w:rsidRDefault="00534D6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 xml:space="preserve">LION Mikołaj Kiczor Sp. K., </w:t>
            </w:r>
            <w:r>
              <w:br/>
              <w:t xml:space="preserve">ul. Koniecpolska 9, </w:t>
            </w:r>
            <w:r>
              <w:br/>
              <w:t>29-145 Secemin</w:t>
            </w:r>
          </w:p>
        </w:tc>
      </w:tr>
      <w:tr w:rsidR="00534D6A" w:rsidTr="00534D6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D6A" w:rsidRDefault="00534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D6A" w:rsidRDefault="00534D6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D6A" w:rsidRDefault="00534D6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 Gminy Secemin</w:t>
            </w:r>
          </w:p>
          <w:p w:rsidR="00534D6A" w:rsidRDefault="00534D6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Struga 2</w:t>
            </w:r>
          </w:p>
          <w:p w:rsidR="00534D6A" w:rsidRDefault="00534D6A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29-145 Secemin</w:t>
            </w:r>
          </w:p>
        </w:tc>
      </w:tr>
      <w:tr w:rsidR="00534D6A" w:rsidTr="00534D6A">
        <w:trPr>
          <w:trHeight w:val="58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D6A" w:rsidRDefault="00534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D6A" w:rsidRDefault="00534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Numery kart innych dokumentów w sprawie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D6A" w:rsidRDefault="00534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A.1.2023</w:t>
            </w:r>
          </w:p>
        </w:tc>
      </w:tr>
      <w:tr w:rsidR="00534D6A" w:rsidTr="00534D6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D6A" w:rsidRDefault="00534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D6A" w:rsidRDefault="00534D6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D6A" w:rsidRDefault="00534D6A" w:rsidP="00534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.2024 r.</w:t>
            </w:r>
            <w:bookmarkStart w:id="0" w:name="_GoBack"/>
            <w:bookmarkEnd w:id="0"/>
          </w:p>
        </w:tc>
      </w:tr>
      <w:tr w:rsidR="00534D6A" w:rsidTr="00534D6A">
        <w:trPr>
          <w:trHeight w:val="58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D6A" w:rsidRDefault="00534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D6A" w:rsidRDefault="00534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Zastrzeżenia dotyczące udostępniania informacji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D6A" w:rsidRDefault="00534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D6A" w:rsidTr="00534D6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D6A" w:rsidRDefault="00534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D6A" w:rsidRDefault="00534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Wyszczególnienie załączników do wniosku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D6A" w:rsidRDefault="00534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D6A" w:rsidTr="00534D6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D6A" w:rsidRDefault="00534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D6A" w:rsidRDefault="00534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D6A" w:rsidRDefault="00534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4134" w:rsidRDefault="00024134"/>
    <w:sectPr w:rsidR="00024134" w:rsidSect="00312428">
      <w:pgSz w:w="11910" w:h="16840"/>
      <w:pgMar w:top="1418" w:right="1418" w:bottom="284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05"/>
    <w:rsid w:val="00024134"/>
    <w:rsid w:val="00312428"/>
    <w:rsid w:val="00534D6A"/>
    <w:rsid w:val="0088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75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D6A"/>
    <w:pPr>
      <w:spacing w:after="200" w:line="276" w:lineRule="auto"/>
      <w:ind w:left="0"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34D6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34D6A"/>
    <w:pPr>
      <w:spacing w:after="0"/>
      <w:ind w:left="0" w:firstLine="0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75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D6A"/>
    <w:pPr>
      <w:spacing w:after="200" w:line="276" w:lineRule="auto"/>
      <w:ind w:left="0"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34D6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34D6A"/>
    <w:pPr>
      <w:spacing w:after="0"/>
      <w:ind w:left="0" w:firstLine="0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Kucharek</dc:creator>
  <cp:lastModifiedBy>Justyna Kucharek</cp:lastModifiedBy>
  <cp:revision>2</cp:revision>
  <dcterms:created xsi:type="dcterms:W3CDTF">2024-07-10T13:44:00Z</dcterms:created>
  <dcterms:modified xsi:type="dcterms:W3CDTF">2024-07-10T13:44:00Z</dcterms:modified>
</cp:coreProperties>
</file>