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4E5B7C" w:rsidRDefault="00702915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RG.271.15.2021.EW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</w:t>
      </w:r>
      <w:r w:rsidR="004E5B7C">
        <w:rPr>
          <w:color w:val="000000"/>
        </w:rPr>
        <w:t>Załącznik nr 6</w:t>
      </w:r>
      <w:r>
        <w:rPr>
          <w:color w:val="000000"/>
        </w:rPr>
        <w:t xml:space="preserve"> do SWZ</w:t>
      </w: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Pr="004E5B7C">
        <w:rPr>
          <w:b/>
          <w:bCs/>
          <w:color w:val="000000"/>
          <w:highlight w:val="white"/>
        </w:rPr>
        <w:t>USŁUG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4E5B7C">
        <w:rPr>
          <w:color w:val="000000"/>
        </w:rPr>
        <w:t>Nazwa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4E5B7C">
        <w:rPr>
          <w:color w:val="000000"/>
        </w:rPr>
        <w:t>Adres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4E5B7C" w:rsidRDefault="004E5B7C" w:rsidP="0070291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702915">
        <w:rPr>
          <w:b/>
          <w:bCs/>
        </w:rPr>
        <w:t xml:space="preserve">„Odbiór </w:t>
      </w:r>
      <w:r w:rsidR="00702915">
        <w:rPr>
          <w:b/>
          <w:bCs/>
        </w:rPr>
        <w:t>i zagospodarowanie odpadów komunalnych od właścicieli nieruchomości zamieszkałych z terenu Gminy Secemin w okresie od 1 stycznia 2022 do 31 grudnia 2022 r.”</w:t>
      </w:r>
      <w:r w:rsidR="00702915">
        <w:rPr>
          <w:rFonts w:eastAsia="Calibri"/>
          <w:color w:val="000000"/>
        </w:rPr>
        <w:t xml:space="preserve"> </w:t>
      </w:r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Pr="004E5B7C">
        <w:rPr>
          <w:color w:val="000000"/>
          <w:highlight w:val="white"/>
        </w:rPr>
        <w:t>dostaw / usług</w:t>
      </w:r>
      <w:r w:rsidRPr="004E5B7C">
        <w:rPr>
          <w:color w:val="000000"/>
        </w:rPr>
        <w:t xml:space="preserve">, w okresie ostatnich trzech lat </w:t>
      </w:r>
      <w:bookmarkStart w:id="0" w:name="_GoBack"/>
      <w:bookmarkEnd w:id="0"/>
      <w:r w:rsidRPr="004E5B7C">
        <w:rPr>
          <w:color w:val="000000"/>
        </w:rPr>
        <w:t>przed upływem terminu składania ofert,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 wymagany jest w celu potwierdzenia, że wykonawca posiada niezbędną wiedzę oraz doświadczenie.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Przedmiot wykonanej usługi / dostawy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Dowodami, o których mowa powyżej są poświadczenie</w:t>
      </w:r>
      <w:r w:rsidRPr="004E5B7C">
        <w:rPr>
          <w:color w:val="000000"/>
          <w:highlight w:val="white"/>
        </w:rPr>
        <w:t>, z tym że w odniesieniu do nadal wykonywanych dostaw lub usług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Pr="004E5B7C">
        <w:rPr>
          <w:color w:val="000000"/>
          <w:highlight w:val="white"/>
        </w:rPr>
        <w:t>dostawy lub usługi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p w:rsidR="00C03245" w:rsidRPr="004E5B7C" w:rsidRDefault="00C03245" w:rsidP="00702915">
      <w:pPr>
        <w:spacing w:line="360" w:lineRule="auto"/>
      </w:pPr>
    </w:p>
    <w:sectPr w:rsidR="00C03245" w:rsidRPr="004E5B7C" w:rsidSect="007029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4E5B7C"/>
    <w:rsid w:val="00702915"/>
    <w:rsid w:val="009448DF"/>
    <w:rsid w:val="00C0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F8D6D-F2CC-4348-AD7E-2DD58075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dcterms:created xsi:type="dcterms:W3CDTF">2021-10-07T07:02:00Z</dcterms:created>
  <dcterms:modified xsi:type="dcterms:W3CDTF">2021-10-07T07:02:00Z</dcterms:modified>
</cp:coreProperties>
</file>