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312" w:rsidRPr="006274F2" w:rsidRDefault="00300312" w:rsidP="00300312">
      <w:pPr>
        <w:ind w:left="6372"/>
        <w:rPr>
          <w:rFonts w:ascii="Arial" w:hAnsi="Arial" w:cs="Arial"/>
          <w:sz w:val="20"/>
          <w:szCs w:val="20"/>
        </w:rPr>
      </w:pPr>
      <w:r w:rsidRPr="006274F2">
        <w:rPr>
          <w:rFonts w:ascii="Arial" w:hAnsi="Arial" w:cs="Arial"/>
          <w:sz w:val="20"/>
          <w:szCs w:val="20"/>
        </w:rPr>
        <w:t xml:space="preserve">Załącznik Nr </w:t>
      </w:r>
      <w:r w:rsidR="00582465">
        <w:rPr>
          <w:rFonts w:ascii="Arial" w:hAnsi="Arial" w:cs="Arial"/>
          <w:sz w:val="20"/>
          <w:szCs w:val="20"/>
        </w:rPr>
        <w:t>3</w:t>
      </w:r>
      <w:r w:rsidRPr="006274F2">
        <w:rPr>
          <w:rFonts w:ascii="Arial" w:hAnsi="Arial" w:cs="Arial"/>
          <w:sz w:val="20"/>
          <w:szCs w:val="20"/>
        </w:rPr>
        <w:t xml:space="preserve"> </w:t>
      </w:r>
    </w:p>
    <w:p w:rsidR="00300312" w:rsidRPr="006274F2" w:rsidRDefault="00300312" w:rsidP="00300312">
      <w:pPr>
        <w:ind w:left="6372"/>
        <w:rPr>
          <w:rFonts w:ascii="Arial" w:hAnsi="Arial" w:cs="Arial"/>
          <w:sz w:val="20"/>
          <w:szCs w:val="20"/>
        </w:rPr>
      </w:pPr>
      <w:r w:rsidRPr="006274F2">
        <w:rPr>
          <w:rFonts w:ascii="Arial" w:hAnsi="Arial" w:cs="Arial"/>
          <w:sz w:val="20"/>
          <w:szCs w:val="20"/>
        </w:rPr>
        <w:t xml:space="preserve">do Zarządzenia Nr </w:t>
      </w:r>
      <w:r w:rsidR="0066375A">
        <w:rPr>
          <w:rFonts w:ascii="Arial" w:hAnsi="Arial" w:cs="Arial"/>
          <w:sz w:val="20"/>
          <w:szCs w:val="20"/>
        </w:rPr>
        <w:t>12</w:t>
      </w:r>
      <w:r w:rsidR="00114A7E">
        <w:rPr>
          <w:rFonts w:ascii="Arial" w:hAnsi="Arial" w:cs="Arial"/>
          <w:sz w:val="20"/>
          <w:szCs w:val="20"/>
        </w:rPr>
        <w:t>/202</w:t>
      </w:r>
      <w:r w:rsidR="00582465">
        <w:rPr>
          <w:rFonts w:ascii="Arial" w:hAnsi="Arial" w:cs="Arial"/>
          <w:sz w:val="20"/>
          <w:szCs w:val="20"/>
        </w:rPr>
        <w:t>3</w:t>
      </w:r>
      <w:r w:rsidRPr="006274F2">
        <w:rPr>
          <w:rFonts w:ascii="Arial" w:hAnsi="Arial" w:cs="Arial"/>
          <w:sz w:val="20"/>
          <w:szCs w:val="20"/>
        </w:rPr>
        <w:t xml:space="preserve"> </w:t>
      </w:r>
    </w:p>
    <w:p w:rsidR="00300312" w:rsidRPr="006274F2" w:rsidRDefault="00300312" w:rsidP="00300312">
      <w:pPr>
        <w:ind w:left="6372"/>
        <w:rPr>
          <w:rFonts w:ascii="Arial" w:hAnsi="Arial" w:cs="Arial"/>
          <w:sz w:val="20"/>
          <w:szCs w:val="20"/>
        </w:rPr>
      </w:pPr>
      <w:r w:rsidRPr="006274F2">
        <w:rPr>
          <w:rFonts w:ascii="Arial" w:hAnsi="Arial" w:cs="Arial"/>
          <w:sz w:val="20"/>
          <w:szCs w:val="20"/>
        </w:rPr>
        <w:t xml:space="preserve">Wójta Gminy Secemin  </w:t>
      </w:r>
    </w:p>
    <w:p w:rsidR="00300312" w:rsidRPr="006274F2" w:rsidRDefault="00CE1C66" w:rsidP="00300312">
      <w:pPr>
        <w:ind w:left="6372"/>
        <w:rPr>
          <w:rFonts w:ascii="Arial" w:hAnsi="Arial" w:cs="Arial"/>
          <w:sz w:val="20"/>
          <w:szCs w:val="20"/>
        </w:rPr>
      </w:pPr>
      <w:r>
        <w:rPr>
          <w:rFonts w:ascii="Arial" w:hAnsi="Arial" w:cs="Arial"/>
          <w:sz w:val="20"/>
          <w:szCs w:val="20"/>
        </w:rPr>
        <w:t xml:space="preserve">z dnia </w:t>
      </w:r>
      <w:r w:rsidR="0066375A">
        <w:rPr>
          <w:rFonts w:ascii="Arial" w:hAnsi="Arial" w:cs="Arial"/>
          <w:sz w:val="20"/>
          <w:szCs w:val="20"/>
        </w:rPr>
        <w:t>23</w:t>
      </w:r>
      <w:r w:rsidR="00582465">
        <w:rPr>
          <w:rFonts w:ascii="Arial" w:hAnsi="Arial" w:cs="Arial"/>
          <w:sz w:val="20"/>
          <w:szCs w:val="20"/>
        </w:rPr>
        <w:t xml:space="preserve"> </w:t>
      </w:r>
      <w:r w:rsidR="0066375A">
        <w:rPr>
          <w:rFonts w:ascii="Arial" w:hAnsi="Arial" w:cs="Arial"/>
          <w:sz w:val="20"/>
          <w:szCs w:val="20"/>
        </w:rPr>
        <w:t>lutego</w:t>
      </w:r>
      <w:r w:rsidR="00300312" w:rsidRPr="006274F2">
        <w:rPr>
          <w:rFonts w:ascii="Arial" w:hAnsi="Arial" w:cs="Arial"/>
          <w:sz w:val="20"/>
          <w:szCs w:val="20"/>
        </w:rPr>
        <w:t xml:space="preserve"> 20</w:t>
      </w:r>
      <w:r w:rsidR="006F65AB">
        <w:rPr>
          <w:rFonts w:ascii="Arial" w:hAnsi="Arial" w:cs="Arial"/>
          <w:sz w:val="20"/>
          <w:szCs w:val="20"/>
        </w:rPr>
        <w:t>2</w:t>
      </w:r>
      <w:r w:rsidR="00582465">
        <w:rPr>
          <w:rFonts w:ascii="Arial" w:hAnsi="Arial" w:cs="Arial"/>
          <w:sz w:val="20"/>
          <w:szCs w:val="20"/>
        </w:rPr>
        <w:t>3</w:t>
      </w:r>
      <w:r w:rsidR="00300312" w:rsidRPr="006274F2">
        <w:rPr>
          <w:rFonts w:ascii="Arial" w:hAnsi="Arial" w:cs="Arial"/>
          <w:sz w:val="20"/>
          <w:szCs w:val="20"/>
        </w:rPr>
        <w:t xml:space="preserve">r. </w:t>
      </w:r>
    </w:p>
    <w:p w:rsidR="00300312" w:rsidRDefault="00300312" w:rsidP="00300312"/>
    <w:p w:rsidR="00300312" w:rsidRDefault="00300312" w:rsidP="00300312">
      <w:pPr>
        <w:jc w:val="right"/>
        <w:rPr>
          <w:b/>
        </w:rPr>
      </w:pPr>
    </w:p>
    <w:p w:rsidR="00300312" w:rsidRPr="00300312" w:rsidRDefault="00300312" w:rsidP="00300312">
      <w:pPr>
        <w:jc w:val="center"/>
        <w:rPr>
          <w:rFonts w:ascii="Arial" w:hAnsi="Arial" w:cs="Arial"/>
          <w:b/>
        </w:rPr>
      </w:pPr>
      <w:r w:rsidRPr="00300312">
        <w:rPr>
          <w:rFonts w:ascii="Arial" w:hAnsi="Arial" w:cs="Arial"/>
          <w:b/>
        </w:rPr>
        <w:t>Zakładowy Plan Kont dla Budżetu Gminy Secemin</w:t>
      </w:r>
    </w:p>
    <w:p w:rsidR="00300312" w:rsidRPr="00300312" w:rsidRDefault="00300312" w:rsidP="00300312">
      <w:pPr>
        <w:pStyle w:val="Tekstpodstawowy"/>
        <w:tabs>
          <w:tab w:val="right" w:leader="dot" w:pos="9072"/>
        </w:tabs>
        <w:autoSpaceDE w:val="0"/>
        <w:autoSpaceDN w:val="0"/>
        <w:adjustRightInd w:val="0"/>
        <w:snapToGrid/>
        <w:spacing w:before="80" w:line="275" w:lineRule="atLeast"/>
        <w:ind w:firstLine="0"/>
        <w:rPr>
          <w:rFonts w:ascii="Arial" w:hAnsi="Arial" w:cs="Arial"/>
          <w:color w:val="auto"/>
          <w:sz w:val="20"/>
        </w:rPr>
      </w:pPr>
    </w:p>
    <w:p w:rsidR="00300312" w:rsidRPr="00300312" w:rsidRDefault="00300312" w:rsidP="00300312">
      <w:pPr>
        <w:pStyle w:val="Tekstpodstawowy"/>
        <w:tabs>
          <w:tab w:val="right" w:leader="dot" w:pos="9072"/>
        </w:tabs>
        <w:autoSpaceDE w:val="0"/>
        <w:autoSpaceDN w:val="0"/>
        <w:adjustRightInd w:val="0"/>
        <w:snapToGrid/>
        <w:spacing w:before="80" w:line="275" w:lineRule="atLeast"/>
        <w:ind w:firstLine="0"/>
        <w:rPr>
          <w:rFonts w:ascii="Arial" w:hAnsi="Arial" w:cs="Arial"/>
          <w:b/>
          <w:bCs/>
          <w:color w:val="auto"/>
          <w:sz w:val="20"/>
        </w:rPr>
      </w:pPr>
      <w:r w:rsidRPr="00300312">
        <w:rPr>
          <w:rFonts w:ascii="Arial" w:hAnsi="Arial" w:cs="Arial"/>
          <w:b/>
          <w:bCs/>
          <w:color w:val="auto"/>
          <w:sz w:val="20"/>
        </w:rPr>
        <w:t>Konta bilansowe:</w:t>
      </w:r>
    </w:p>
    <w:p w:rsidR="00300312" w:rsidRPr="00300312" w:rsidRDefault="00300312" w:rsidP="00EA13F3">
      <w:pPr>
        <w:pStyle w:val="2txt"/>
        <w:numPr>
          <w:ilvl w:val="0"/>
          <w:numId w:val="10"/>
        </w:numPr>
        <w:rPr>
          <w:rFonts w:ascii="Arial" w:hAnsi="Arial" w:cs="Arial"/>
          <w:sz w:val="20"/>
          <w:szCs w:val="20"/>
        </w:rPr>
      </w:pPr>
      <w:r w:rsidRPr="00300312">
        <w:rPr>
          <w:rFonts w:ascii="Arial" w:hAnsi="Arial" w:cs="Arial"/>
          <w:sz w:val="20"/>
          <w:szCs w:val="20"/>
        </w:rPr>
        <w:t>133 Rachunek budżetu</w:t>
      </w:r>
    </w:p>
    <w:p w:rsidR="00300312" w:rsidRPr="00300312" w:rsidRDefault="00300312" w:rsidP="00EA13F3">
      <w:pPr>
        <w:pStyle w:val="2txt"/>
        <w:numPr>
          <w:ilvl w:val="0"/>
          <w:numId w:val="10"/>
        </w:numPr>
        <w:rPr>
          <w:rFonts w:ascii="Arial" w:hAnsi="Arial" w:cs="Arial"/>
          <w:sz w:val="20"/>
          <w:szCs w:val="20"/>
        </w:rPr>
      </w:pPr>
      <w:r w:rsidRPr="00300312">
        <w:rPr>
          <w:rFonts w:ascii="Arial" w:hAnsi="Arial" w:cs="Arial"/>
          <w:sz w:val="20"/>
          <w:szCs w:val="20"/>
        </w:rPr>
        <w:t>134 Kredyty bankowe</w:t>
      </w:r>
    </w:p>
    <w:p w:rsidR="00300312" w:rsidRPr="00300312" w:rsidRDefault="00300312" w:rsidP="00EA13F3">
      <w:pPr>
        <w:pStyle w:val="2txt"/>
        <w:numPr>
          <w:ilvl w:val="0"/>
          <w:numId w:val="10"/>
        </w:numPr>
        <w:rPr>
          <w:rFonts w:ascii="Arial" w:hAnsi="Arial" w:cs="Arial"/>
          <w:sz w:val="20"/>
          <w:szCs w:val="20"/>
        </w:rPr>
      </w:pPr>
      <w:r w:rsidRPr="00300312">
        <w:rPr>
          <w:rFonts w:ascii="Arial" w:hAnsi="Arial" w:cs="Arial"/>
          <w:sz w:val="20"/>
          <w:szCs w:val="20"/>
        </w:rPr>
        <w:t>135 Rachunek środków na niewygasające wydatki</w:t>
      </w:r>
      <w:bookmarkStart w:id="0" w:name="_GoBack"/>
      <w:bookmarkEnd w:id="0"/>
    </w:p>
    <w:p w:rsidR="00300312" w:rsidRPr="00300312" w:rsidRDefault="00300312" w:rsidP="00EA13F3">
      <w:pPr>
        <w:pStyle w:val="2txt"/>
        <w:numPr>
          <w:ilvl w:val="0"/>
          <w:numId w:val="10"/>
        </w:numPr>
        <w:rPr>
          <w:rFonts w:ascii="Arial" w:hAnsi="Arial" w:cs="Arial"/>
          <w:sz w:val="20"/>
          <w:szCs w:val="20"/>
        </w:rPr>
      </w:pPr>
      <w:r w:rsidRPr="00300312">
        <w:rPr>
          <w:rFonts w:ascii="Arial" w:hAnsi="Arial" w:cs="Arial"/>
          <w:sz w:val="20"/>
          <w:szCs w:val="20"/>
        </w:rPr>
        <w:t>140 Środki pieniężne w drodze</w:t>
      </w:r>
    </w:p>
    <w:p w:rsidR="00300312" w:rsidRPr="00300312" w:rsidRDefault="00300312" w:rsidP="00EA13F3">
      <w:pPr>
        <w:pStyle w:val="2txt"/>
        <w:numPr>
          <w:ilvl w:val="0"/>
          <w:numId w:val="10"/>
        </w:numPr>
        <w:rPr>
          <w:rFonts w:ascii="Arial" w:hAnsi="Arial" w:cs="Arial"/>
          <w:sz w:val="20"/>
          <w:szCs w:val="20"/>
        </w:rPr>
      </w:pPr>
      <w:r w:rsidRPr="00300312">
        <w:rPr>
          <w:rFonts w:ascii="Arial" w:hAnsi="Arial" w:cs="Arial"/>
          <w:sz w:val="20"/>
          <w:szCs w:val="20"/>
        </w:rPr>
        <w:t>222 Rozliczenie dochodów budżetowych</w:t>
      </w:r>
    </w:p>
    <w:p w:rsidR="00300312" w:rsidRPr="00300312" w:rsidRDefault="00300312" w:rsidP="00EA13F3">
      <w:pPr>
        <w:pStyle w:val="2txt"/>
        <w:numPr>
          <w:ilvl w:val="0"/>
          <w:numId w:val="10"/>
        </w:numPr>
        <w:rPr>
          <w:rFonts w:ascii="Arial" w:hAnsi="Arial" w:cs="Arial"/>
          <w:sz w:val="20"/>
          <w:szCs w:val="20"/>
        </w:rPr>
      </w:pPr>
      <w:r w:rsidRPr="00300312">
        <w:rPr>
          <w:rFonts w:ascii="Arial" w:hAnsi="Arial" w:cs="Arial"/>
          <w:sz w:val="20"/>
          <w:szCs w:val="20"/>
        </w:rPr>
        <w:t>223 Rozliczenie wydatków budżetowych</w:t>
      </w:r>
    </w:p>
    <w:p w:rsidR="00300312" w:rsidRPr="00300312" w:rsidRDefault="00300312" w:rsidP="00EA13F3">
      <w:pPr>
        <w:pStyle w:val="2txt"/>
        <w:numPr>
          <w:ilvl w:val="0"/>
          <w:numId w:val="10"/>
        </w:numPr>
        <w:rPr>
          <w:rFonts w:ascii="Arial" w:hAnsi="Arial" w:cs="Arial"/>
          <w:sz w:val="20"/>
          <w:szCs w:val="20"/>
        </w:rPr>
      </w:pPr>
      <w:r w:rsidRPr="00300312">
        <w:rPr>
          <w:rFonts w:ascii="Arial" w:hAnsi="Arial" w:cs="Arial"/>
          <w:sz w:val="20"/>
          <w:szCs w:val="20"/>
        </w:rPr>
        <w:t>224 Rozrachunki budżetu</w:t>
      </w:r>
    </w:p>
    <w:p w:rsidR="00300312" w:rsidRPr="00300312" w:rsidRDefault="00300312" w:rsidP="00EA13F3">
      <w:pPr>
        <w:pStyle w:val="2txt"/>
        <w:numPr>
          <w:ilvl w:val="0"/>
          <w:numId w:val="10"/>
        </w:numPr>
        <w:rPr>
          <w:rFonts w:ascii="Arial" w:hAnsi="Arial" w:cs="Arial"/>
          <w:sz w:val="20"/>
          <w:szCs w:val="20"/>
        </w:rPr>
      </w:pPr>
      <w:r w:rsidRPr="00300312">
        <w:rPr>
          <w:rFonts w:ascii="Arial" w:hAnsi="Arial" w:cs="Arial"/>
          <w:sz w:val="20"/>
          <w:szCs w:val="20"/>
        </w:rPr>
        <w:t>225 Rozliczenie niewygasających wydatków</w:t>
      </w:r>
    </w:p>
    <w:p w:rsidR="00300312" w:rsidRPr="00472542" w:rsidRDefault="00300312" w:rsidP="00EA13F3">
      <w:pPr>
        <w:pStyle w:val="2txt"/>
        <w:numPr>
          <w:ilvl w:val="0"/>
          <w:numId w:val="10"/>
        </w:numPr>
        <w:rPr>
          <w:rFonts w:ascii="Arial" w:hAnsi="Arial" w:cs="Arial"/>
          <w:sz w:val="20"/>
          <w:szCs w:val="20"/>
        </w:rPr>
      </w:pPr>
      <w:r w:rsidRPr="00300312">
        <w:rPr>
          <w:rFonts w:ascii="Arial" w:hAnsi="Arial" w:cs="Arial"/>
          <w:sz w:val="20"/>
          <w:szCs w:val="20"/>
        </w:rPr>
        <w:t>240 Pozostałe rozrachunki</w:t>
      </w:r>
    </w:p>
    <w:p w:rsidR="00300312" w:rsidRPr="00472542" w:rsidRDefault="00300312" w:rsidP="00EA13F3">
      <w:pPr>
        <w:pStyle w:val="2txt"/>
        <w:numPr>
          <w:ilvl w:val="0"/>
          <w:numId w:val="10"/>
        </w:numPr>
        <w:rPr>
          <w:rFonts w:ascii="Arial" w:hAnsi="Arial" w:cs="Arial"/>
          <w:sz w:val="20"/>
          <w:szCs w:val="20"/>
        </w:rPr>
      </w:pPr>
      <w:r w:rsidRPr="00300312">
        <w:rPr>
          <w:rFonts w:ascii="Arial" w:hAnsi="Arial" w:cs="Arial"/>
          <w:sz w:val="20"/>
          <w:szCs w:val="20"/>
        </w:rPr>
        <w:t>260 Zobowiązania finansowe</w:t>
      </w:r>
    </w:p>
    <w:p w:rsidR="00300312" w:rsidRPr="00300312" w:rsidRDefault="00300312" w:rsidP="00EA13F3">
      <w:pPr>
        <w:pStyle w:val="2txt"/>
        <w:numPr>
          <w:ilvl w:val="0"/>
          <w:numId w:val="10"/>
        </w:numPr>
        <w:rPr>
          <w:rFonts w:ascii="Arial" w:hAnsi="Arial" w:cs="Arial"/>
          <w:sz w:val="20"/>
          <w:szCs w:val="20"/>
        </w:rPr>
      </w:pPr>
      <w:r w:rsidRPr="00300312">
        <w:rPr>
          <w:rFonts w:ascii="Arial" w:hAnsi="Arial" w:cs="Arial"/>
          <w:sz w:val="20"/>
          <w:szCs w:val="20"/>
        </w:rPr>
        <w:t>901 Dochody budżetu</w:t>
      </w:r>
    </w:p>
    <w:p w:rsidR="00300312" w:rsidRPr="00300312" w:rsidRDefault="00300312" w:rsidP="00EA13F3">
      <w:pPr>
        <w:pStyle w:val="2txt"/>
        <w:numPr>
          <w:ilvl w:val="0"/>
          <w:numId w:val="10"/>
        </w:numPr>
        <w:rPr>
          <w:rFonts w:ascii="Arial" w:hAnsi="Arial" w:cs="Arial"/>
          <w:sz w:val="20"/>
          <w:szCs w:val="20"/>
        </w:rPr>
      </w:pPr>
      <w:r w:rsidRPr="00300312">
        <w:rPr>
          <w:rFonts w:ascii="Arial" w:hAnsi="Arial" w:cs="Arial"/>
          <w:sz w:val="20"/>
          <w:szCs w:val="20"/>
        </w:rPr>
        <w:t>902 Wydatki budżetu</w:t>
      </w:r>
    </w:p>
    <w:p w:rsidR="00300312" w:rsidRPr="00300312" w:rsidRDefault="00300312" w:rsidP="00EA13F3">
      <w:pPr>
        <w:pStyle w:val="2txt"/>
        <w:numPr>
          <w:ilvl w:val="0"/>
          <w:numId w:val="10"/>
        </w:numPr>
        <w:rPr>
          <w:rFonts w:ascii="Arial" w:hAnsi="Arial" w:cs="Arial"/>
          <w:sz w:val="20"/>
          <w:szCs w:val="20"/>
        </w:rPr>
      </w:pPr>
      <w:r w:rsidRPr="00300312">
        <w:rPr>
          <w:rFonts w:ascii="Arial" w:hAnsi="Arial" w:cs="Arial"/>
          <w:sz w:val="20"/>
          <w:szCs w:val="20"/>
        </w:rPr>
        <w:t>903 Niewykonane wydatki</w:t>
      </w:r>
    </w:p>
    <w:p w:rsidR="00300312" w:rsidRPr="00300312" w:rsidRDefault="00300312" w:rsidP="00EA13F3">
      <w:pPr>
        <w:pStyle w:val="2txt"/>
        <w:numPr>
          <w:ilvl w:val="0"/>
          <w:numId w:val="10"/>
        </w:numPr>
        <w:rPr>
          <w:rFonts w:ascii="Arial" w:hAnsi="Arial" w:cs="Arial"/>
          <w:sz w:val="20"/>
          <w:szCs w:val="20"/>
        </w:rPr>
      </w:pPr>
      <w:r w:rsidRPr="00300312">
        <w:rPr>
          <w:rFonts w:ascii="Arial" w:hAnsi="Arial" w:cs="Arial"/>
          <w:sz w:val="20"/>
          <w:szCs w:val="20"/>
        </w:rPr>
        <w:t>904 Niewygasające wydatki</w:t>
      </w:r>
    </w:p>
    <w:p w:rsidR="00300312" w:rsidRPr="00300312" w:rsidRDefault="00300312" w:rsidP="00EA13F3">
      <w:pPr>
        <w:pStyle w:val="2txt"/>
        <w:numPr>
          <w:ilvl w:val="0"/>
          <w:numId w:val="10"/>
        </w:numPr>
        <w:rPr>
          <w:rFonts w:ascii="Arial" w:hAnsi="Arial" w:cs="Arial"/>
          <w:sz w:val="20"/>
          <w:szCs w:val="20"/>
        </w:rPr>
      </w:pPr>
      <w:r w:rsidRPr="00300312">
        <w:rPr>
          <w:rFonts w:ascii="Arial" w:hAnsi="Arial" w:cs="Arial"/>
          <w:sz w:val="20"/>
          <w:szCs w:val="20"/>
        </w:rPr>
        <w:t>909 Rozliczenia międzyokresowe</w:t>
      </w:r>
    </w:p>
    <w:p w:rsidR="00300312" w:rsidRPr="00300312" w:rsidRDefault="00300312" w:rsidP="00EA13F3">
      <w:pPr>
        <w:pStyle w:val="2txt"/>
        <w:numPr>
          <w:ilvl w:val="0"/>
          <w:numId w:val="10"/>
        </w:numPr>
        <w:rPr>
          <w:rFonts w:ascii="Arial" w:hAnsi="Arial" w:cs="Arial"/>
          <w:sz w:val="20"/>
          <w:szCs w:val="20"/>
        </w:rPr>
      </w:pPr>
      <w:r w:rsidRPr="00300312">
        <w:rPr>
          <w:rFonts w:ascii="Arial" w:hAnsi="Arial" w:cs="Arial"/>
          <w:sz w:val="20"/>
          <w:szCs w:val="20"/>
        </w:rPr>
        <w:t>960 Skumulowane wyniki budżetu</w:t>
      </w:r>
    </w:p>
    <w:p w:rsidR="00300312" w:rsidRPr="00472542" w:rsidRDefault="00300312" w:rsidP="00EA13F3">
      <w:pPr>
        <w:pStyle w:val="2txt"/>
        <w:numPr>
          <w:ilvl w:val="0"/>
          <w:numId w:val="10"/>
        </w:numPr>
        <w:rPr>
          <w:rFonts w:ascii="Arial" w:hAnsi="Arial" w:cs="Arial"/>
          <w:sz w:val="20"/>
          <w:szCs w:val="20"/>
        </w:rPr>
      </w:pPr>
      <w:r w:rsidRPr="00300312">
        <w:rPr>
          <w:rFonts w:ascii="Arial" w:hAnsi="Arial" w:cs="Arial"/>
          <w:sz w:val="20"/>
          <w:szCs w:val="20"/>
        </w:rPr>
        <w:t>961 Wynik wykonania budżetu</w:t>
      </w:r>
    </w:p>
    <w:p w:rsidR="00300312" w:rsidRPr="00300312" w:rsidRDefault="00300312" w:rsidP="00300312">
      <w:pPr>
        <w:pStyle w:val="2txt"/>
        <w:ind w:left="1004" w:firstLine="0"/>
        <w:rPr>
          <w:rFonts w:ascii="Arial" w:hAnsi="Arial" w:cs="Arial"/>
          <w:sz w:val="20"/>
          <w:szCs w:val="20"/>
        </w:rPr>
      </w:pPr>
    </w:p>
    <w:p w:rsidR="00300312" w:rsidRPr="00300312" w:rsidRDefault="00300312" w:rsidP="00300312">
      <w:pPr>
        <w:pStyle w:val="Tekstpodstawowy"/>
        <w:tabs>
          <w:tab w:val="right" w:leader="dot" w:pos="9072"/>
        </w:tabs>
        <w:autoSpaceDE w:val="0"/>
        <w:autoSpaceDN w:val="0"/>
        <w:adjustRightInd w:val="0"/>
        <w:snapToGrid/>
        <w:spacing w:before="80" w:line="275" w:lineRule="atLeast"/>
        <w:ind w:firstLine="0"/>
        <w:rPr>
          <w:rFonts w:ascii="Arial" w:hAnsi="Arial" w:cs="Arial"/>
          <w:b/>
          <w:bCs/>
          <w:color w:val="auto"/>
          <w:sz w:val="20"/>
        </w:rPr>
      </w:pPr>
      <w:r w:rsidRPr="00300312">
        <w:rPr>
          <w:rFonts w:ascii="Arial" w:hAnsi="Arial" w:cs="Arial"/>
          <w:b/>
          <w:bCs/>
          <w:color w:val="auto"/>
          <w:sz w:val="20"/>
        </w:rPr>
        <w:t>Konta pozabilansowe:</w:t>
      </w:r>
    </w:p>
    <w:p w:rsidR="00300312" w:rsidRPr="00300312" w:rsidRDefault="00300312" w:rsidP="00472542">
      <w:pPr>
        <w:pStyle w:val="Tekstpodstawowy"/>
        <w:tabs>
          <w:tab w:val="right" w:leader="dot" w:pos="9072"/>
        </w:tabs>
        <w:autoSpaceDE w:val="0"/>
        <w:autoSpaceDN w:val="0"/>
        <w:adjustRightInd w:val="0"/>
        <w:snapToGrid/>
        <w:spacing w:before="80" w:line="275" w:lineRule="atLeast"/>
        <w:ind w:left="1004" w:firstLine="0"/>
        <w:rPr>
          <w:rFonts w:ascii="Arial" w:hAnsi="Arial" w:cs="Arial"/>
          <w:color w:val="auto"/>
          <w:sz w:val="20"/>
        </w:rPr>
      </w:pPr>
    </w:p>
    <w:p w:rsidR="00300312" w:rsidRPr="00300312" w:rsidRDefault="00300312" w:rsidP="00EA13F3">
      <w:pPr>
        <w:pStyle w:val="Tekstpodstawowy"/>
        <w:numPr>
          <w:ilvl w:val="0"/>
          <w:numId w:val="10"/>
        </w:numPr>
        <w:tabs>
          <w:tab w:val="right" w:leader="dot" w:pos="9072"/>
        </w:tabs>
        <w:autoSpaceDE w:val="0"/>
        <w:autoSpaceDN w:val="0"/>
        <w:adjustRightInd w:val="0"/>
        <w:snapToGrid/>
        <w:spacing w:before="80" w:line="275" w:lineRule="atLeast"/>
        <w:rPr>
          <w:rFonts w:ascii="Arial" w:hAnsi="Arial" w:cs="Arial"/>
          <w:color w:val="auto"/>
          <w:sz w:val="20"/>
        </w:rPr>
      </w:pPr>
      <w:r w:rsidRPr="00300312">
        <w:rPr>
          <w:rFonts w:ascii="Arial" w:hAnsi="Arial" w:cs="Arial"/>
          <w:color w:val="auto"/>
          <w:sz w:val="20"/>
        </w:rPr>
        <w:t>991 Planowane dochody budżetu</w:t>
      </w:r>
    </w:p>
    <w:p w:rsidR="00300312" w:rsidRDefault="00300312" w:rsidP="00EA13F3">
      <w:pPr>
        <w:pStyle w:val="Tekstpodstawowy"/>
        <w:numPr>
          <w:ilvl w:val="0"/>
          <w:numId w:val="10"/>
        </w:numPr>
        <w:tabs>
          <w:tab w:val="right" w:leader="dot" w:pos="9072"/>
        </w:tabs>
        <w:autoSpaceDE w:val="0"/>
        <w:autoSpaceDN w:val="0"/>
        <w:adjustRightInd w:val="0"/>
        <w:snapToGrid/>
        <w:spacing w:before="80" w:line="275" w:lineRule="atLeast"/>
        <w:rPr>
          <w:rFonts w:ascii="Arial" w:hAnsi="Arial" w:cs="Arial"/>
          <w:color w:val="auto"/>
          <w:sz w:val="20"/>
        </w:rPr>
      </w:pPr>
      <w:r w:rsidRPr="00300312">
        <w:rPr>
          <w:rFonts w:ascii="Arial" w:hAnsi="Arial" w:cs="Arial"/>
          <w:color w:val="auto"/>
          <w:sz w:val="20"/>
        </w:rPr>
        <w:t>992 Planowane wydatki budżetu</w:t>
      </w:r>
    </w:p>
    <w:p w:rsidR="00472542" w:rsidRDefault="00472542" w:rsidP="00472542">
      <w:pPr>
        <w:pStyle w:val="Tekstpodstawowy"/>
        <w:tabs>
          <w:tab w:val="right" w:leader="dot" w:pos="9072"/>
        </w:tabs>
        <w:autoSpaceDE w:val="0"/>
        <w:autoSpaceDN w:val="0"/>
        <w:adjustRightInd w:val="0"/>
        <w:snapToGrid/>
        <w:spacing w:before="80" w:line="275" w:lineRule="atLeast"/>
        <w:ind w:left="1004" w:firstLine="0"/>
        <w:rPr>
          <w:rFonts w:ascii="Arial" w:hAnsi="Arial" w:cs="Arial"/>
          <w:color w:val="auto"/>
          <w:sz w:val="20"/>
        </w:rPr>
      </w:pPr>
    </w:p>
    <w:p w:rsidR="00472542" w:rsidRPr="00300312" w:rsidRDefault="00472542" w:rsidP="00472542">
      <w:pPr>
        <w:pStyle w:val="Tekstpodstawowy"/>
        <w:tabs>
          <w:tab w:val="right" w:leader="dot" w:pos="9072"/>
        </w:tabs>
        <w:autoSpaceDE w:val="0"/>
        <w:autoSpaceDN w:val="0"/>
        <w:adjustRightInd w:val="0"/>
        <w:snapToGrid/>
        <w:spacing w:before="80" w:line="275" w:lineRule="atLeast"/>
        <w:ind w:left="1004" w:firstLine="0"/>
        <w:rPr>
          <w:rFonts w:ascii="Arial" w:hAnsi="Arial" w:cs="Arial"/>
          <w:color w:val="auto"/>
          <w:sz w:val="20"/>
        </w:rPr>
      </w:pPr>
    </w:p>
    <w:p w:rsidR="00300312" w:rsidRDefault="00300312" w:rsidP="00300312">
      <w:pPr>
        <w:tabs>
          <w:tab w:val="left" w:pos="1080"/>
        </w:tabs>
        <w:rPr>
          <w:sz w:val="22"/>
          <w:szCs w:val="22"/>
        </w:rPr>
      </w:pPr>
      <w:r>
        <w:rPr>
          <w:sz w:val="22"/>
          <w:szCs w:val="22"/>
        </w:rPr>
        <w:t xml:space="preserve">  </w:t>
      </w:r>
    </w:p>
    <w:p w:rsidR="00300312" w:rsidRPr="009E7FC5" w:rsidRDefault="00300312" w:rsidP="00300312">
      <w:pPr>
        <w:tabs>
          <w:tab w:val="left" w:pos="1080"/>
        </w:tabs>
        <w:jc w:val="center"/>
        <w:rPr>
          <w:b/>
        </w:rPr>
      </w:pPr>
      <w:r w:rsidRPr="009E7FC5">
        <w:rPr>
          <w:b/>
        </w:rPr>
        <w:t>OPIS KONT BILANSOWYCH</w:t>
      </w:r>
    </w:p>
    <w:p w:rsidR="00300312" w:rsidRPr="009E7FC5" w:rsidRDefault="00300312" w:rsidP="009E7FC5">
      <w:pPr>
        <w:pStyle w:val="Nagwek2"/>
        <w:jc w:val="center"/>
        <w:rPr>
          <w:i w:val="0"/>
          <w:sz w:val="20"/>
          <w:szCs w:val="20"/>
          <w:u w:val="single"/>
        </w:rPr>
      </w:pPr>
      <w:r w:rsidRPr="009E7FC5">
        <w:rPr>
          <w:i w:val="0"/>
          <w:sz w:val="20"/>
          <w:szCs w:val="20"/>
          <w:u w:val="single"/>
        </w:rPr>
        <w:t>Konto 133 – „Rachunek budżetu”</w:t>
      </w:r>
    </w:p>
    <w:p w:rsidR="00300312" w:rsidRPr="00300312" w:rsidRDefault="00300312" w:rsidP="00300312">
      <w:pPr>
        <w:pStyle w:val="Tekstpodstawowy"/>
        <w:tabs>
          <w:tab w:val="right" w:leader="dot" w:pos="9072"/>
        </w:tabs>
        <w:autoSpaceDE w:val="0"/>
        <w:autoSpaceDN w:val="0"/>
        <w:adjustRightInd w:val="0"/>
        <w:snapToGrid/>
        <w:spacing w:before="80" w:line="275" w:lineRule="atLeast"/>
        <w:ind w:firstLine="0"/>
        <w:rPr>
          <w:rFonts w:ascii="Arial" w:hAnsi="Arial" w:cs="Arial"/>
          <w:color w:val="auto"/>
          <w:sz w:val="20"/>
        </w:rPr>
      </w:pPr>
      <w:r w:rsidRPr="00300312">
        <w:rPr>
          <w:rFonts w:ascii="Arial" w:hAnsi="Arial" w:cs="Arial"/>
          <w:color w:val="auto"/>
          <w:sz w:val="20"/>
        </w:rPr>
        <w:t xml:space="preserve">Konto 133 służy do ewidencji operacji pieniężnych dokonywanych na bankowych rachunkach budżetu. Zapisy na tym koncie dokonywane są na podstawie dokumentów bankowych z związku </w:t>
      </w:r>
      <w:r>
        <w:rPr>
          <w:rFonts w:ascii="Arial" w:hAnsi="Arial" w:cs="Arial"/>
          <w:color w:val="auto"/>
          <w:sz w:val="20"/>
        </w:rPr>
        <w:t xml:space="preserve">                 </w:t>
      </w:r>
      <w:r w:rsidRPr="00300312">
        <w:rPr>
          <w:rFonts w:ascii="Arial" w:hAnsi="Arial" w:cs="Arial"/>
          <w:color w:val="auto"/>
          <w:sz w:val="20"/>
        </w:rPr>
        <w:t>z czym musi zachodzić zgodność zapisów między jednostką</w:t>
      </w:r>
      <w:r>
        <w:rPr>
          <w:rFonts w:ascii="Arial" w:hAnsi="Arial" w:cs="Arial"/>
          <w:color w:val="auto"/>
          <w:sz w:val="20"/>
        </w:rPr>
        <w:t xml:space="preserve">, </w:t>
      </w:r>
      <w:r w:rsidRPr="00300312">
        <w:rPr>
          <w:rFonts w:ascii="Arial" w:hAnsi="Arial" w:cs="Arial"/>
          <w:color w:val="auto"/>
          <w:sz w:val="20"/>
        </w:rPr>
        <w:t xml:space="preserve">a bankiem. W razie stwierdzenia błędu </w:t>
      </w:r>
      <w:r>
        <w:rPr>
          <w:rFonts w:ascii="Arial" w:hAnsi="Arial" w:cs="Arial"/>
          <w:color w:val="auto"/>
          <w:sz w:val="20"/>
        </w:rPr>
        <w:t xml:space="preserve">   </w:t>
      </w:r>
      <w:r w:rsidRPr="00300312">
        <w:rPr>
          <w:rFonts w:ascii="Arial" w:hAnsi="Arial" w:cs="Arial"/>
          <w:color w:val="auto"/>
          <w:sz w:val="20"/>
        </w:rPr>
        <w:t xml:space="preserve">w dokumencie bankowym sumy księguje się zgodnie z wyciągiem, natomiast różnicę wynikającą </w:t>
      </w:r>
      <w:r>
        <w:rPr>
          <w:rFonts w:ascii="Arial" w:hAnsi="Arial" w:cs="Arial"/>
          <w:color w:val="auto"/>
          <w:sz w:val="20"/>
        </w:rPr>
        <w:t xml:space="preserve">                 </w:t>
      </w:r>
      <w:r w:rsidRPr="00300312">
        <w:rPr>
          <w:rFonts w:ascii="Arial" w:hAnsi="Arial" w:cs="Arial"/>
          <w:color w:val="auto"/>
          <w:sz w:val="20"/>
        </w:rPr>
        <w:t>z błędu odnosi się na konto 240, jako „sumy do wyjaśnienia”. Różnicę tę wyksięgowuje się na podstawie dokumentu bankowego zawierającego sprostowanie błędu.</w:t>
      </w:r>
    </w:p>
    <w:p w:rsidR="00300312" w:rsidRDefault="00300312" w:rsidP="00300312">
      <w:pPr>
        <w:jc w:val="both"/>
        <w:rPr>
          <w:rFonts w:ascii="Arial" w:hAnsi="Arial" w:cs="Arial"/>
          <w:sz w:val="20"/>
          <w:szCs w:val="20"/>
        </w:rPr>
      </w:pPr>
    </w:p>
    <w:p w:rsidR="00300312" w:rsidRPr="00300312" w:rsidRDefault="00300312" w:rsidP="00300312">
      <w:pPr>
        <w:jc w:val="both"/>
        <w:rPr>
          <w:rFonts w:ascii="Arial" w:hAnsi="Arial" w:cs="Arial"/>
          <w:sz w:val="20"/>
          <w:szCs w:val="20"/>
        </w:rPr>
      </w:pPr>
      <w:r w:rsidRPr="00300312">
        <w:rPr>
          <w:rFonts w:ascii="Arial" w:hAnsi="Arial" w:cs="Arial"/>
          <w:sz w:val="20"/>
          <w:szCs w:val="20"/>
        </w:rPr>
        <w:lastRenderedPageBreak/>
        <w:t xml:space="preserve">Na </w:t>
      </w:r>
      <w:r w:rsidRPr="00300312">
        <w:rPr>
          <w:rFonts w:ascii="Arial" w:hAnsi="Arial" w:cs="Arial"/>
          <w:b/>
          <w:sz w:val="20"/>
          <w:szCs w:val="20"/>
        </w:rPr>
        <w:t xml:space="preserve">stronie </w:t>
      </w:r>
      <w:proofErr w:type="spellStart"/>
      <w:r w:rsidRPr="00300312">
        <w:rPr>
          <w:rFonts w:ascii="Arial" w:hAnsi="Arial" w:cs="Arial"/>
          <w:b/>
          <w:sz w:val="20"/>
          <w:szCs w:val="20"/>
        </w:rPr>
        <w:t>Wn</w:t>
      </w:r>
      <w:proofErr w:type="spellEnd"/>
      <w:r w:rsidRPr="00300312">
        <w:rPr>
          <w:rFonts w:ascii="Arial" w:hAnsi="Arial" w:cs="Arial"/>
          <w:sz w:val="20"/>
          <w:szCs w:val="20"/>
        </w:rPr>
        <w:t xml:space="preserve"> konta ujmuje się:</w:t>
      </w:r>
    </w:p>
    <w:p w:rsidR="00300312" w:rsidRPr="00300312" w:rsidRDefault="00300312" w:rsidP="00300312">
      <w:pPr>
        <w:numPr>
          <w:ilvl w:val="0"/>
          <w:numId w:val="1"/>
        </w:numPr>
        <w:jc w:val="both"/>
        <w:rPr>
          <w:rFonts w:ascii="Arial" w:hAnsi="Arial" w:cs="Arial"/>
          <w:sz w:val="20"/>
          <w:szCs w:val="20"/>
        </w:rPr>
      </w:pPr>
      <w:r w:rsidRPr="00300312">
        <w:rPr>
          <w:rFonts w:ascii="Arial" w:hAnsi="Arial" w:cs="Arial"/>
          <w:sz w:val="20"/>
          <w:szCs w:val="20"/>
        </w:rPr>
        <w:t>wpływ środków na rachunek budżetu, szczególnie dotacje otrzymane z urzędu wojewódzkiego na realizację zadań z zakresu administracji rządowej i zadań własnych,</w:t>
      </w:r>
    </w:p>
    <w:p w:rsidR="00300312" w:rsidRPr="00300312" w:rsidRDefault="00300312" w:rsidP="00300312">
      <w:pPr>
        <w:numPr>
          <w:ilvl w:val="0"/>
          <w:numId w:val="1"/>
        </w:numPr>
        <w:jc w:val="both"/>
        <w:rPr>
          <w:rFonts w:ascii="Arial" w:hAnsi="Arial" w:cs="Arial"/>
          <w:sz w:val="20"/>
          <w:szCs w:val="20"/>
        </w:rPr>
      </w:pPr>
      <w:r w:rsidRPr="00300312">
        <w:rPr>
          <w:rFonts w:ascii="Arial" w:hAnsi="Arial" w:cs="Arial"/>
          <w:sz w:val="20"/>
          <w:szCs w:val="20"/>
        </w:rPr>
        <w:t>wpływ subwencji, kredytów, pożyczek,</w:t>
      </w:r>
    </w:p>
    <w:p w:rsidR="00300312" w:rsidRPr="00300312" w:rsidRDefault="00300312" w:rsidP="00300312">
      <w:pPr>
        <w:numPr>
          <w:ilvl w:val="0"/>
          <w:numId w:val="1"/>
        </w:numPr>
        <w:jc w:val="both"/>
        <w:rPr>
          <w:rFonts w:ascii="Arial" w:hAnsi="Arial" w:cs="Arial"/>
          <w:sz w:val="20"/>
          <w:szCs w:val="20"/>
        </w:rPr>
      </w:pPr>
      <w:r w:rsidRPr="00300312">
        <w:rPr>
          <w:rFonts w:ascii="Arial" w:hAnsi="Arial" w:cs="Arial"/>
          <w:sz w:val="20"/>
          <w:szCs w:val="20"/>
        </w:rPr>
        <w:t>wpływ środków z budżetów JST na zadania realizowane na podstawie umów, porozumień (np. otrzymana pomoc finansowa, realizacja wspólnej inwestycji gmina – powiat).</w:t>
      </w:r>
    </w:p>
    <w:p w:rsidR="00300312" w:rsidRDefault="00300312" w:rsidP="00300312">
      <w:pPr>
        <w:numPr>
          <w:ilvl w:val="0"/>
          <w:numId w:val="1"/>
        </w:numPr>
        <w:jc w:val="both"/>
        <w:rPr>
          <w:rFonts w:ascii="Arial" w:hAnsi="Arial" w:cs="Arial"/>
          <w:sz w:val="20"/>
          <w:szCs w:val="20"/>
        </w:rPr>
      </w:pPr>
      <w:r w:rsidRPr="00300312">
        <w:rPr>
          <w:rFonts w:ascii="Arial" w:hAnsi="Arial" w:cs="Arial"/>
          <w:sz w:val="20"/>
          <w:szCs w:val="20"/>
        </w:rPr>
        <w:t>wpływ środków na rachunek bankowy z budżetu UE, środ</w:t>
      </w:r>
      <w:r>
        <w:rPr>
          <w:rFonts w:ascii="Arial" w:hAnsi="Arial" w:cs="Arial"/>
          <w:sz w:val="20"/>
          <w:szCs w:val="20"/>
        </w:rPr>
        <w:t xml:space="preserve">ków zagranicznych </w:t>
      </w:r>
    </w:p>
    <w:p w:rsidR="00300312" w:rsidRPr="00300312" w:rsidRDefault="00300312" w:rsidP="00300312">
      <w:pPr>
        <w:rPr>
          <w:rFonts w:ascii="Arial" w:hAnsi="Arial" w:cs="Arial"/>
          <w:sz w:val="20"/>
          <w:szCs w:val="20"/>
        </w:rPr>
      </w:pPr>
      <w:r w:rsidRPr="00300312">
        <w:rPr>
          <w:rFonts w:ascii="Arial" w:hAnsi="Arial" w:cs="Arial"/>
          <w:sz w:val="20"/>
          <w:szCs w:val="20"/>
        </w:rPr>
        <w:t xml:space="preserve">Na </w:t>
      </w:r>
      <w:r w:rsidRPr="00300312">
        <w:rPr>
          <w:rFonts w:ascii="Arial" w:hAnsi="Arial" w:cs="Arial"/>
          <w:b/>
          <w:sz w:val="20"/>
          <w:szCs w:val="20"/>
        </w:rPr>
        <w:t>stronie Ma</w:t>
      </w:r>
      <w:r w:rsidRPr="00300312">
        <w:rPr>
          <w:rFonts w:ascii="Arial" w:hAnsi="Arial" w:cs="Arial"/>
          <w:sz w:val="20"/>
          <w:szCs w:val="20"/>
        </w:rPr>
        <w:t xml:space="preserve"> konta ujmuje się:</w:t>
      </w:r>
    </w:p>
    <w:p w:rsidR="00300312" w:rsidRPr="00300312" w:rsidRDefault="00300312" w:rsidP="00300312">
      <w:pPr>
        <w:pStyle w:val="Tekstpodstawowywcity"/>
        <w:numPr>
          <w:ilvl w:val="0"/>
          <w:numId w:val="2"/>
        </w:numPr>
        <w:spacing w:after="0"/>
        <w:jc w:val="both"/>
        <w:rPr>
          <w:rFonts w:ascii="Arial" w:hAnsi="Arial" w:cs="Arial"/>
          <w:sz w:val="20"/>
          <w:szCs w:val="20"/>
        </w:rPr>
      </w:pPr>
      <w:r w:rsidRPr="00300312">
        <w:rPr>
          <w:rFonts w:ascii="Arial" w:hAnsi="Arial" w:cs="Arial"/>
          <w:sz w:val="20"/>
          <w:szCs w:val="20"/>
        </w:rPr>
        <w:t>wydatki budżetu,</w:t>
      </w:r>
    </w:p>
    <w:p w:rsidR="00300312" w:rsidRPr="00300312" w:rsidRDefault="00300312" w:rsidP="00300312">
      <w:pPr>
        <w:numPr>
          <w:ilvl w:val="0"/>
          <w:numId w:val="2"/>
        </w:numPr>
        <w:jc w:val="both"/>
        <w:rPr>
          <w:rFonts w:ascii="Arial" w:hAnsi="Arial" w:cs="Arial"/>
          <w:sz w:val="20"/>
          <w:szCs w:val="20"/>
        </w:rPr>
      </w:pPr>
      <w:r w:rsidRPr="00300312">
        <w:rPr>
          <w:rFonts w:ascii="Arial" w:hAnsi="Arial" w:cs="Arial"/>
          <w:sz w:val="20"/>
          <w:szCs w:val="20"/>
        </w:rPr>
        <w:t>lokaty dokonywane ze środków budżetowych,</w:t>
      </w:r>
    </w:p>
    <w:p w:rsidR="00300312" w:rsidRPr="00300312" w:rsidRDefault="00300312" w:rsidP="00300312">
      <w:pPr>
        <w:numPr>
          <w:ilvl w:val="0"/>
          <w:numId w:val="2"/>
        </w:numPr>
        <w:jc w:val="both"/>
        <w:rPr>
          <w:rFonts w:ascii="Arial" w:hAnsi="Arial" w:cs="Arial"/>
          <w:sz w:val="20"/>
          <w:szCs w:val="20"/>
        </w:rPr>
      </w:pPr>
      <w:r w:rsidRPr="00300312">
        <w:rPr>
          <w:rFonts w:ascii="Arial" w:hAnsi="Arial" w:cs="Arial"/>
          <w:sz w:val="20"/>
          <w:szCs w:val="20"/>
        </w:rPr>
        <w:t>przekazanie środków na rachunek środków niewygasających.</w:t>
      </w:r>
    </w:p>
    <w:p w:rsidR="00300312" w:rsidRPr="00300312" w:rsidRDefault="00300312" w:rsidP="00300312">
      <w:pPr>
        <w:jc w:val="both"/>
        <w:rPr>
          <w:rFonts w:ascii="Arial" w:hAnsi="Arial" w:cs="Arial"/>
          <w:sz w:val="20"/>
          <w:szCs w:val="20"/>
        </w:rPr>
      </w:pPr>
    </w:p>
    <w:p w:rsidR="00300312" w:rsidRPr="00300312" w:rsidRDefault="00300312" w:rsidP="00300312">
      <w:pPr>
        <w:jc w:val="both"/>
        <w:rPr>
          <w:rFonts w:ascii="Arial" w:hAnsi="Arial" w:cs="Arial"/>
          <w:sz w:val="20"/>
          <w:szCs w:val="20"/>
        </w:rPr>
      </w:pPr>
      <w:r w:rsidRPr="00300312">
        <w:rPr>
          <w:rFonts w:ascii="Arial" w:hAnsi="Arial" w:cs="Arial"/>
          <w:b/>
          <w:sz w:val="20"/>
          <w:szCs w:val="20"/>
        </w:rPr>
        <w:t xml:space="preserve">Saldo </w:t>
      </w:r>
      <w:proofErr w:type="spellStart"/>
      <w:r w:rsidRPr="00300312">
        <w:rPr>
          <w:rFonts w:ascii="Arial" w:hAnsi="Arial" w:cs="Arial"/>
          <w:b/>
          <w:sz w:val="20"/>
          <w:szCs w:val="20"/>
        </w:rPr>
        <w:t>Wn</w:t>
      </w:r>
      <w:proofErr w:type="spellEnd"/>
      <w:r w:rsidRPr="00300312">
        <w:rPr>
          <w:rFonts w:ascii="Arial" w:hAnsi="Arial" w:cs="Arial"/>
          <w:sz w:val="20"/>
          <w:szCs w:val="20"/>
        </w:rPr>
        <w:t xml:space="preserve"> konta 133 oznacza stan środków pieniężnych na rachunku budżetu, </w:t>
      </w:r>
      <w:r w:rsidRPr="00300312">
        <w:rPr>
          <w:rFonts w:ascii="Arial" w:hAnsi="Arial" w:cs="Arial"/>
          <w:b/>
          <w:sz w:val="20"/>
          <w:szCs w:val="20"/>
        </w:rPr>
        <w:t>saldo Ma</w:t>
      </w:r>
      <w:r w:rsidRPr="00300312">
        <w:rPr>
          <w:rFonts w:ascii="Arial" w:hAnsi="Arial" w:cs="Arial"/>
          <w:sz w:val="20"/>
          <w:szCs w:val="20"/>
        </w:rPr>
        <w:t xml:space="preserve"> konta</w:t>
      </w:r>
      <w:r>
        <w:rPr>
          <w:rFonts w:ascii="Arial" w:hAnsi="Arial" w:cs="Arial"/>
          <w:sz w:val="20"/>
          <w:szCs w:val="20"/>
        </w:rPr>
        <w:t xml:space="preserve"> </w:t>
      </w:r>
      <w:r w:rsidRPr="00300312">
        <w:rPr>
          <w:rFonts w:ascii="Arial" w:hAnsi="Arial" w:cs="Arial"/>
          <w:sz w:val="20"/>
          <w:szCs w:val="20"/>
        </w:rPr>
        <w:t xml:space="preserve">133  oznacza kwotę wykorzystanego kredytu bankowego udzielonego przez bank w rachunku budżetu. </w:t>
      </w:r>
      <w:r>
        <w:rPr>
          <w:rFonts w:ascii="Arial" w:hAnsi="Arial" w:cs="Arial"/>
          <w:sz w:val="20"/>
          <w:szCs w:val="20"/>
        </w:rPr>
        <w:t xml:space="preserve">            </w:t>
      </w:r>
      <w:r w:rsidRPr="00300312">
        <w:rPr>
          <w:rFonts w:ascii="Arial" w:hAnsi="Arial" w:cs="Arial"/>
          <w:sz w:val="20"/>
          <w:szCs w:val="20"/>
        </w:rPr>
        <w:t xml:space="preserve">W końcu roku budżetowego konto 133 może wykazywać tylko saldo </w:t>
      </w:r>
      <w:proofErr w:type="spellStart"/>
      <w:r w:rsidRPr="00300312">
        <w:rPr>
          <w:rFonts w:ascii="Arial" w:hAnsi="Arial" w:cs="Arial"/>
          <w:sz w:val="20"/>
          <w:szCs w:val="20"/>
        </w:rPr>
        <w:t>Wn</w:t>
      </w:r>
      <w:proofErr w:type="spellEnd"/>
      <w:r w:rsidRPr="00300312">
        <w:rPr>
          <w:rFonts w:ascii="Arial" w:hAnsi="Arial" w:cs="Arial"/>
          <w:sz w:val="20"/>
          <w:szCs w:val="20"/>
        </w:rPr>
        <w:t>, kredyt w rachunku bieżącym musi zostać spłacony.</w:t>
      </w:r>
    </w:p>
    <w:p w:rsidR="00300312" w:rsidRPr="00300312" w:rsidRDefault="00300312" w:rsidP="00300312">
      <w:pPr>
        <w:jc w:val="both"/>
        <w:rPr>
          <w:rFonts w:ascii="Arial" w:hAnsi="Arial" w:cs="Arial"/>
          <w:sz w:val="20"/>
          <w:szCs w:val="20"/>
        </w:rPr>
      </w:pPr>
      <w:r w:rsidRPr="00300312">
        <w:rPr>
          <w:rFonts w:ascii="Arial" w:hAnsi="Arial" w:cs="Arial"/>
          <w:sz w:val="20"/>
          <w:szCs w:val="20"/>
        </w:rPr>
        <w:t xml:space="preserve">Konto 133 jest kontem bilansowym, saldo konta 133 wykazuje się w „Rocznym bilansie </w:t>
      </w:r>
      <w:r w:rsidRPr="00300312">
        <w:rPr>
          <w:rFonts w:ascii="Arial" w:hAnsi="Arial" w:cs="Arial"/>
          <w:sz w:val="20"/>
          <w:szCs w:val="20"/>
        </w:rPr>
        <w:br/>
        <w:t>z wykonania budżetu jednostki samorządu terytorialnego”.</w:t>
      </w:r>
    </w:p>
    <w:p w:rsidR="00300312" w:rsidRDefault="00300312" w:rsidP="00300312">
      <w:pPr>
        <w:ind w:left="2124" w:firstLine="708"/>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28"/>
        <w:gridCol w:w="1241"/>
        <w:gridCol w:w="1241"/>
      </w:tblGrid>
      <w:tr w:rsidR="00300312" w:rsidTr="00300312">
        <w:trPr>
          <w:cantSplit/>
        </w:trPr>
        <w:tc>
          <w:tcPr>
            <w:tcW w:w="6730" w:type="dxa"/>
            <w:vMerge w:val="restart"/>
            <w:tcBorders>
              <w:top w:val="single" w:sz="4" w:space="0" w:color="auto"/>
              <w:left w:val="single" w:sz="4" w:space="0" w:color="auto"/>
              <w:bottom w:val="single" w:sz="4" w:space="0" w:color="auto"/>
              <w:right w:val="single" w:sz="4" w:space="0" w:color="auto"/>
            </w:tcBorders>
            <w:vAlign w:val="center"/>
            <w:hideMark/>
          </w:tcPr>
          <w:p w:rsidR="00300312" w:rsidRPr="00300312" w:rsidRDefault="00300312">
            <w:pPr>
              <w:jc w:val="center"/>
              <w:rPr>
                <w:rFonts w:ascii="Arial" w:hAnsi="Arial" w:cs="Arial"/>
                <w:b/>
                <w:bCs/>
                <w:sz w:val="20"/>
                <w:szCs w:val="20"/>
              </w:rPr>
            </w:pPr>
            <w:r w:rsidRPr="00300312">
              <w:rPr>
                <w:rFonts w:ascii="Arial" w:hAnsi="Arial" w:cs="Arial"/>
                <w:b/>
                <w:bCs/>
                <w:sz w:val="20"/>
                <w:szCs w:val="20"/>
              </w:rPr>
              <w:t>Wyszczególnienie i treść operacji</w:t>
            </w:r>
          </w:p>
        </w:tc>
        <w:tc>
          <w:tcPr>
            <w:tcW w:w="2482" w:type="dxa"/>
            <w:gridSpan w:val="2"/>
            <w:tcBorders>
              <w:top w:val="single" w:sz="4" w:space="0" w:color="auto"/>
              <w:left w:val="single" w:sz="4" w:space="0" w:color="auto"/>
              <w:bottom w:val="single" w:sz="4" w:space="0" w:color="auto"/>
              <w:right w:val="single" w:sz="4" w:space="0" w:color="auto"/>
            </w:tcBorders>
            <w:vAlign w:val="center"/>
            <w:hideMark/>
          </w:tcPr>
          <w:p w:rsidR="00300312" w:rsidRPr="00300312" w:rsidRDefault="00300312">
            <w:pPr>
              <w:jc w:val="center"/>
              <w:rPr>
                <w:rFonts w:ascii="Arial" w:hAnsi="Arial" w:cs="Arial"/>
                <w:b/>
                <w:bCs/>
                <w:sz w:val="20"/>
                <w:szCs w:val="20"/>
              </w:rPr>
            </w:pPr>
            <w:r w:rsidRPr="00300312">
              <w:rPr>
                <w:rFonts w:ascii="Arial" w:hAnsi="Arial" w:cs="Arial"/>
                <w:b/>
                <w:bCs/>
                <w:sz w:val="20"/>
                <w:szCs w:val="20"/>
              </w:rPr>
              <w:t>Konto</w:t>
            </w:r>
          </w:p>
        </w:tc>
      </w:tr>
      <w:tr w:rsidR="00300312" w:rsidTr="0030031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0312" w:rsidRPr="00300312" w:rsidRDefault="00300312">
            <w:pPr>
              <w:rPr>
                <w:rFonts w:ascii="Arial" w:hAnsi="Arial" w:cs="Arial"/>
                <w:b/>
                <w:bCs/>
                <w:sz w:val="20"/>
                <w:szCs w:val="20"/>
              </w:rPr>
            </w:pPr>
          </w:p>
        </w:tc>
        <w:tc>
          <w:tcPr>
            <w:tcW w:w="1241" w:type="dxa"/>
            <w:tcBorders>
              <w:top w:val="single" w:sz="4" w:space="0" w:color="auto"/>
              <w:left w:val="single" w:sz="4" w:space="0" w:color="auto"/>
              <w:bottom w:val="single" w:sz="4" w:space="0" w:color="auto"/>
              <w:right w:val="single" w:sz="4" w:space="0" w:color="auto"/>
            </w:tcBorders>
            <w:vAlign w:val="center"/>
            <w:hideMark/>
          </w:tcPr>
          <w:p w:rsidR="00300312" w:rsidRPr="00300312" w:rsidRDefault="00300312">
            <w:pPr>
              <w:jc w:val="center"/>
              <w:rPr>
                <w:rFonts w:ascii="Arial" w:hAnsi="Arial" w:cs="Arial"/>
                <w:b/>
                <w:bCs/>
                <w:sz w:val="20"/>
                <w:szCs w:val="20"/>
              </w:rPr>
            </w:pPr>
            <w:proofErr w:type="spellStart"/>
            <w:r w:rsidRPr="00300312">
              <w:rPr>
                <w:rFonts w:ascii="Arial" w:hAnsi="Arial" w:cs="Arial"/>
                <w:b/>
                <w:bCs/>
                <w:sz w:val="20"/>
                <w:szCs w:val="20"/>
              </w:rPr>
              <w:t>Wn</w:t>
            </w:r>
            <w:proofErr w:type="spellEnd"/>
          </w:p>
        </w:tc>
        <w:tc>
          <w:tcPr>
            <w:tcW w:w="1241" w:type="dxa"/>
            <w:tcBorders>
              <w:top w:val="single" w:sz="4" w:space="0" w:color="auto"/>
              <w:left w:val="single" w:sz="4" w:space="0" w:color="auto"/>
              <w:bottom w:val="single" w:sz="4" w:space="0" w:color="auto"/>
              <w:right w:val="single" w:sz="4" w:space="0" w:color="auto"/>
            </w:tcBorders>
            <w:vAlign w:val="center"/>
            <w:hideMark/>
          </w:tcPr>
          <w:p w:rsidR="00300312" w:rsidRPr="00300312" w:rsidRDefault="00300312">
            <w:pPr>
              <w:jc w:val="center"/>
              <w:rPr>
                <w:rFonts w:ascii="Arial" w:hAnsi="Arial" w:cs="Arial"/>
                <w:b/>
                <w:bCs/>
                <w:sz w:val="20"/>
                <w:szCs w:val="20"/>
              </w:rPr>
            </w:pPr>
            <w:r w:rsidRPr="00300312">
              <w:rPr>
                <w:rFonts w:ascii="Arial" w:hAnsi="Arial" w:cs="Arial"/>
                <w:b/>
                <w:bCs/>
                <w:sz w:val="20"/>
                <w:szCs w:val="20"/>
              </w:rPr>
              <w:t>Ma</w:t>
            </w:r>
          </w:p>
        </w:tc>
      </w:tr>
      <w:tr w:rsidR="00300312" w:rsidTr="00360EF5">
        <w:trPr>
          <w:trHeight w:val="141"/>
        </w:trPr>
        <w:tc>
          <w:tcPr>
            <w:tcW w:w="6730" w:type="dxa"/>
            <w:tcBorders>
              <w:top w:val="single" w:sz="4" w:space="0" w:color="auto"/>
              <w:left w:val="single" w:sz="4" w:space="0" w:color="auto"/>
              <w:bottom w:val="single" w:sz="4" w:space="0" w:color="auto"/>
              <w:right w:val="single" w:sz="4" w:space="0" w:color="auto"/>
            </w:tcBorders>
          </w:tcPr>
          <w:p w:rsidR="00300312" w:rsidRPr="00300312" w:rsidRDefault="00300312">
            <w:pPr>
              <w:ind w:left="336" w:hanging="336"/>
              <w:rPr>
                <w:rFonts w:ascii="Arial" w:hAnsi="Arial" w:cs="Arial"/>
                <w:sz w:val="20"/>
                <w:szCs w:val="20"/>
              </w:rPr>
            </w:pPr>
            <w:r w:rsidRPr="00300312">
              <w:rPr>
                <w:rFonts w:ascii="Arial" w:hAnsi="Arial" w:cs="Arial"/>
                <w:sz w:val="20"/>
                <w:szCs w:val="20"/>
              </w:rPr>
              <w:t xml:space="preserve">1. Wpływ udziału poszczególnych części subwencji, dotacji na zadania zlecone i własne, </w:t>
            </w:r>
          </w:p>
          <w:p w:rsidR="00300312" w:rsidRPr="00300312" w:rsidRDefault="00300312">
            <w:pPr>
              <w:ind w:left="336" w:hanging="336"/>
              <w:rPr>
                <w:rFonts w:ascii="Arial" w:hAnsi="Arial" w:cs="Arial"/>
                <w:sz w:val="20"/>
                <w:szCs w:val="20"/>
              </w:rPr>
            </w:pPr>
            <w:r w:rsidRPr="00300312">
              <w:rPr>
                <w:rFonts w:ascii="Arial" w:hAnsi="Arial" w:cs="Arial"/>
                <w:sz w:val="20"/>
                <w:szCs w:val="20"/>
              </w:rPr>
              <w:t>2. Wpływ części oświatowej subwencji ogólnej oraz dotacji otrzymanych w grudniu, a dotyczących stycznia roku następnego,</w:t>
            </w:r>
          </w:p>
          <w:p w:rsidR="00300312" w:rsidRPr="00300312" w:rsidRDefault="00300312">
            <w:pPr>
              <w:ind w:left="336" w:hanging="336"/>
              <w:rPr>
                <w:rFonts w:ascii="Arial" w:hAnsi="Arial" w:cs="Arial"/>
                <w:sz w:val="20"/>
                <w:szCs w:val="20"/>
              </w:rPr>
            </w:pPr>
            <w:r w:rsidRPr="00300312">
              <w:rPr>
                <w:rFonts w:ascii="Arial" w:hAnsi="Arial" w:cs="Arial"/>
                <w:sz w:val="20"/>
                <w:szCs w:val="20"/>
              </w:rPr>
              <w:t xml:space="preserve">3. Wpływ dochodów od urzędów skarbowych (podatek dochodowy od osób prawnych) i dochodów z tytułu udziału w podatku dochodowym od osób fizycznych, </w:t>
            </w:r>
          </w:p>
          <w:p w:rsidR="00300312" w:rsidRPr="00300312" w:rsidRDefault="00300312">
            <w:pPr>
              <w:ind w:left="336" w:hanging="336"/>
              <w:rPr>
                <w:rFonts w:ascii="Arial" w:hAnsi="Arial" w:cs="Arial"/>
                <w:sz w:val="20"/>
                <w:szCs w:val="20"/>
              </w:rPr>
            </w:pPr>
            <w:r w:rsidRPr="00300312">
              <w:rPr>
                <w:rFonts w:ascii="Arial" w:hAnsi="Arial" w:cs="Arial"/>
                <w:sz w:val="20"/>
                <w:szCs w:val="20"/>
              </w:rPr>
              <w:t>4. Wpływ pożyczek, wpływy z tytułu sprzedaży obligacji,</w:t>
            </w:r>
          </w:p>
          <w:p w:rsidR="00300312" w:rsidRPr="00300312" w:rsidRDefault="00300312">
            <w:pPr>
              <w:ind w:left="336" w:hanging="336"/>
              <w:rPr>
                <w:rFonts w:ascii="Arial" w:hAnsi="Arial" w:cs="Arial"/>
                <w:sz w:val="20"/>
                <w:szCs w:val="20"/>
              </w:rPr>
            </w:pPr>
            <w:r w:rsidRPr="00300312">
              <w:rPr>
                <w:rFonts w:ascii="Arial" w:hAnsi="Arial" w:cs="Arial"/>
                <w:sz w:val="20"/>
                <w:szCs w:val="20"/>
              </w:rPr>
              <w:t>5. Spłata pożyczek, wykup obligacji,</w:t>
            </w:r>
          </w:p>
          <w:p w:rsidR="00300312" w:rsidRPr="00300312" w:rsidRDefault="00300312">
            <w:pPr>
              <w:ind w:left="336" w:hanging="336"/>
              <w:rPr>
                <w:rFonts w:ascii="Arial" w:hAnsi="Arial" w:cs="Arial"/>
                <w:sz w:val="20"/>
                <w:szCs w:val="20"/>
              </w:rPr>
            </w:pPr>
            <w:r w:rsidRPr="00300312">
              <w:rPr>
                <w:rFonts w:ascii="Arial" w:hAnsi="Arial" w:cs="Arial"/>
                <w:sz w:val="20"/>
                <w:szCs w:val="20"/>
              </w:rPr>
              <w:t>6. Wpływ dochodów zrealizowanych przez jednostki, również przez urząd jednostki samorządu terytorialnego (oddzielenie ewidencji księgowej budżetu i urzędu),</w:t>
            </w:r>
          </w:p>
          <w:p w:rsidR="00300312" w:rsidRPr="00300312" w:rsidRDefault="00300312">
            <w:pPr>
              <w:ind w:left="336" w:hanging="336"/>
              <w:rPr>
                <w:rFonts w:ascii="Arial" w:hAnsi="Arial" w:cs="Arial"/>
                <w:sz w:val="20"/>
                <w:szCs w:val="20"/>
              </w:rPr>
            </w:pPr>
            <w:r w:rsidRPr="00300312">
              <w:rPr>
                <w:rFonts w:ascii="Arial" w:hAnsi="Arial" w:cs="Arial"/>
                <w:sz w:val="20"/>
                <w:szCs w:val="20"/>
              </w:rPr>
              <w:t>9. Wpływ kredytu na rachunek bankowy budżetu,</w:t>
            </w:r>
          </w:p>
          <w:p w:rsidR="00300312" w:rsidRPr="00300312" w:rsidRDefault="00300312">
            <w:pPr>
              <w:ind w:left="336" w:hanging="336"/>
              <w:rPr>
                <w:rFonts w:ascii="Arial" w:hAnsi="Arial" w:cs="Arial"/>
                <w:sz w:val="20"/>
                <w:szCs w:val="20"/>
              </w:rPr>
            </w:pPr>
            <w:r w:rsidRPr="00300312">
              <w:rPr>
                <w:rFonts w:ascii="Arial" w:hAnsi="Arial" w:cs="Arial"/>
                <w:sz w:val="20"/>
                <w:szCs w:val="20"/>
              </w:rPr>
              <w:t>10. Przelew środków dla jednostek budżetowych,</w:t>
            </w:r>
          </w:p>
          <w:p w:rsidR="00300312" w:rsidRPr="00300312" w:rsidRDefault="00300312">
            <w:pPr>
              <w:ind w:left="336" w:hanging="336"/>
              <w:rPr>
                <w:rFonts w:ascii="Arial" w:hAnsi="Arial" w:cs="Arial"/>
                <w:sz w:val="20"/>
                <w:szCs w:val="20"/>
              </w:rPr>
            </w:pPr>
            <w:r w:rsidRPr="00300312">
              <w:rPr>
                <w:rFonts w:ascii="Arial" w:hAnsi="Arial" w:cs="Arial"/>
                <w:sz w:val="20"/>
                <w:szCs w:val="20"/>
              </w:rPr>
              <w:t>11. Zwrot środków przez jednostki (niewykorzystane w danym roku budżetowym),</w:t>
            </w:r>
          </w:p>
          <w:p w:rsidR="00300312" w:rsidRPr="00300312" w:rsidRDefault="00300312">
            <w:pPr>
              <w:ind w:left="336" w:hanging="336"/>
              <w:rPr>
                <w:rFonts w:ascii="Arial" w:hAnsi="Arial" w:cs="Arial"/>
                <w:sz w:val="20"/>
                <w:szCs w:val="20"/>
              </w:rPr>
            </w:pPr>
            <w:r w:rsidRPr="00300312">
              <w:rPr>
                <w:rFonts w:ascii="Arial" w:hAnsi="Arial" w:cs="Arial"/>
                <w:sz w:val="20"/>
                <w:szCs w:val="20"/>
              </w:rPr>
              <w:t>12. Wypłaty udzielonych pożyczek z rachunku budżetu,</w:t>
            </w:r>
          </w:p>
          <w:p w:rsidR="00300312" w:rsidRPr="00300312" w:rsidRDefault="00300312">
            <w:pPr>
              <w:ind w:left="336" w:hanging="336"/>
              <w:rPr>
                <w:rFonts w:ascii="Arial" w:hAnsi="Arial" w:cs="Arial"/>
                <w:sz w:val="20"/>
                <w:szCs w:val="20"/>
              </w:rPr>
            </w:pPr>
            <w:r w:rsidRPr="00300312">
              <w:rPr>
                <w:rFonts w:ascii="Arial" w:hAnsi="Arial" w:cs="Arial"/>
                <w:sz w:val="20"/>
                <w:szCs w:val="20"/>
              </w:rPr>
              <w:t>13. Błędne zapisy bankowe,</w:t>
            </w:r>
          </w:p>
          <w:p w:rsidR="00300312" w:rsidRPr="00300312" w:rsidRDefault="00300312">
            <w:pPr>
              <w:ind w:left="336" w:hanging="336"/>
              <w:rPr>
                <w:rFonts w:ascii="Arial" w:hAnsi="Arial" w:cs="Arial"/>
                <w:sz w:val="20"/>
                <w:szCs w:val="20"/>
              </w:rPr>
            </w:pPr>
            <w:r w:rsidRPr="00300312">
              <w:rPr>
                <w:rFonts w:ascii="Arial" w:hAnsi="Arial" w:cs="Arial"/>
                <w:sz w:val="20"/>
                <w:szCs w:val="20"/>
              </w:rPr>
              <w:t>14. Przekazanie środków na rachunek lokat,</w:t>
            </w:r>
          </w:p>
          <w:p w:rsidR="00300312" w:rsidRPr="00300312" w:rsidRDefault="00300312">
            <w:pPr>
              <w:ind w:left="336" w:hanging="336"/>
              <w:rPr>
                <w:rFonts w:ascii="Arial" w:hAnsi="Arial" w:cs="Arial"/>
                <w:sz w:val="20"/>
                <w:szCs w:val="20"/>
              </w:rPr>
            </w:pPr>
            <w:r w:rsidRPr="00300312">
              <w:rPr>
                <w:rFonts w:ascii="Arial" w:hAnsi="Arial" w:cs="Arial"/>
                <w:sz w:val="20"/>
                <w:szCs w:val="20"/>
              </w:rPr>
              <w:t>15. Przekazanie środków na rachunek niewygasających wydatków,</w:t>
            </w:r>
          </w:p>
          <w:p w:rsidR="00300312" w:rsidRPr="00300312" w:rsidRDefault="00300312">
            <w:pPr>
              <w:ind w:left="336" w:hanging="336"/>
              <w:rPr>
                <w:rFonts w:ascii="Arial" w:hAnsi="Arial" w:cs="Arial"/>
                <w:sz w:val="20"/>
                <w:szCs w:val="20"/>
              </w:rPr>
            </w:pPr>
            <w:r w:rsidRPr="00300312">
              <w:rPr>
                <w:rFonts w:ascii="Arial" w:hAnsi="Arial" w:cs="Arial"/>
                <w:sz w:val="20"/>
                <w:szCs w:val="20"/>
              </w:rPr>
              <w:t>16. Wpływ (zwrot) z tytułu udzielonych pożyczek,</w:t>
            </w:r>
          </w:p>
          <w:p w:rsidR="00300312" w:rsidRPr="00300312" w:rsidRDefault="00300312">
            <w:pPr>
              <w:ind w:left="336" w:hanging="336"/>
              <w:rPr>
                <w:rFonts w:ascii="Arial" w:hAnsi="Arial" w:cs="Arial"/>
                <w:sz w:val="20"/>
                <w:szCs w:val="20"/>
              </w:rPr>
            </w:pPr>
            <w:r w:rsidRPr="00300312">
              <w:rPr>
                <w:rFonts w:ascii="Arial" w:hAnsi="Arial" w:cs="Arial"/>
                <w:sz w:val="20"/>
                <w:szCs w:val="20"/>
              </w:rPr>
              <w:t xml:space="preserve">17. Wpływy środków na zadania realizowane wspólnie w ramach zawartych umów z innymi </w:t>
            </w:r>
            <w:proofErr w:type="spellStart"/>
            <w:r w:rsidRPr="00300312">
              <w:rPr>
                <w:rFonts w:ascii="Arial" w:hAnsi="Arial" w:cs="Arial"/>
                <w:sz w:val="20"/>
                <w:szCs w:val="20"/>
              </w:rPr>
              <w:t>jst</w:t>
            </w:r>
            <w:proofErr w:type="spellEnd"/>
            <w:r w:rsidRPr="00300312">
              <w:rPr>
                <w:rFonts w:ascii="Arial" w:hAnsi="Arial" w:cs="Arial"/>
                <w:sz w:val="20"/>
                <w:szCs w:val="20"/>
              </w:rPr>
              <w:t>,</w:t>
            </w:r>
          </w:p>
          <w:p w:rsidR="00300312" w:rsidRPr="00300312" w:rsidRDefault="00300312">
            <w:pPr>
              <w:ind w:left="336" w:hanging="336"/>
              <w:rPr>
                <w:rFonts w:ascii="Arial" w:hAnsi="Arial" w:cs="Arial"/>
                <w:sz w:val="20"/>
                <w:szCs w:val="20"/>
              </w:rPr>
            </w:pPr>
            <w:r w:rsidRPr="00300312">
              <w:rPr>
                <w:rFonts w:ascii="Arial" w:hAnsi="Arial" w:cs="Arial"/>
                <w:sz w:val="20"/>
                <w:szCs w:val="20"/>
              </w:rPr>
              <w:t>18. Wpływ dochodów budżetu pochodzących z budżetu Unii Europejskiej  o</w:t>
            </w:r>
            <w:r w:rsidR="0055228A">
              <w:rPr>
                <w:rFonts w:ascii="Arial" w:hAnsi="Arial" w:cs="Arial"/>
                <w:sz w:val="20"/>
                <w:szCs w:val="20"/>
              </w:rPr>
              <w:t>raz ze źródeł zagranicznych nie</w:t>
            </w:r>
            <w:r w:rsidR="00CE1C66">
              <w:rPr>
                <w:rFonts w:ascii="Arial" w:hAnsi="Arial" w:cs="Arial"/>
                <w:sz w:val="20"/>
                <w:szCs w:val="20"/>
              </w:rPr>
              <w:t>p</w:t>
            </w:r>
            <w:r w:rsidRPr="00300312">
              <w:rPr>
                <w:rFonts w:ascii="Arial" w:hAnsi="Arial" w:cs="Arial"/>
                <w:sz w:val="20"/>
                <w:szCs w:val="20"/>
              </w:rPr>
              <w:t>odlegających zwrotowi,</w:t>
            </w:r>
          </w:p>
          <w:p w:rsidR="00300312" w:rsidRPr="00300312" w:rsidRDefault="00300312">
            <w:pPr>
              <w:ind w:left="336" w:hanging="336"/>
              <w:rPr>
                <w:rFonts w:ascii="Arial" w:hAnsi="Arial" w:cs="Arial"/>
                <w:sz w:val="20"/>
                <w:szCs w:val="20"/>
              </w:rPr>
            </w:pPr>
            <w:r w:rsidRPr="00300312">
              <w:rPr>
                <w:rFonts w:ascii="Arial" w:hAnsi="Arial" w:cs="Arial"/>
                <w:sz w:val="20"/>
                <w:szCs w:val="20"/>
              </w:rPr>
              <w:t>19. Wpływ dochodów budżetu państwa,</w:t>
            </w:r>
          </w:p>
          <w:p w:rsidR="00300312" w:rsidRPr="00300312" w:rsidRDefault="00300312">
            <w:pPr>
              <w:ind w:left="336" w:hanging="336"/>
              <w:rPr>
                <w:rFonts w:ascii="Arial" w:hAnsi="Arial" w:cs="Arial"/>
                <w:sz w:val="20"/>
                <w:szCs w:val="20"/>
              </w:rPr>
            </w:pPr>
            <w:r w:rsidRPr="00300312">
              <w:rPr>
                <w:rFonts w:ascii="Arial" w:hAnsi="Arial" w:cs="Arial"/>
                <w:sz w:val="20"/>
                <w:szCs w:val="20"/>
              </w:rPr>
              <w:t>20. Odprowadzenie dochodów budżetu państwa,</w:t>
            </w:r>
          </w:p>
          <w:p w:rsidR="00300312" w:rsidRPr="00300312" w:rsidRDefault="00300312">
            <w:pPr>
              <w:ind w:left="336" w:hanging="336"/>
              <w:rPr>
                <w:rFonts w:ascii="Arial" w:hAnsi="Arial" w:cs="Arial"/>
                <w:sz w:val="20"/>
                <w:szCs w:val="20"/>
              </w:rPr>
            </w:pPr>
            <w:r w:rsidRPr="00300312">
              <w:rPr>
                <w:rFonts w:ascii="Arial" w:hAnsi="Arial" w:cs="Arial"/>
                <w:sz w:val="20"/>
                <w:szCs w:val="20"/>
              </w:rPr>
              <w:t>21. Zasilenie rachunku kredytowego na  wydatki związane z prowadzeniem  kredytów bankowych na wyprzedzające finansowanie działań finansowanych z budżetu UE.</w:t>
            </w:r>
          </w:p>
          <w:p w:rsidR="00300312" w:rsidRPr="00300312" w:rsidRDefault="00300312">
            <w:pPr>
              <w:ind w:left="336" w:hanging="336"/>
              <w:rPr>
                <w:rFonts w:ascii="Arial" w:hAnsi="Arial" w:cs="Arial"/>
                <w:sz w:val="20"/>
                <w:szCs w:val="20"/>
              </w:rPr>
            </w:pPr>
            <w:r w:rsidRPr="00300312">
              <w:rPr>
                <w:rFonts w:ascii="Arial" w:hAnsi="Arial" w:cs="Arial"/>
                <w:sz w:val="20"/>
                <w:szCs w:val="20"/>
              </w:rPr>
              <w:t>22. Wpływ środków z budżetu środków UE na pokrycie poniesionych wydatków ( w ramach refundacji)</w:t>
            </w:r>
          </w:p>
          <w:p w:rsidR="00300312" w:rsidRPr="00300312" w:rsidRDefault="00300312">
            <w:pPr>
              <w:ind w:left="336" w:hanging="336"/>
              <w:rPr>
                <w:rFonts w:ascii="Arial" w:hAnsi="Arial" w:cs="Arial"/>
                <w:sz w:val="20"/>
                <w:szCs w:val="20"/>
              </w:rPr>
            </w:pPr>
            <w:r w:rsidRPr="00300312">
              <w:rPr>
                <w:rFonts w:ascii="Arial" w:hAnsi="Arial" w:cs="Arial"/>
                <w:sz w:val="20"/>
                <w:szCs w:val="20"/>
              </w:rPr>
              <w:t>22. Wpływ pożyczki na  wyprzedzające finansowanie działań finansowanych z budżetu UE.</w:t>
            </w:r>
          </w:p>
          <w:p w:rsidR="00300312" w:rsidRPr="00300312" w:rsidRDefault="00300312">
            <w:pPr>
              <w:ind w:left="336" w:hanging="336"/>
              <w:rPr>
                <w:rFonts w:ascii="Arial" w:hAnsi="Arial" w:cs="Arial"/>
                <w:sz w:val="20"/>
                <w:szCs w:val="20"/>
              </w:rPr>
            </w:pPr>
            <w:r w:rsidRPr="00300312">
              <w:rPr>
                <w:rFonts w:ascii="Arial" w:hAnsi="Arial" w:cs="Arial"/>
                <w:sz w:val="20"/>
                <w:szCs w:val="20"/>
              </w:rPr>
              <w:t>23. Spłata pożyczki w BGK</w:t>
            </w:r>
          </w:p>
          <w:p w:rsidR="00300312" w:rsidRPr="00300312" w:rsidRDefault="00300312">
            <w:pPr>
              <w:ind w:left="336" w:hanging="336"/>
              <w:rPr>
                <w:rFonts w:ascii="Arial" w:hAnsi="Arial" w:cs="Arial"/>
                <w:sz w:val="20"/>
                <w:szCs w:val="20"/>
              </w:rPr>
            </w:pPr>
          </w:p>
        </w:tc>
        <w:tc>
          <w:tcPr>
            <w:tcW w:w="1241" w:type="dxa"/>
            <w:tcBorders>
              <w:top w:val="single" w:sz="4" w:space="0" w:color="auto"/>
              <w:left w:val="single" w:sz="4" w:space="0" w:color="auto"/>
              <w:bottom w:val="single" w:sz="4" w:space="0" w:color="auto"/>
              <w:right w:val="single" w:sz="4" w:space="0" w:color="auto"/>
            </w:tcBorders>
          </w:tcPr>
          <w:p w:rsidR="00300312" w:rsidRPr="00300312" w:rsidRDefault="00300312">
            <w:pPr>
              <w:jc w:val="center"/>
              <w:rPr>
                <w:rFonts w:ascii="Arial" w:hAnsi="Arial" w:cs="Arial"/>
                <w:sz w:val="20"/>
                <w:szCs w:val="20"/>
              </w:rPr>
            </w:pPr>
          </w:p>
          <w:p w:rsidR="00300312" w:rsidRPr="00300312" w:rsidRDefault="00300312">
            <w:pPr>
              <w:jc w:val="center"/>
              <w:rPr>
                <w:rFonts w:ascii="Arial" w:hAnsi="Arial" w:cs="Arial"/>
                <w:sz w:val="20"/>
                <w:szCs w:val="20"/>
              </w:rPr>
            </w:pPr>
            <w:r w:rsidRPr="00300312">
              <w:rPr>
                <w:rFonts w:ascii="Arial" w:hAnsi="Arial" w:cs="Arial"/>
                <w:sz w:val="20"/>
                <w:szCs w:val="20"/>
              </w:rPr>
              <w:t>133</w:t>
            </w:r>
          </w:p>
          <w:p w:rsidR="00300312" w:rsidRPr="00300312" w:rsidRDefault="00300312">
            <w:pPr>
              <w:jc w:val="center"/>
              <w:rPr>
                <w:rFonts w:ascii="Arial" w:hAnsi="Arial" w:cs="Arial"/>
                <w:sz w:val="20"/>
                <w:szCs w:val="20"/>
              </w:rPr>
            </w:pPr>
          </w:p>
          <w:p w:rsidR="00300312" w:rsidRPr="00300312" w:rsidRDefault="00300312">
            <w:pPr>
              <w:jc w:val="center"/>
              <w:rPr>
                <w:rFonts w:ascii="Arial" w:hAnsi="Arial" w:cs="Arial"/>
                <w:sz w:val="20"/>
                <w:szCs w:val="20"/>
              </w:rPr>
            </w:pPr>
            <w:r w:rsidRPr="00300312">
              <w:rPr>
                <w:rFonts w:ascii="Arial" w:hAnsi="Arial" w:cs="Arial"/>
                <w:sz w:val="20"/>
                <w:szCs w:val="20"/>
              </w:rPr>
              <w:t>133</w:t>
            </w:r>
          </w:p>
          <w:p w:rsidR="00300312" w:rsidRPr="00300312" w:rsidRDefault="00300312">
            <w:pPr>
              <w:jc w:val="center"/>
              <w:rPr>
                <w:rFonts w:ascii="Arial" w:hAnsi="Arial" w:cs="Arial"/>
                <w:sz w:val="20"/>
                <w:szCs w:val="20"/>
              </w:rPr>
            </w:pPr>
          </w:p>
          <w:p w:rsidR="00300312" w:rsidRPr="00300312" w:rsidRDefault="00300312">
            <w:pPr>
              <w:jc w:val="center"/>
              <w:rPr>
                <w:rFonts w:ascii="Arial" w:hAnsi="Arial" w:cs="Arial"/>
                <w:sz w:val="20"/>
                <w:szCs w:val="20"/>
              </w:rPr>
            </w:pPr>
            <w:r w:rsidRPr="00300312">
              <w:rPr>
                <w:rFonts w:ascii="Arial" w:hAnsi="Arial" w:cs="Arial"/>
                <w:sz w:val="20"/>
                <w:szCs w:val="20"/>
              </w:rPr>
              <w:t>133</w:t>
            </w:r>
          </w:p>
          <w:p w:rsidR="00300312" w:rsidRPr="00300312" w:rsidRDefault="00300312">
            <w:pPr>
              <w:jc w:val="center"/>
              <w:rPr>
                <w:rFonts w:ascii="Arial" w:hAnsi="Arial" w:cs="Arial"/>
                <w:sz w:val="20"/>
                <w:szCs w:val="20"/>
              </w:rPr>
            </w:pPr>
          </w:p>
          <w:p w:rsidR="00300312" w:rsidRPr="00300312" w:rsidRDefault="00300312">
            <w:pPr>
              <w:jc w:val="center"/>
              <w:rPr>
                <w:rFonts w:ascii="Arial" w:hAnsi="Arial" w:cs="Arial"/>
                <w:sz w:val="20"/>
                <w:szCs w:val="20"/>
              </w:rPr>
            </w:pPr>
            <w:r w:rsidRPr="00300312">
              <w:rPr>
                <w:rFonts w:ascii="Arial" w:hAnsi="Arial" w:cs="Arial"/>
                <w:sz w:val="20"/>
                <w:szCs w:val="20"/>
              </w:rPr>
              <w:t>133</w:t>
            </w:r>
          </w:p>
          <w:p w:rsidR="00300312" w:rsidRPr="00300312" w:rsidRDefault="00300312">
            <w:pPr>
              <w:jc w:val="center"/>
              <w:rPr>
                <w:rFonts w:ascii="Arial" w:hAnsi="Arial" w:cs="Arial"/>
                <w:sz w:val="20"/>
                <w:szCs w:val="20"/>
              </w:rPr>
            </w:pPr>
            <w:r w:rsidRPr="00300312">
              <w:rPr>
                <w:rFonts w:ascii="Arial" w:hAnsi="Arial" w:cs="Arial"/>
                <w:sz w:val="20"/>
                <w:szCs w:val="20"/>
              </w:rPr>
              <w:t>260</w:t>
            </w:r>
          </w:p>
          <w:p w:rsidR="00300312" w:rsidRPr="00300312" w:rsidRDefault="00300312">
            <w:pPr>
              <w:jc w:val="center"/>
              <w:rPr>
                <w:rFonts w:ascii="Arial" w:hAnsi="Arial" w:cs="Arial"/>
                <w:sz w:val="20"/>
                <w:szCs w:val="20"/>
              </w:rPr>
            </w:pPr>
          </w:p>
          <w:p w:rsidR="00300312" w:rsidRPr="00300312" w:rsidRDefault="00300312">
            <w:pPr>
              <w:jc w:val="center"/>
              <w:rPr>
                <w:rFonts w:ascii="Arial" w:hAnsi="Arial" w:cs="Arial"/>
                <w:sz w:val="20"/>
                <w:szCs w:val="20"/>
              </w:rPr>
            </w:pPr>
            <w:r w:rsidRPr="00300312">
              <w:rPr>
                <w:rFonts w:ascii="Arial" w:hAnsi="Arial" w:cs="Arial"/>
                <w:sz w:val="20"/>
                <w:szCs w:val="20"/>
              </w:rPr>
              <w:t>133</w:t>
            </w:r>
          </w:p>
          <w:p w:rsidR="00300312" w:rsidRPr="00300312" w:rsidRDefault="00300312">
            <w:pPr>
              <w:jc w:val="center"/>
              <w:rPr>
                <w:rFonts w:ascii="Arial" w:hAnsi="Arial" w:cs="Arial"/>
                <w:sz w:val="20"/>
                <w:szCs w:val="20"/>
              </w:rPr>
            </w:pPr>
          </w:p>
          <w:p w:rsidR="00300312" w:rsidRPr="00300312" w:rsidRDefault="00300312">
            <w:pPr>
              <w:jc w:val="center"/>
              <w:rPr>
                <w:rFonts w:ascii="Arial" w:hAnsi="Arial" w:cs="Arial"/>
                <w:sz w:val="20"/>
                <w:szCs w:val="20"/>
              </w:rPr>
            </w:pPr>
            <w:r w:rsidRPr="00300312">
              <w:rPr>
                <w:rFonts w:ascii="Arial" w:hAnsi="Arial" w:cs="Arial"/>
                <w:sz w:val="20"/>
                <w:szCs w:val="20"/>
              </w:rPr>
              <w:t>133</w:t>
            </w:r>
          </w:p>
          <w:p w:rsidR="00300312" w:rsidRPr="00300312" w:rsidRDefault="00300312">
            <w:pPr>
              <w:jc w:val="center"/>
              <w:rPr>
                <w:rFonts w:ascii="Arial" w:hAnsi="Arial" w:cs="Arial"/>
                <w:sz w:val="20"/>
                <w:szCs w:val="20"/>
              </w:rPr>
            </w:pPr>
            <w:r w:rsidRPr="00300312">
              <w:rPr>
                <w:rFonts w:ascii="Arial" w:hAnsi="Arial" w:cs="Arial"/>
                <w:sz w:val="20"/>
                <w:szCs w:val="20"/>
              </w:rPr>
              <w:t>223</w:t>
            </w:r>
          </w:p>
          <w:p w:rsidR="00300312" w:rsidRPr="00300312" w:rsidRDefault="00300312">
            <w:pPr>
              <w:jc w:val="center"/>
              <w:rPr>
                <w:rFonts w:ascii="Arial" w:hAnsi="Arial" w:cs="Arial"/>
                <w:sz w:val="20"/>
                <w:szCs w:val="20"/>
              </w:rPr>
            </w:pPr>
          </w:p>
          <w:p w:rsidR="00300312" w:rsidRPr="00300312" w:rsidRDefault="00300312">
            <w:pPr>
              <w:jc w:val="center"/>
              <w:rPr>
                <w:rFonts w:ascii="Arial" w:hAnsi="Arial" w:cs="Arial"/>
                <w:sz w:val="20"/>
                <w:szCs w:val="20"/>
              </w:rPr>
            </w:pPr>
            <w:r w:rsidRPr="00300312">
              <w:rPr>
                <w:rFonts w:ascii="Arial" w:hAnsi="Arial" w:cs="Arial"/>
                <w:sz w:val="20"/>
                <w:szCs w:val="20"/>
              </w:rPr>
              <w:t>133</w:t>
            </w:r>
          </w:p>
          <w:p w:rsidR="00300312" w:rsidRPr="00300312" w:rsidRDefault="00300312">
            <w:pPr>
              <w:jc w:val="center"/>
              <w:rPr>
                <w:rFonts w:ascii="Arial" w:hAnsi="Arial" w:cs="Arial"/>
                <w:sz w:val="20"/>
                <w:szCs w:val="20"/>
              </w:rPr>
            </w:pPr>
            <w:r w:rsidRPr="00300312">
              <w:rPr>
                <w:rFonts w:ascii="Arial" w:hAnsi="Arial" w:cs="Arial"/>
                <w:sz w:val="20"/>
                <w:szCs w:val="20"/>
              </w:rPr>
              <w:t>250</w:t>
            </w:r>
          </w:p>
          <w:p w:rsidR="00300312" w:rsidRPr="00300312" w:rsidRDefault="00300312">
            <w:pPr>
              <w:jc w:val="center"/>
              <w:rPr>
                <w:rFonts w:ascii="Arial" w:hAnsi="Arial" w:cs="Arial"/>
                <w:sz w:val="20"/>
                <w:szCs w:val="20"/>
              </w:rPr>
            </w:pPr>
            <w:r w:rsidRPr="00300312">
              <w:rPr>
                <w:rFonts w:ascii="Arial" w:hAnsi="Arial" w:cs="Arial"/>
                <w:sz w:val="20"/>
                <w:szCs w:val="20"/>
              </w:rPr>
              <w:t>240</w:t>
            </w:r>
          </w:p>
          <w:p w:rsidR="00300312" w:rsidRPr="00300312" w:rsidRDefault="00300312">
            <w:pPr>
              <w:jc w:val="center"/>
              <w:rPr>
                <w:rFonts w:ascii="Arial" w:hAnsi="Arial" w:cs="Arial"/>
                <w:sz w:val="20"/>
                <w:szCs w:val="20"/>
              </w:rPr>
            </w:pPr>
            <w:r w:rsidRPr="00300312">
              <w:rPr>
                <w:rFonts w:ascii="Arial" w:hAnsi="Arial" w:cs="Arial"/>
                <w:sz w:val="20"/>
                <w:szCs w:val="20"/>
              </w:rPr>
              <w:t>133-02</w:t>
            </w:r>
          </w:p>
          <w:p w:rsidR="00300312" w:rsidRPr="00300312" w:rsidRDefault="00300312">
            <w:pPr>
              <w:jc w:val="center"/>
              <w:rPr>
                <w:rFonts w:ascii="Arial" w:hAnsi="Arial" w:cs="Arial"/>
                <w:sz w:val="20"/>
                <w:szCs w:val="20"/>
              </w:rPr>
            </w:pPr>
            <w:r w:rsidRPr="00300312">
              <w:rPr>
                <w:rFonts w:ascii="Arial" w:hAnsi="Arial" w:cs="Arial"/>
                <w:sz w:val="20"/>
                <w:szCs w:val="20"/>
              </w:rPr>
              <w:t>135</w:t>
            </w:r>
          </w:p>
          <w:p w:rsidR="00300312" w:rsidRPr="00300312" w:rsidRDefault="00300312">
            <w:pPr>
              <w:jc w:val="center"/>
              <w:rPr>
                <w:rFonts w:ascii="Arial" w:hAnsi="Arial" w:cs="Arial"/>
                <w:sz w:val="20"/>
                <w:szCs w:val="20"/>
              </w:rPr>
            </w:pPr>
            <w:r w:rsidRPr="00300312">
              <w:rPr>
                <w:rFonts w:ascii="Arial" w:hAnsi="Arial" w:cs="Arial"/>
                <w:sz w:val="20"/>
                <w:szCs w:val="20"/>
              </w:rPr>
              <w:t>133</w:t>
            </w:r>
          </w:p>
          <w:p w:rsidR="00300312" w:rsidRPr="00300312" w:rsidRDefault="00300312">
            <w:pPr>
              <w:tabs>
                <w:tab w:val="left" w:pos="705"/>
              </w:tabs>
              <w:rPr>
                <w:rFonts w:ascii="Arial" w:hAnsi="Arial" w:cs="Arial"/>
                <w:sz w:val="20"/>
                <w:szCs w:val="20"/>
              </w:rPr>
            </w:pPr>
          </w:p>
          <w:p w:rsidR="00300312" w:rsidRPr="00300312" w:rsidRDefault="00300312">
            <w:pPr>
              <w:tabs>
                <w:tab w:val="left" w:pos="705"/>
              </w:tabs>
              <w:jc w:val="center"/>
              <w:rPr>
                <w:rFonts w:ascii="Arial" w:hAnsi="Arial" w:cs="Arial"/>
                <w:sz w:val="20"/>
                <w:szCs w:val="20"/>
              </w:rPr>
            </w:pPr>
            <w:r w:rsidRPr="00300312">
              <w:rPr>
                <w:rFonts w:ascii="Arial" w:hAnsi="Arial" w:cs="Arial"/>
                <w:sz w:val="20"/>
                <w:szCs w:val="20"/>
              </w:rPr>
              <w:t>133</w:t>
            </w:r>
          </w:p>
          <w:p w:rsidR="00300312" w:rsidRPr="00300312" w:rsidRDefault="00300312">
            <w:pPr>
              <w:jc w:val="center"/>
              <w:rPr>
                <w:rFonts w:ascii="Arial" w:hAnsi="Arial" w:cs="Arial"/>
                <w:sz w:val="20"/>
                <w:szCs w:val="20"/>
              </w:rPr>
            </w:pPr>
          </w:p>
          <w:p w:rsidR="00300312" w:rsidRPr="00300312" w:rsidRDefault="00300312">
            <w:pPr>
              <w:jc w:val="center"/>
              <w:rPr>
                <w:rFonts w:ascii="Arial" w:hAnsi="Arial" w:cs="Arial"/>
                <w:sz w:val="20"/>
                <w:szCs w:val="20"/>
              </w:rPr>
            </w:pPr>
            <w:r w:rsidRPr="00300312">
              <w:rPr>
                <w:rFonts w:ascii="Arial" w:hAnsi="Arial" w:cs="Arial"/>
                <w:sz w:val="20"/>
                <w:szCs w:val="20"/>
              </w:rPr>
              <w:t>133</w:t>
            </w:r>
          </w:p>
          <w:p w:rsidR="00300312" w:rsidRPr="00300312" w:rsidRDefault="00300312">
            <w:pPr>
              <w:jc w:val="center"/>
              <w:rPr>
                <w:rFonts w:ascii="Arial" w:hAnsi="Arial" w:cs="Arial"/>
                <w:sz w:val="20"/>
                <w:szCs w:val="20"/>
              </w:rPr>
            </w:pPr>
            <w:r w:rsidRPr="00300312">
              <w:rPr>
                <w:rFonts w:ascii="Arial" w:hAnsi="Arial" w:cs="Arial"/>
                <w:sz w:val="20"/>
                <w:szCs w:val="20"/>
              </w:rPr>
              <w:t>133</w:t>
            </w:r>
          </w:p>
          <w:p w:rsidR="00300312" w:rsidRPr="00300312" w:rsidRDefault="00300312">
            <w:pPr>
              <w:jc w:val="center"/>
              <w:rPr>
                <w:rFonts w:ascii="Arial" w:hAnsi="Arial" w:cs="Arial"/>
                <w:sz w:val="20"/>
                <w:szCs w:val="20"/>
              </w:rPr>
            </w:pPr>
            <w:r w:rsidRPr="00300312">
              <w:rPr>
                <w:rFonts w:ascii="Arial" w:hAnsi="Arial" w:cs="Arial"/>
                <w:sz w:val="20"/>
                <w:szCs w:val="20"/>
              </w:rPr>
              <w:t>224</w:t>
            </w:r>
          </w:p>
          <w:p w:rsidR="00300312" w:rsidRPr="00300312" w:rsidRDefault="00300312">
            <w:pPr>
              <w:jc w:val="center"/>
              <w:rPr>
                <w:rFonts w:ascii="Arial" w:hAnsi="Arial" w:cs="Arial"/>
                <w:sz w:val="20"/>
                <w:szCs w:val="20"/>
              </w:rPr>
            </w:pPr>
          </w:p>
          <w:p w:rsidR="00300312" w:rsidRPr="00300312" w:rsidRDefault="00300312">
            <w:pPr>
              <w:jc w:val="center"/>
              <w:rPr>
                <w:rFonts w:ascii="Arial" w:hAnsi="Arial" w:cs="Arial"/>
                <w:sz w:val="20"/>
                <w:szCs w:val="20"/>
              </w:rPr>
            </w:pPr>
            <w:r w:rsidRPr="00300312">
              <w:rPr>
                <w:rFonts w:ascii="Arial" w:hAnsi="Arial" w:cs="Arial"/>
                <w:sz w:val="20"/>
                <w:szCs w:val="20"/>
              </w:rPr>
              <w:t>240</w:t>
            </w:r>
          </w:p>
          <w:p w:rsidR="00300312" w:rsidRPr="00300312" w:rsidRDefault="00300312">
            <w:pPr>
              <w:jc w:val="center"/>
              <w:rPr>
                <w:rFonts w:ascii="Arial" w:hAnsi="Arial" w:cs="Arial"/>
                <w:sz w:val="20"/>
                <w:szCs w:val="20"/>
              </w:rPr>
            </w:pPr>
          </w:p>
          <w:p w:rsidR="00300312" w:rsidRPr="00300312" w:rsidRDefault="00300312">
            <w:pPr>
              <w:jc w:val="center"/>
              <w:rPr>
                <w:rFonts w:ascii="Arial" w:hAnsi="Arial" w:cs="Arial"/>
                <w:sz w:val="20"/>
                <w:szCs w:val="20"/>
              </w:rPr>
            </w:pPr>
          </w:p>
          <w:p w:rsidR="00300312" w:rsidRPr="00300312" w:rsidRDefault="00300312">
            <w:pPr>
              <w:jc w:val="center"/>
              <w:rPr>
                <w:rFonts w:ascii="Arial" w:hAnsi="Arial" w:cs="Arial"/>
                <w:sz w:val="20"/>
                <w:szCs w:val="20"/>
              </w:rPr>
            </w:pPr>
            <w:r w:rsidRPr="00300312">
              <w:rPr>
                <w:rFonts w:ascii="Arial" w:hAnsi="Arial" w:cs="Arial"/>
                <w:sz w:val="20"/>
                <w:szCs w:val="20"/>
              </w:rPr>
              <w:t>133</w:t>
            </w:r>
          </w:p>
          <w:p w:rsidR="00300312" w:rsidRPr="00300312" w:rsidRDefault="00300312" w:rsidP="00CE1C66">
            <w:pPr>
              <w:rPr>
                <w:rFonts w:ascii="Arial" w:hAnsi="Arial" w:cs="Arial"/>
                <w:sz w:val="20"/>
                <w:szCs w:val="20"/>
              </w:rPr>
            </w:pPr>
          </w:p>
          <w:p w:rsidR="00300312" w:rsidRPr="00300312" w:rsidRDefault="00300312">
            <w:pPr>
              <w:jc w:val="center"/>
              <w:rPr>
                <w:rFonts w:ascii="Arial" w:hAnsi="Arial" w:cs="Arial"/>
                <w:sz w:val="20"/>
                <w:szCs w:val="20"/>
              </w:rPr>
            </w:pPr>
            <w:r w:rsidRPr="00300312">
              <w:rPr>
                <w:rFonts w:ascii="Arial" w:hAnsi="Arial" w:cs="Arial"/>
                <w:sz w:val="20"/>
                <w:szCs w:val="20"/>
              </w:rPr>
              <w:t>133</w:t>
            </w:r>
          </w:p>
          <w:p w:rsidR="00300312" w:rsidRPr="00300312" w:rsidRDefault="00300312" w:rsidP="00300312">
            <w:pPr>
              <w:jc w:val="center"/>
              <w:rPr>
                <w:rFonts w:ascii="Arial" w:hAnsi="Arial" w:cs="Arial"/>
                <w:sz w:val="20"/>
                <w:szCs w:val="20"/>
              </w:rPr>
            </w:pPr>
            <w:r w:rsidRPr="00300312">
              <w:rPr>
                <w:rFonts w:ascii="Arial" w:hAnsi="Arial" w:cs="Arial"/>
                <w:sz w:val="20"/>
                <w:szCs w:val="20"/>
              </w:rPr>
              <w:t>260</w:t>
            </w:r>
          </w:p>
        </w:tc>
        <w:tc>
          <w:tcPr>
            <w:tcW w:w="1241" w:type="dxa"/>
            <w:tcBorders>
              <w:top w:val="single" w:sz="4" w:space="0" w:color="auto"/>
              <w:left w:val="single" w:sz="4" w:space="0" w:color="auto"/>
              <w:bottom w:val="single" w:sz="4" w:space="0" w:color="auto"/>
              <w:right w:val="single" w:sz="4" w:space="0" w:color="auto"/>
            </w:tcBorders>
          </w:tcPr>
          <w:p w:rsidR="00300312" w:rsidRPr="00300312" w:rsidRDefault="00300312">
            <w:pPr>
              <w:jc w:val="center"/>
              <w:rPr>
                <w:rFonts w:ascii="Arial" w:hAnsi="Arial" w:cs="Arial"/>
                <w:sz w:val="20"/>
                <w:szCs w:val="20"/>
              </w:rPr>
            </w:pPr>
          </w:p>
          <w:p w:rsidR="00300312" w:rsidRPr="00300312" w:rsidRDefault="00300312">
            <w:pPr>
              <w:jc w:val="center"/>
              <w:rPr>
                <w:rFonts w:ascii="Arial" w:hAnsi="Arial" w:cs="Arial"/>
                <w:sz w:val="20"/>
                <w:szCs w:val="20"/>
              </w:rPr>
            </w:pPr>
            <w:r w:rsidRPr="00300312">
              <w:rPr>
                <w:rFonts w:ascii="Arial" w:hAnsi="Arial" w:cs="Arial"/>
                <w:sz w:val="20"/>
                <w:szCs w:val="20"/>
              </w:rPr>
              <w:t>901</w:t>
            </w:r>
          </w:p>
          <w:p w:rsidR="00300312" w:rsidRPr="00300312" w:rsidRDefault="00300312">
            <w:pPr>
              <w:jc w:val="center"/>
              <w:rPr>
                <w:rFonts w:ascii="Arial" w:hAnsi="Arial" w:cs="Arial"/>
                <w:sz w:val="20"/>
                <w:szCs w:val="20"/>
              </w:rPr>
            </w:pPr>
          </w:p>
          <w:p w:rsidR="00300312" w:rsidRPr="00300312" w:rsidRDefault="00300312">
            <w:pPr>
              <w:jc w:val="center"/>
              <w:rPr>
                <w:rFonts w:ascii="Arial" w:hAnsi="Arial" w:cs="Arial"/>
                <w:sz w:val="20"/>
                <w:szCs w:val="20"/>
              </w:rPr>
            </w:pPr>
            <w:r w:rsidRPr="00300312">
              <w:rPr>
                <w:rFonts w:ascii="Arial" w:hAnsi="Arial" w:cs="Arial"/>
                <w:sz w:val="20"/>
                <w:szCs w:val="20"/>
              </w:rPr>
              <w:t>909</w:t>
            </w:r>
          </w:p>
          <w:p w:rsidR="00300312" w:rsidRPr="00300312" w:rsidRDefault="00300312">
            <w:pPr>
              <w:jc w:val="center"/>
              <w:rPr>
                <w:rFonts w:ascii="Arial" w:hAnsi="Arial" w:cs="Arial"/>
                <w:sz w:val="20"/>
                <w:szCs w:val="20"/>
              </w:rPr>
            </w:pPr>
          </w:p>
          <w:p w:rsidR="00300312" w:rsidRPr="00300312" w:rsidRDefault="00300312">
            <w:pPr>
              <w:jc w:val="center"/>
              <w:rPr>
                <w:rFonts w:ascii="Arial" w:hAnsi="Arial" w:cs="Arial"/>
                <w:sz w:val="20"/>
                <w:szCs w:val="20"/>
              </w:rPr>
            </w:pPr>
            <w:r w:rsidRPr="00300312">
              <w:rPr>
                <w:rFonts w:ascii="Arial" w:hAnsi="Arial" w:cs="Arial"/>
                <w:sz w:val="20"/>
                <w:szCs w:val="20"/>
              </w:rPr>
              <w:t>224</w:t>
            </w:r>
          </w:p>
          <w:p w:rsidR="00300312" w:rsidRPr="00300312" w:rsidRDefault="00300312">
            <w:pPr>
              <w:jc w:val="center"/>
              <w:rPr>
                <w:rFonts w:ascii="Arial" w:hAnsi="Arial" w:cs="Arial"/>
                <w:sz w:val="20"/>
                <w:szCs w:val="20"/>
              </w:rPr>
            </w:pPr>
          </w:p>
          <w:p w:rsidR="00300312" w:rsidRPr="00300312" w:rsidRDefault="00300312">
            <w:pPr>
              <w:jc w:val="center"/>
              <w:rPr>
                <w:rFonts w:ascii="Arial" w:hAnsi="Arial" w:cs="Arial"/>
                <w:sz w:val="20"/>
                <w:szCs w:val="20"/>
              </w:rPr>
            </w:pPr>
            <w:r w:rsidRPr="00300312">
              <w:rPr>
                <w:rFonts w:ascii="Arial" w:hAnsi="Arial" w:cs="Arial"/>
                <w:sz w:val="20"/>
                <w:szCs w:val="20"/>
              </w:rPr>
              <w:t>260</w:t>
            </w:r>
          </w:p>
          <w:p w:rsidR="00300312" w:rsidRPr="00300312" w:rsidRDefault="00300312">
            <w:pPr>
              <w:jc w:val="center"/>
              <w:rPr>
                <w:rFonts w:ascii="Arial" w:hAnsi="Arial" w:cs="Arial"/>
                <w:sz w:val="20"/>
                <w:szCs w:val="20"/>
              </w:rPr>
            </w:pPr>
            <w:r w:rsidRPr="00300312">
              <w:rPr>
                <w:rFonts w:ascii="Arial" w:hAnsi="Arial" w:cs="Arial"/>
                <w:sz w:val="20"/>
                <w:szCs w:val="20"/>
              </w:rPr>
              <w:t>133</w:t>
            </w:r>
          </w:p>
          <w:p w:rsidR="00300312" w:rsidRPr="00300312" w:rsidRDefault="00300312">
            <w:pPr>
              <w:jc w:val="center"/>
              <w:rPr>
                <w:rFonts w:ascii="Arial" w:hAnsi="Arial" w:cs="Arial"/>
                <w:sz w:val="20"/>
                <w:szCs w:val="20"/>
              </w:rPr>
            </w:pPr>
          </w:p>
          <w:p w:rsidR="00300312" w:rsidRPr="00300312" w:rsidRDefault="00300312">
            <w:pPr>
              <w:jc w:val="center"/>
              <w:rPr>
                <w:rFonts w:ascii="Arial" w:hAnsi="Arial" w:cs="Arial"/>
                <w:sz w:val="20"/>
                <w:szCs w:val="20"/>
              </w:rPr>
            </w:pPr>
            <w:r w:rsidRPr="00300312">
              <w:rPr>
                <w:rFonts w:ascii="Arial" w:hAnsi="Arial" w:cs="Arial"/>
                <w:sz w:val="20"/>
                <w:szCs w:val="20"/>
              </w:rPr>
              <w:t>222</w:t>
            </w:r>
          </w:p>
          <w:p w:rsidR="00300312" w:rsidRPr="00300312" w:rsidRDefault="00300312">
            <w:pPr>
              <w:jc w:val="center"/>
              <w:rPr>
                <w:rFonts w:ascii="Arial" w:hAnsi="Arial" w:cs="Arial"/>
                <w:sz w:val="20"/>
                <w:szCs w:val="20"/>
              </w:rPr>
            </w:pPr>
          </w:p>
          <w:p w:rsidR="00300312" w:rsidRPr="00300312" w:rsidRDefault="00300312">
            <w:pPr>
              <w:jc w:val="center"/>
              <w:rPr>
                <w:rFonts w:ascii="Arial" w:hAnsi="Arial" w:cs="Arial"/>
                <w:sz w:val="20"/>
                <w:szCs w:val="20"/>
              </w:rPr>
            </w:pPr>
            <w:r w:rsidRPr="00300312">
              <w:rPr>
                <w:rFonts w:ascii="Arial" w:hAnsi="Arial" w:cs="Arial"/>
                <w:sz w:val="20"/>
                <w:szCs w:val="20"/>
              </w:rPr>
              <w:t>134</w:t>
            </w:r>
          </w:p>
          <w:p w:rsidR="00300312" w:rsidRPr="00300312" w:rsidRDefault="00300312">
            <w:pPr>
              <w:jc w:val="center"/>
              <w:rPr>
                <w:rFonts w:ascii="Arial" w:hAnsi="Arial" w:cs="Arial"/>
                <w:sz w:val="20"/>
                <w:szCs w:val="20"/>
              </w:rPr>
            </w:pPr>
            <w:r w:rsidRPr="00300312">
              <w:rPr>
                <w:rFonts w:ascii="Arial" w:hAnsi="Arial" w:cs="Arial"/>
                <w:sz w:val="20"/>
                <w:szCs w:val="20"/>
              </w:rPr>
              <w:t>133</w:t>
            </w:r>
          </w:p>
          <w:p w:rsidR="00300312" w:rsidRPr="00300312" w:rsidRDefault="00300312">
            <w:pPr>
              <w:jc w:val="center"/>
              <w:rPr>
                <w:rFonts w:ascii="Arial" w:hAnsi="Arial" w:cs="Arial"/>
                <w:sz w:val="20"/>
                <w:szCs w:val="20"/>
              </w:rPr>
            </w:pPr>
          </w:p>
          <w:p w:rsidR="00300312" w:rsidRPr="00300312" w:rsidRDefault="00300312">
            <w:pPr>
              <w:jc w:val="center"/>
              <w:rPr>
                <w:rFonts w:ascii="Arial" w:hAnsi="Arial" w:cs="Arial"/>
                <w:sz w:val="20"/>
                <w:szCs w:val="20"/>
              </w:rPr>
            </w:pPr>
            <w:r w:rsidRPr="00300312">
              <w:rPr>
                <w:rFonts w:ascii="Arial" w:hAnsi="Arial" w:cs="Arial"/>
                <w:sz w:val="20"/>
                <w:szCs w:val="20"/>
              </w:rPr>
              <w:t>223</w:t>
            </w:r>
          </w:p>
          <w:p w:rsidR="00300312" w:rsidRPr="00300312" w:rsidRDefault="00300312">
            <w:pPr>
              <w:jc w:val="center"/>
              <w:rPr>
                <w:rFonts w:ascii="Arial" w:hAnsi="Arial" w:cs="Arial"/>
                <w:sz w:val="20"/>
                <w:szCs w:val="20"/>
              </w:rPr>
            </w:pPr>
            <w:r w:rsidRPr="00300312">
              <w:rPr>
                <w:rFonts w:ascii="Arial" w:hAnsi="Arial" w:cs="Arial"/>
                <w:sz w:val="20"/>
                <w:szCs w:val="20"/>
              </w:rPr>
              <w:t>133</w:t>
            </w:r>
          </w:p>
          <w:p w:rsidR="00300312" w:rsidRPr="00300312" w:rsidRDefault="00300312">
            <w:pPr>
              <w:jc w:val="center"/>
              <w:rPr>
                <w:rFonts w:ascii="Arial" w:hAnsi="Arial" w:cs="Arial"/>
                <w:sz w:val="20"/>
                <w:szCs w:val="20"/>
              </w:rPr>
            </w:pPr>
            <w:r w:rsidRPr="00300312">
              <w:rPr>
                <w:rFonts w:ascii="Arial" w:hAnsi="Arial" w:cs="Arial"/>
                <w:sz w:val="20"/>
                <w:szCs w:val="20"/>
              </w:rPr>
              <w:t>133</w:t>
            </w:r>
          </w:p>
          <w:p w:rsidR="00300312" w:rsidRPr="00300312" w:rsidRDefault="00300312">
            <w:pPr>
              <w:jc w:val="center"/>
              <w:rPr>
                <w:rFonts w:ascii="Arial" w:hAnsi="Arial" w:cs="Arial"/>
                <w:sz w:val="20"/>
                <w:szCs w:val="20"/>
              </w:rPr>
            </w:pPr>
            <w:r w:rsidRPr="00300312">
              <w:rPr>
                <w:rFonts w:ascii="Arial" w:hAnsi="Arial" w:cs="Arial"/>
                <w:sz w:val="20"/>
                <w:szCs w:val="20"/>
              </w:rPr>
              <w:t>133-01</w:t>
            </w:r>
          </w:p>
          <w:p w:rsidR="00300312" w:rsidRPr="00300312" w:rsidRDefault="00300312">
            <w:pPr>
              <w:jc w:val="center"/>
              <w:rPr>
                <w:rFonts w:ascii="Arial" w:hAnsi="Arial" w:cs="Arial"/>
                <w:sz w:val="20"/>
                <w:szCs w:val="20"/>
              </w:rPr>
            </w:pPr>
            <w:r w:rsidRPr="00300312">
              <w:rPr>
                <w:rFonts w:ascii="Arial" w:hAnsi="Arial" w:cs="Arial"/>
                <w:sz w:val="20"/>
                <w:szCs w:val="20"/>
              </w:rPr>
              <w:t>133</w:t>
            </w:r>
          </w:p>
          <w:p w:rsidR="00300312" w:rsidRPr="00300312" w:rsidRDefault="00300312">
            <w:pPr>
              <w:jc w:val="center"/>
              <w:rPr>
                <w:rFonts w:ascii="Arial" w:hAnsi="Arial" w:cs="Arial"/>
                <w:sz w:val="20"/>
                <w:szCs w:val="20"/>
              </w:rPr>
            </w:pPr>
            <w:r w:rsidRPr="00300312">
              <w:rPr>
                <w:rFonts w:ascii="Arial" w:hAnsi="Arial" w:cs="Arial"/>
                <w:sz w:val="20"/>
                <w:szCs w:val="20"/>
              </w:rPr>
              <w:t>250</w:t>
            </w:r>
          </w:p>
          <w:p w:rsidR="00300312" w:rsidRPr="00300312" w:rsidRDefault="00300312">
            <w:pPr>
              <w:jc w:val="center"/>
              <w:rPr>
                <w:rFonts w:ascii="Arial" w:hAnsi="Arial" w:cs="Arial"/>
                <w:sz w:val="20"/>
                <w:szCs w:val="20"/>
              </w:rPr>
            </w:pPr>
          </w:p>
          <w:p w:rsidR="00300312" w:rsidRPr="00300312" w:rsidRDefault="00300312">
            <w:pPr>
              <w:jc w:val="center"/>
              <w:rPr>
                <w:rFonts w:ascii="Arial" w:hAnsi="Arial" w:cs="Arial"/>
                <w:sz w:val="20"/>
                <w:szCs w:val="20"/>
              </w:rPr>
            </w:pPr>
            <w:r w:rsidRPr="00300312">
              <w:rPr>
                <w:rFonts w:ascii="Arial" w:hAnsi="Arial" w:cs="Arial"/>
                <w:sz w:val="20"/>
                <w:szCs w:val="20"/>
              </w:rPr>
              <w:t>224</w:t>
            </w:r>
          </w:p>
          <w:p w:rsidR="00300312" w:rsidRPr="00300312" w:rsidRDefault="00300312">
            <w:pPr>
              <w:jc w:val="center"/>
              <w:rPr>
                <w:rFonts w:ascii="Arial" w:hAnsi="Arial" w:cs="Arial"/>
                <w:sz w:val="20"/>
                <w:szCs w:val="20"/>
              </w:rPr>
            </w:pPr>
          </w:p>
          <w:p w:rsidR="00300312" w:rsidRPr="00300312" w:rsidRDefault="00300312">
            <w:pPr>
              <w:jc w:val="center"/>
              <w:rPr>
                <w:rFonts w:ascii="Arial" w:hAnsi="Arial" w:cs="Arial"/>
                <w:sz w:val="20"/>
                <w:szCs w:val="20"/>
              </w:rPr>
            </w:pPr>
            <w:r w:rsidRPr="00300312">
              <w:rPr>
                <w:rFonts w:ascii="Arial" w:hAnsi="Arial" w:cs="Arial"/>
                <w:sz w:val="20"/>
                <w:szCs w:val="20"/>
              </w:rPr>
              <w:t>901</w:t>
            </w:r>
          </w:p>
          <w:p w:rsidR="00300312" w:rsidRPr="00300312" w:rsidRDefault="00300312">
            <w:pPr>
              <w:jc w:val="center"/>
              <w:rPr>
                <w:rFonts w:ascii="Arial" w:hAnsi="Arial" w:cs="Arial"/>
                <w:sz w:val="20"/>
                <w:szCs w:val="20"/>
              </w:rPr>
            </w:pPr>
            <w:r w:rsidRPr="00300312">
              <w:rPr>
                <w:rFonts w:ascii="Arial" w:hAnsi="Arial" w:cs="Arial"/>
                <w:sz w:val="20"/>
                <w:szCs w:val="20"/>
              </w:rPr>
              <w:t>224</w:t>
            </w:r>
          </w:p>
          <w:p w:rsidR="00300312" w:rsidRPr="00300312" w:rsidRDefault="00300312">
            <w:pPr>
              <w:jc w:val="center"/>
              <w:rPr>
                <w:rFonts w:ascii="Arial" w:hAnsi="Arial" w:cs="Arial"/>
                <w:sz w:val="20"/>
                <w:szCs w:val="20"/>
              </w:rPr>
            </w:pPr>
            <w:r w:rsidRPr="00300312">
              <w:rPr>
                <w:rFonts w:ascii="Arial" w:hAnsi="Arial" w:cs="Arial"/>
                <w:sz w:val="20"/>
                <w:szCs w:val="20"/>
              </w:rPr>
              <w:t>133</w:t>
            </w:r>
          </w:p>
          <w:p w:rsidR="00300312" w:rsidRPr="00300312" w:rsidRDefault="00300312">
            <w:pPr>
              <w:jc w:val="center"/>
              <w:rPr>
                <w:rFonts w:ascii="Arial" w:hAnsi="Arial" w:cs="Arial"/>
                <w:sz w:val="20"/>
                <w:szCs w:val="20"/>
              </w:rPr>
            </w:pPr>
          </w:p>
          <w:p w:rsidR="00300312" w:rsidRPr="00300312" w:rsidRDefault="00300312">
            <w:pPr>
              <w:jc w:val="center"/>
              <w:rPr>
                <w:rFonts w:ascii="Arial" w:hAnsi="Arial" w:cs="Arial"/>
                <w:sz w:val="20"/>
                <w:szCs w:val="20"/>
              </w:rPr>
            </w:pPr>
            <w:r w:rsidRPr="00300312">
              <w:rPr>
                <w:rFonts w:ascii="Arial" w:hAnsi="Arial" w:cs="Arial"/>
                <w:sz w:val="20"/>
                <w:szCs w:val="20"/>
              </w:rPr>
              <w:t>133</w:t>
            </w:r>
          </w:p>
          <w:p w:rsidR="00300312" w:rsidRPr="00300312" w:rsidRDefault="00300312">
            <w:pPr>
              <w:jc w:val="center"/>
              <w:rPr>
                <w:rFonts w:ascii="Arial" w:hAnsi="Arial" w:cs="Arial"/>
                <w:sz w:val="20"/>
                <w:szCs w:val="20"/>
              </w:rPr>
            </w:pPr>
          </w:p>
          <w:p w:rsidR="00300312" w:rsidRPr="00300312" w:rsidRDefault="00300312">
            <w:pPr>
              <w:jc w:val="center"/>
              <w:rPr>
                <w:rFonts w:ascii="Arial" w:hAnsi="Arial" w:cs="Arial"/>
                <w:sz w:val="20"/>
                <w:szCs w:val="20"/>
              </w:rPr>
            </w:pPr>
          </w:p>
          <w:p w:rsidR="00300312" w:rsidRPr="00300312" w:rsidRDefault="00300312">
            <w:pPr>
              <w:jc w:val="center"/>
              <w:rPr>
                <w:rFonts w:ascii="Arial" w:hAnsi="Arial" w:cs="Arial"/>
                <w:sz w:val="20"/>
                <w:szCs w:val="20"/>
              </w:rPr>
            </w:pPr>
            <w:r w:rsidRPr="00300312">
              <w:rPr>
                <w:rFonts w:ascii="Arial" w:hAnsi="Arial" w:cs="Arial"/>
                <w:sz w:val="20"/>
                <w:szCs w:val="20"/>
              </w:rPr>
              <w:t>901</w:t>
            </w:r>
          </w:p>
          <w:p w:rsidR="00300312" w:rsidRPr="00300312" w:rsidRDefault="00300312" w:rsidP="00CE1C66">
            <w:pPr>
              <w:rPr>
                <w:rFonts w:ascii="Arial" w:hAnsi="Arial" w:cs="Arial"/>
                <w:sz w:val="20"/>
                <w:szCs w:val="20"/>
              </w:rPr>
            </w:pPr>
          </w:p>
          <w:p w:rsidR="00300312" w:rsidRPr="00300312" w:rsidRDefault="00300312">
            <w:pPr>
              <w:jc w:val="center"/>
              <w:rPr>
                <w:rFonts w:ascii="Arial" w:hAnsi="Arial" w:cs="Arial"/>
                <w:sz w:val="20"/>
                <w:szCs w:val="20"/>
              </w:rPr>
            </w:pPr>
            <w:r w:rsidRPr="00300312">
              <w:rPr>
                <w:rFonts w:ascii="Arial" w:hAnsi="Arial" w:cs="Arial"/>
                <w:sz w:val="20"/>
                <w:szCs w:val="20"/>
              </w:rPr>
              <w:t>260</w:t>
            </w:r>
          </w:p>
          <w:p w:rsidR="00300312" w:rsidRPr="00300312" w:rsidRDefault="00300312">
            <w:pPr>
              <w:jc w:val="center"/>
              <w:rPr>
                <w:rFonts w:ascii="Arial" w:hAnsi="Arial" w:cs="Arial"/>
                <w:sz w:val="20"/>
                <w:szCs w:val="20"/>
              </w:rPr>
            </w:pPr>
            <w:r w:rsidRPr="00300312">
              <w:rPr>
                <w:rFonts w:ascii="Arial" w:hAnsi="Arial" w:cs="Arial"/>
                <w:sz w:val="20"/>
                <w:szCs w:val="20"/>
              </w:rPr>
              <w:t>133</w:t>
            </w:r>
          </w:p>
        </w:tc>
      </w:tr>
    </w:tbl>
    <w:p w:rsidR="00300312" w:rsidRPr="00360EF5" w:rsidRDefault="00300312" w:rsidP="00300312">
      <w:pPr>
        <w:jc w:val="both"/>
        <w:rPr>
          <w:rFonts w:ascii="Arial" w:hAnsi="Arial" w:cs="Arial"/>
          <w:sz w:val="20"/>
          <w:szCs w:val="20"/>
        </w:rPr>
      </w:pPr>
      <w:r w:rsidRPr="00360EF5">
        <w:rPr>
          <w:rFonts w:ascii="Arial" w:hAnsi="Arial" w:cs="Arial"/>
          <w:b/>
          <w:sz w:val="20"/>
          <w:szCs w:val="20"/>
        </w:rPr>
        <w:t xml:space="preserve">Ewidencja szczegółowa </w:t>
      </w:r>
      <w:r w:rsidRPr="00360EF5">
        <w:rPr>
          <w:rFonts w:ascii="Arial" w:hAnsi="Arial" w:cs="Arial"/>
          <w:sz w:val="20"/>
          <w:szCs w:val="20"/>
        </w:rPr>
        <w:t>jest prowadzona według rachunków bankowych. Ewidencja powinna umożliwić uzgodnienie salda na poszczególnych rachunkach bankowych.</w:t>
      </w:r>
    </w:p>
    <w:p w:rsidR="00300312" w:rsidRDefault="00300312" w:rsidP="009E7FC5">
      <w:pPr>
        <w:pStyle w:val="Nagwek2"/>
        <w:jc w:val="center"/>
        <w:rPr>
          <w:i w:val="0"/>
          <w:iCs w:val="0"/>
          <w:sz w:val="20"/>
          <w:szCs w:val="20"/>
          <w:u w:val="single"/>
        </w:rPr>
      </w:pPr>
      <w:r w:rsidRPr="009E7FC5">
        <w:rPr>
          <w:i w:val="0"/>
          <w:iCs w:val="0"/>
          <w:sz w:val="20"/>
          <w:szCs w:val="20"/>
          <w:u w:val="single"/>
        </w:rPr>
        <w:lastRenderedPageBreak/>
        <w:t>Konto 134 – „Kredyty bankowe”</w:t>
      </w:r>
    </w:p>
    <w:p w:rsidR="009E7FC5" w:rsidRPr="009E7FC5" w:rsidRDefault="009E7FC5" w:rsidP="009E7FC5"/>
    <w:p w:rsidR="00300312" w:rsidRPr="00360EF5" w:rsidRDefault="00300312" w:rsidP="001A4C29">
      <w:pPr>
        <w:jc w:val="both"/>
        <w:rPr>
          <w:rFonts w:ascii="Arial" w:hAnsi="Arial" w:cs="Arial"/>
          <w:sz w:val="20"/>
          <w:szCs w:val="20"/>
        </w:rPr>
      </w:pPr>
      <w:r w:rsidRPr="00360EF5">
        <w:rPr>
          <w:rFonts w:ascii="Arial" w:hAnsi="Arial" w:cs="Arial"/>
          <w:sz w:val="20"/>
          <w:szCs w:val="20"/>
        </w:rPr>
        <w:t>Konto 134 służy do ewidencji kredytów bankowych zaciągnięt</w:t>
      </w:r>
      <w:r w:rsidR="001A4C29">
        <w:rPr>
          <w:rFonts w:ascii="Arial" w:hAnsi="Arial" w:cs="Arial"/>
          <w:sz w:val="20"/>
          <w:szCs w:val="20"/>
        </w:rPr>
        <w:t xml:space="preserve">ych na finansowanie budżetu, na </w:t>
      </w:r>
      <w:r w:rsidRPr="00360EF5">
        <w:rPr>
          <w:rFonts w:ascii="Arial" w:hAnsi="Arial" w:cs="Arial"/>
          <w:sz w:val="20"/>
          <w:szCs w:val="20"/>
        </w:rPr>
        <w:t xml:space="preserve">zadania ujęte w planie finansowym, a nieznajdujące pokrycia w środkach własnych. </w:t>
      </w:r>
    </w:p>
    <w:p w:rsidR="00300312" w:rsidRPr="00360EF5" w:rsidRDefault="00300312" w:rsidP="00300312">
      <w:pPr>
        <w:rPr>
          <w:rFonts w:ascii="Arial" w:hAnsi="Arial" w:cs="Arial"/>
          <w:sz w:val="20"/>
          <w:szCs w:val="20"/>
        </w:rPr>
      </w:pPr>
      <w:r w:rsidRPr="00360EF5">
        <w:rPr>
          <w:rFonts w:ascii="Arial" w:hAnsi="Arial" w:cs="Arial"/>
          <w:b/>
          <w:sz w:val="20"/>
          <w:szCs w:val="20"/>
        </w:rPr>
        <w:t xml:space="preserve">Na stronie </w:t>
      </w:r>
      <w:proofErr w:type="spellStart"/>
      <w:r w:rsidRPr="00360EF5">
        <w:rPr>
          <w:rFonts w:ascii="Arial" w:hAnsi="Arial" w:cs="Arial"/>
          <w:b/>
          <w:sz w:val="20"/>
          <w:szCs w:val="20"/>
        </w:rPr>
        <w:t>Wn</w:t>
      </w:r>
      <w:proofErr w:type="spellEnd"/>
      <w:r w:rsidRPr="00360EF5">
        <w:rPr>
          <w:rFonts w:ascii="Arial" w:hAnsi="Arial" w:cs="Arial"/>
          <w:b/>
          <w:sz w:val="20"/>
          <w:szCs w:val="20"/>
        </w:rPr>
        <w:t xml:space="preserve"> konta 134</w:t>
      </w:r>
      <w:r w:rsidRPr="00360EF5">
        <w:rPr>
          <w:rFonts w:ascii="Arial" w:hAnsi="Arial" w:cs="Arial"/>
          <w:sz w:val="20"/>
          <w:szCs w:val="20"/>
        </w:rPr>
        <w:t xml:space="preserve"> ujmuje się w szczególności spłatę lub umorzenie kredytu.</w:t>
      </w:r>
    </w:p>
    <w:p w:rsidR="00300312" w:rsidRPr="00360EF5" w:rsidRDefault="00300312" w:rsidP="00300312">
      <w:pPr>
        <w:rPr>
          <w:rFonts w:ascii="Arial" w:hAnsi="Arial" w:cs="Arial"/>
          <w:sz w:val="20"/>
          <w:szCs w:val="20"/>
        </w:rPr>
      </w:pPr>
      <w:r w:rsidRPr="00360EF5">
        <w:rPr>
          <w:rFonts w:ascii="Arial" w:hAnsi="Arial" w:cs="Arial"/>
          <w:b/>
          <w:sz w:val="20"/>
          <w:szCs w:val="20"/>
        </w:rPr>
        <w:t xml:space="preserve">Na stronie </w:t>
      </w:r>
      <w:r w:rsidRPr="00360EF5">
        <w:rPr>
          <w:rFonts w:ascii="Arial" w:hAnsi="Arial" w:cs="Arial"/>
          <w:sz w:val="20"/>
          <w:szCs w:val="20"/>
        </w:rPr>
        <w:t>Ma konta 134 ujmuje się w szczególności kredyt bankowy na finansowanie oraz odsetki od kredytu bankowego.</w:t>
      </w:r>
    </w:p>
    <w:p w:rsidR="00300312" w:rsidRPr="00360EF5" w:rsidRDefault="00300312" w:rsidP="001A4C29">
      <w:pPr>
        <w:jc w:val="both"/>
        <w:rPr>
          <w:rFonts w:ascii="Arial" w:hAnsi="Arial" w:cs="Arial"/>
          <w:sz w:val="20"/>
          <w:szCs w:val="20"/>
        </w:rPr>
      </w:pPr>
      <w:r w:rsidRPr="00360EF5">
        <w:rPr>
          <w:rFonts w:ascii="Arial" w:hAnsi="Arial" w:cs="Arial"/>
          <w:sz w:val="20"/>
          <w:szCs w:val="20"/>
        </w:rPr>
        <w:t>Saldo Ma konta</w:t>
      </w:r>
      <w:r w:rsidRPr="00360EF5">
        <w:rPr>
          <w:rFonts w:ascii="Arial" w:hAnsi="Arial" w:cs="Arial"/>
          <w:b/>
          <w:sz w:val="20"/>
          <w:szCs w:val="20"/>
        </w:rPr>
        <w:t xml:space="preserve"> </w:t>
      </w:r>
      <w:r w:rsidRPr="00360EF5">
        <w:rPr>
          <w:rFonts w:ascii="Arial" w:hAnsi="Arial" w:cs="Arial"/>
          <w:sz w:val="20"/>
          <w:szCs w:val="20"/>
        </w:rPr>
        <w:t>134 oznacza zadłużenie z tytułów kredytów zaciągniętych na finansowanie budżetu (tj. kredyt i odsetki od kredytu).</w:t>
      </w:r>
    </w:p>
    <w:p w:rsidR="00300312" w:rsidRDefault="00300312" w:rsidP="0030031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28"/>
        <w:gridCol w:w="1260"/>
        <w:gridCol w:w="1222"/>
      </w:tblGrid>
      <w:tr w:rsidR="00300312" w:rsidTr="00300312">
        <w:trPr>
          <w:cantSplit/>
        </w:trPr>
        <w:tc>
          <w:tcPr>
            <w:tcW w:w="6730" w:type="dxa"/>
            <w:vMerge w:val="restart"/>
            <w:tcBorders>
              <w:top w:val="single" w:sz="4" w:space="0" w:color="auto"/>
              <w:left w:val="single" w:sz="4" w:space="0" w:color="auto"/>
              <w:bottom w:val="single" w:sz="4" w:space="0" w:color="auto"/>
              <w:right w:val="single" w:sz="4" w:space="0" w:color="auto"/>
            </w:tcBorders>
            <w:vAlign w:val="center"/>
            <w:hideMark/>
          </w:tcPr>
          <w:p w:rsidR="00300312" w:rsidRPr="00360EF5" w:rsidRDefault="00300312">
            <w:pPr>
              <w:jc w:val="center"/>
              <w:rPr>
                <w:rFonts w:ascii="Arial" w:hAnsi="Arial" w:cs="Arial"/>
                <w:b/>
                <w:bCs/>
                <w:sz w:val="20"/>
                <w:szCs w:val="20"/>
              </w:rPr>
            </w:pPr>
            <w:r w:rsidRPr="00360EF5">
              <w:rPr>
                <w:rFonts w:ascii="Arial" w:hAnsi="Arial" w:cs="Arial"/>
                <w:b/>
                <w:bCs/>
                <w:sz w:val="20"/>
                <w:szCs w:val="20"/>
              </w:rPr>
              <w:t>Wyszczególnienie i treść operacji</w:t>
            </w:r>
          </w:p>
        </w:tc>
        <w:tc>
          <w:tcPr>
            <w:tcW w:w="2482" w:type="dxa"/>
            <w:gridSpan w:val="2"/>
            <w:tcBorders>
              <w:top w:val="single" w:sz="4" w:space="0" w:color="auto"/>
              <w:left w:val="single" w:sz="4" w:space="0" w:color="auto"/>
              <w:bottom w:val="single" w:sz="4" w:space="0" w:color="auto"/>
              <w:right w:val="single" w:sz="4" w:space="0" w:color="auto"/>
            </w:tcBorders>
            <w:vAlign w:val="center"/>
            <w:hideMark/>
          </w:tcPr>
          <w:p w:rsidR="00300312" w:rsidRPr="00360EF5" w:rsidRDefault="00300312">
            <w:pPr>
              <w:jc w:val="center"/>
              <w:rPr>
                <w:rFonts w:ascii="Arial" w:hAnsi="Arial" w:cs="Arial"/>
                <w:b/>
                <w:bCs/>
                <w:sz w:val="20"/>
                <w:szCs w:val="20"/>
              </w:rPr>
            </w:pPr>
            <w:r w:rsidRPr="00360EF5">
              <w:rPr>
                <w:rFonts w:ascii="Arial" w:hAnsi="Arial" w:cs="Arial"/>
                <w:b/>
                <w:bCs/>
                <w:sz w:val="20"/>
                <w:szCs w:val="20"/>
              </w:rPr>
              <w:t>Konto</w:t>
            </w:r>
          </w:p>
        </w:tc>
      </w:tr>
      <w:tr w:rsidR="00300312" w:rsidTr="0030031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0312" w:rsidRPr="00360EF5" w:rsidRDefault="00300312">
            <w:pPr>
              <w:rPr>
                <w:rFonts w:ascii="Arial" w:hAnsi="Arial" w:cs="Arial"/>
                <w:b/>
                <w:bCs/>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300312" w:rsidRPr="00360EF5" w:rsidRDefault="00300312">
            <w:pPr>
              <w:jc w:val="center"/>
              <w:rPr>
                <w:rFonts w:ascii="Arial" w:hAnsi="Arial" w:cs="Arial"/>
                <w:b/>
                <w:bCs/>
                <w:sz w:val="20"/>
                <w:szCs w:val="20"/>
              </w:rPr>
            </w:pPr>
            <w:proofErr w:type="spellStart"/>
            <w:r w:rsidRPr="00360EF5">
              <w:rPr>
                <w:rFonts w:ascii="Arial" w:hAnsi="Arial" w:cs="Arial"/>
                <w:b/>
                <w:bCs/>
                <w:sz w:val="20"/>
                <w:szCs w:val="20"/>
              </w:rPr>
              <w:t>Wn</w:t>
            </w:r>
            <w:proofErr w:type="spellEnd"/>
          </w:p>
        </w:tc>
        <w:tc>
          <w:tcPr>
            <w:tcW w:w="1222" w:type="dxa"/>
            <w:tcBorders>
              <w:top w:val="single" w:sz="4" w:space="0" w:color="auto"/>
              <w:left w:val="single" w:sz="4" w:space="0" w:color="auto"/>
              <w:bottom w:val="single" w:sz="4" w:space="0" w:color="auto"/>
              <w:right w:val="single" w:sz="4" w:space="0" w:color="auto"/>
            </w:tcBorders>
            <w:vAlign w:val="center"/>
            <w:hideMark/>
          </w:tcPr>
          <w:p w:rsidR="00300312" w:rsidRPr="00360EF5" w:rsidRDefault="00300312">
            <w:pPr>
              <w:jc w:val="center"/>
              <w:rPr>
                <w:rFonts w:ascii="Arial" w:hAnsi="Arial" w:cs="Arial"/>
                <w:b/>
                <w:bCs/>
                <w:sz w:val="20"/>
                <w:szCs w:val="20"/>
              </w:rPr>
            </w:pPr>
            <w:r w:rsidRPr="00360EF5">
              <w:rPr>
                <w:rFonts w:ascii="Arial" w:hAnsi="Arial" w:cs="Arial"/>
                <w:b/>
                <w:bCs/>
                <w:sz w:val="20"/>
                <w:szCs w:val="20"/>
              </w:rPr>
              <w:t>Ma</w:t>
            </w:r>
          </w:p>
        </w:tc>
      </w:tr>
      <w:tr w:rsidR="00300312" w:rsidTr="00300312">
        <w:tc>
          <w:tcPr>
            <w:tcW w:w="6730" w:type="dxa"/>
            <w:tcBorders>
              <w:top w:val="single" w:sz="4" w:space="0" w:color="auto"/>
              <w:left w:val="single" w:sz="4" w:space="0" w:color="auto"/>
              <w:bottom w:val="single" w:sz="4" w:space="0" w:color="auto"/>
              <w:right w:val="single" w:sz="4" w:space="0" w:color="auto"/>
            </w:tcBorders>
            <w:hideMark/>
          </w:tcPr>
          <w:p w:rsidR="00300312" w:rsidRPr="00360EF5" w:rsidRDefault="00300312">
            <w:pPr>
              <w:ind w:left="180" w:hanging="180"/>
              <w:rPr>
                <w:rFonts w:ascii="Arial" w:hAnsi="Arial" w:cs="Arial"/>
                <w:sz w:val="20"/>
                <w:szCs w:val="20"/>
              </w:rPr>
            </w:pPr>
            <w:r w:rsidRPr="00360EF5">
              <w:rPr>
                <w:rFonts w:ascii="Arial" w:hAnsi="Arial" w:cs="Arial"/>
                <w:sz w:val="20"/>
                <w:szCs w:val="20"/>
              </w:rPr>
              <w:t>1.Wpływ kredytu na rachunek budżetu</w:t>
            </w:r>
          </w:p>
          <w:p w:rsidR="00300312" w:rsidRPr="00360EF5" w:rsidRDefault="00300312">
            <w:pPr>
              <w:ind w:left="180" w:hanging="180"/>
              <w:rPr>
                <w:rFonts w:ascii="Arial" w:hAnsi="Arial" w:cs="Arial"/>
                <w:sz w:val="20"/>
                <w:szCs w:val="20"/>
              </w:rPr>
            </w:pPr>
            <w:r w:rsidRPr="00360EF5">
              <w:rPr>
                <w:rFonts w:ascii="Arial" w:hAnsi="Arial" w:cs="Arial"/>
                <w:sz w:val="20"/>
                <w:szCs w:val="20"/>
              </w:rPr>
              <w:t>2 Spłata kredytu bankowego</w:t>
            </w:r>
          </w:p>
          <w:p w:rsidR="00300312" w:rsidRPr="00360EF5" w:rsidRDefault="00300312">
            <w:pPr>
              <w:ind w:left="180" w:hanging="180"/>
              <w:rPr>
                <w:rFonts w:ascii="Arial" w:hAnsi="Arial" w:cs="Arial"/>
                <w:sz w:val="20"/>
                <w:szCs w:val="20"/>
              </w:rPr>
            </w:pPr>
            <w:r w:rsidRPr="00360EF5">
              <w:rPr>
                <w:rFonts w:ascii="Arial" w:hAnsi="Arial" w:cs="Arial"/>
                <w:sz w:val="20"/>
                <w:szCs w:val="20"/>
              </w:rPr>
              <w:t>3. Umorzenie części kredytu przez bank</w:t>
            </w:r>
          </w:p>
          <w:p w:rsidR="00300312" w:rsidRPr="00360EF5" w:rsidRDefault="00360EF5">
            <w:pPr>
              <w:ind w:left="180" w:hanging="180"/>
              <w:rPr>
                <w:rFonts w:ascii="Arial" w:hAnsi="Arial" w:cs="Arial"/>
                <w:sz w:val="20"/>
                <w:szCs w:val="20"/>
              </w:rPr>
            </w:pPr>
            <w:r>
              <w:rPr>
                <w:rFonts w:ascii="Arial" w:hAnsi="Arial" w:cs="Arial"/>
                <w:sz w:val="20"/>
                <w:szCs w:val="20"/>
              </w:rPr>
              <w:t>6</w:t>
            </w:r>
            <w:r w:rsidR="00300312" w:rsidRPr="00360EF5">
              <w:rPr>
                <w:rFonts w:ascii="Arial" w:hAnsi="Arial" w:cs="Arial"/>
                <w:sz w:val="20"/>
                <w:szCs w:val="20"/>
              </w:rPr>
              <w:t xml:space="preserve">. Odsetki wymagalne od zaciągniętych kredytów bankowych lub należne, ale objęte karencją spłaty, ustalane na koniec kwartału </w:t>
            </w:r>
          </w:p>
          <w:p w:rsidR="00300312" w:rsidRPr="00360EF5" w:rsidRDefault="00360EF5">
            <w:pPr>
              <w:ind w:left="180" w:hanging="180"/>
              <w:rPr>
                <w:rFonts w:ascii="Arial" w:hAnsi="Arial" w:cs="Arial"/>
                <w:sz w:val="20"/>
                <w:szCs w:val="20"/>
              </w:rPr>
            </w:pPr>
            <w:r>
              <w:rPr>
                <w:rFonts w:ascii="Arial" w:hAnsi="Arial" w:cs="Arial"/>
                <w:sz w:val="20"/>
                <w:szCs w:val="20"/>
              </w:rPr>
              <w:t>7</w:t>
            </w:r>
            <w:r w:rsidR="00300312" w:rsidRPr="00360EF5">
              <w:rPr>
                <w:rFonts w:ascii="Arial" w:hAnsi="Arial" w:cs="Arial"/>
                <w:sz w:val="20"/>
                <w:szCs w:val="20"/>
              </w:rPr>
              <w:t xml:space="preserve">. Wyksięgowanie odsetek od kredytów bankowych pod datą ich zapłaty. </w:t>
            </w:r>
          </w:p>
        </w:tc>
        <w:tc>
          <w:tcPr>
            <w:tcW w:w="1260" w:type="dxa"/>
            <w:tcBorders>
              <w:top w:val="single" w:sz="4" w:space="0" w:color="auto"/>
              <w:left w:val="single" w:sz="4" w:space="0" w:color="auto"/>
              <w:bottom w:val="single" w:sz="4" w:space="0" w:color="auto"/>
              <w:right w:val="single" w:sz="4" w:space="0" w:color="auto"/>
            </w:tcBorders>
          </w:tcPr>
          <w:p w:rsidR="00300312" w:rsidRPr="00360EF5" w:rsidRDefault="00300312">
            <w:pPr>
              <w:jc w:val="center"/>
              <w:rPr>
                <w:rFonts w:ascii="Arial" w:hAnsi="Arial" w:cs="Arial"/>
                <w:sz w:val="20"/>
                <w:szCs w:val="20"/>
              </w:rPr>
            </w:pPr>
            <w:r w:rsidRPr="00360EF5">
              <w:rPr>
                <w:rFonts w:ascii="Arial" w:hAnsi="Arial" w:cs="Arial"/>
                <w:sz w:val="20"/>
                <w:szCs w:val="20"/>
              </w:rPr>
              <w:t>133</w:t>
            </w:r>
          </w:p>
          <w:p w:rsidR="00300312" w:rsidRPr="00360EF5" w:rsidRDefault="00300312">
            <w:pPr>
              <w:jc w:val="center"/>
              <w:rPr>
                <w:rFonts w:ascii="Arial" w:hAnsi="Arial" w:cs="Arial"/>
                <w:sz w:val="20"/>
                <w:szCs w:val="20"/>
              </w:rPr>
            </w:pPr>
            <w:r w:rsidRPr="00360EF5">
              <w:rPr>
                <w:rFonts w:ascii="Arial" w:hAnsi="Arial" w:cs="Arial"/>
                <w:sz w:val="20"/>
                <w:szCs w:val="20"/>
              </w:rPr>
              <w:t>134</w:t>
            </w:r>
          </w:p>
          <w:p w:rsidR="00300312" w:rsidRPr="00360EF5" w:rsidRDefault="00300312">
            <w:pPr>
              <w:jc w:val="center"/>
              <w:rPr>
                <w:rFonts w:ascii="Arial" w:hAnsi="Arial" w:cs="Arial"/>
                <w:sz w:val="20"/>
                <w:szCs w:val="20"/>
              </w:rPr>
            </w:pPr>
            <w:r w:rsidRPr="00360EF5">
              <w:rPr>
                <w:rFonts w:ascii="Arial" w:hAnsi="Arial" w:cs="Arial"/>
                <w:sz w:val="20"/>
                <w:szCs w:val="20"/>
              </w:rPr>
              <w:t>962</w:t>
            </w:r>
          </w:p>
          <w:p w:rsidR="00300312" w:rsidRPr="00360EF5" w:rsidRDefault="00300312">
            <w:pPr>
              <w:jc w:val="center"/>
              <w:rPr>
                <w:rFonts w:ascii="Arial" w:hAnsi="Arial" w:cs="Arial"/>
                <w:sz w:val="20"/>
                <w:szCs w:val="20"/>
              </w:rPr>
            </w:pPr>
          </w:p>
          <w:p w:rsidR="00300312" w:rsidRPr="00360EF5" w:rsidRDefault="00300312" w:rsidP="00360EF5">
            <w:pPr>
              <w:jc w:val="center"/>
              <w:rPr>
                <w:rFonts w:ascii="Arial" w:hAnsi="Arial" w:cs="Arial"/>
                <w:sz w:val="20"/>
                <w:szCs w:val="20"/>
              </w:rPr>
            </w:pPr>
            <w:r w:rsidRPr="00360EF5">
              <w:rPr>
                <w:rFonts w:ascii="Arial" w:hAnsi="Arial" w:cs="Arial"/>
                <w:sz w:val="20"/>
                <w:szCs w:val="20"/>
              </w:rPr>
              <w:t>909</w:t>
            </w:r>
          </w:p>
          <w:p w:rsidR="00300312" w:rsidRPr="00360EF5" w:rsidRDefault="00300312">
            <w:pPr>
              <w:jc w:val="center"/>
              <w:rPr>
                <w:rFonts w:ascii="Arial" w:hAnsi="Arial" w:cs="Arial"/>
                <w:sz w:val="20"/>
                <w:szCs w:val="20"/>
              </w:rPr>
            </w:pPr>
            <w:r w:rsidRPr="00360EF5">
              <w:rPr>
                <w:rFonts w:ascii="Arial" w:hAnsi="Arial" w:cs="Arial"/>
                <w:sz w:val="20"/>
                <w:szCs w:val="20"/>
              </w:rPr>
              <w:t>134</w:t>
            </w:r>
          </w:p>
        </w:tc>
        <w:tc>
          <w:tcPr>
            <w:tcW w:w="1222" w:type="dxa"/>
            <w:tcBorders>
              <w:top w:val="single" w:sz="4" w:space="0" w:color="auto"/>
              <w:left w:val="single" w:sz="4" w:space="0" w:color="auto"/>
              <w:bottom w:val="single" w:sz="4" w:space="0" w:color="auto"/>
              <w:right w:val="single" w:sz="4" w:space="0" w:color="auto"/>
            </w:tcBorders>
          </w:tcPr>
          <w:p w:rsidR="00300312" w:rsidRPr="00360EF5" w:rsidRDefault="00300312">
            <w:pPr>
              <w:jc w:val="center"/>
              <w:rPr>
                <w:rFonts w:ascii="Arial" w:hAnsi="Arial" w:cs="Arial"/>
                <w:sz w:val="20"/>
                <w:szCs w:val="20"/>
              </w:rPr>
            </w:pPr>
            <w:r w:rsidRPr="00360EF5">
              <w:rPr>
                <w:rFonts w:ascii="Arial" w:hAnsi="Arial" w:cs="Arial"/>
                <w:sz w:val="20"/>
                <w:szCs w:val="20"/>
              </w:rPr>
              <w:t>134</w:t>
            </w:r>
          </w:p>
          <w:p w:rsidR="00300312" w:rsidRPr="00360EF5" w:rsidRDefault="00592A22" w:rsidP="00592A22">
            <w:pPr>
              <w:jc w:val="center"/>
              <w:rPr>
                <w:rFonts w:ascii="Arial" w:hAnsi="Arial" w:cs="Arial"/>
                <w:sz w:val="20"/>
                <w:szCs w:val="20"/>
              </w:rPr>
            </w:pPr>
            <w:r>
              <w:rPr>
                <w:rFonts w:ascii="Arial" w:hAnsi="Arial" w:cs="Arial"/>
                <w:sz w:val="20"/>
                <w:szCs w:val="20"/>
              </w:rPr>
              <w:t>133</w:t>
            </w:r>
          </w:p>
          <w:p w:rsidR="00300312" w:rsidRPr="00360EF5" w:rsidRDefault="00300312">
            <w:pPr>
              <w:jc w:val="center"/>
              <w:rPr>
                <w:rFonts w:ascii="Arial" w:hAnsi="Arial" w:cs="Arial"/>
                <w:sz w:val="20"/>
                <w:szCs w:val="20"/>
              </w:rPr>
            </w:pPr>
            <w:r w:rsidRPr="00360EF5">
              <w:rPr>
                <w:rFonts w:ascii="Arial" w:hAnsi="Arial" w:cs="Arial"/>
                <w:sz w:val="20"/>
                <w:szCs w:val="20"/>
              </w:rPr>
              <w:t>134</w:t>
            </w:r>
          </w:p>
          <w:p w:rsidR="00300312" w:rsidRPr="00360EF5" w:rsidRDefault="00300312">
            <w:pPr>
              <w:jc w:val="center"/>
              <w:rPr>
                <w:rFonts w:ascii="Arial" w:hAnsi="Arial" w:cs="Arial"/>
                <w:sz w:val="20"/>
                <w:szCs w:val="20"/>
              </w:rPr>
            </w:pPr>
          </w:p>
          <w:p w:rsidR="00300312" w:rsidRPr="00360EF5" w:rsidRDefault="00300312" w:rsidP="00360EF5">
            <w:pPr>
              <w:jc w:val="center"/>
              <w:rPr>
                <w:rFonts w:ascii="Arial" w:hAnsi="Arial" w:cs="Arial"/>
                <w:sz w:val="20"/>
                <w:szCs w:val="20"/>
              </w:rPr>
            </w:pPr>
            <w:r w:rsidRPr="00360EF5">
              <w:rPr>
                <w:rFonts w:ascii="Arial" w:hAnsi="Arial" w:cs="Arial"/>
                <w:sz w:val="20"/>
                <w:szCs w:val="20"/>
              </w:rPr>
              <w:t>134</w:t>
            </w:r>
          </w:p>
          <w:p w:rsidR="00300312" w:rsidRPr="00360EF5" w:rsidRDefault="00300312">
            <w:pPr>
              <w:jc w:val="center"/>
              <w:rPr>
                <w:rFonts w:ascii="Arial" w:hAnsi="Arial" w:cs="Arial"/>
                <w:sz w:val="20"/>
                <w:szCs w:val="20"/>
              </w:rPr>
            </w:pPr>
            <w:r w:rsidRPr="00360EF5">
              <w:rPr>
                <w:rFonts w:ascii="Arial" w:hAnsi="Arial" w:cs="Arial"/>
                <w:sz w:val="20"/>
                <w:szCs w:val="20"/>
              </w:rPr>
              <w:t>909</w:t>
            </w:r>
          </w:p>
        </w:tc>
      </w:tr>
    </w:tbl>
    <w:p w:rsidR="00300312" w:rsidRDefault="00300312" w:rsidP="00360EF5">
      <w:pPr>
        <w:rPr>
          <w:i/>
          <w:sz w:val="22"/>
          <w:szCs w:val="22"/>
        </w:rPr>
      </w:pPr>
    </w:p>
    <w:p w:rsidR="00300312" w:rsidRDefault="00300312" w:rsidP="00300312">
      <w:pPr>
        <w:rPr>
          <w:i/>
          <w:sz w:val="22"/>
          <w:szCs w:val="22"/>
        </w:rPr>
      </w:pPr>
    </w:p>
    <w:p w:rsidR="00300312" w:rsidRPr="00360EF5" w:rsidRDefault="00300312" w:rsidP="00300312">
      <w:pPr>
        <w:jc w:val="both"/>
        <w:rPr>
          <w:rFonts w:ascii="Arial" w:hAnsi="Arial" w:cs="Arial"/>
          <w:sz w:val="20"/>
          <w:szCs w:val="20"/>
        </w:rPr>
      </w:pPr>
      <w:r w:rsidRPr="00360EF5">
        <w:rPr>
          <w:rFonts w:ascii="Arial" w:hAnsi="Arial" w:cs="Arial"/>
          <w:b/>
          <w:sz w:val="20"/>
          <w:szCs w:val="20"/>
        </w:rPr>
        <w:t>Ewidencję szczegółową</w:t>
      </w:r>
      <w:r w:rsidRPr="00360EF5">
        <w:rPr>
          <w:rFonts w:ascii="Arial" w:hAnsi="Arial" w:cs="Arial"/>
          <w:sz w:val="20"/>
          <w:szCs w:val="20"/>
        </w:rPr>
        <w:t xml:space="preserve"> do konta 134 prowadzi się</w:t>
      </w:r>
      <w:r w:rsidR="00592A22">
        <w:rPr>
          <w:rFonts w:ascii="Arial" w:hAnsi="Arial" w:cs="Arial"/>
          <w:sz w:val="20"/>
          <w:szCs w:val="20"/>
        </w:rPr>
        <w:t xml:space="preserve"> według zaciągniętych kredytów </w:t>
      </w:r>
      <w:r w:rsidRPr="00360EF5">
        <w:rPr>
          <w:rFonts w:ascii="Arial" w:hAnsi="Arial" w:cs="Arial"/>
          <w:sz w:val="20"/>
          <w:szCs w:val="20"/>
        </w:rPr>
        <w:t xml:space="preserve">– przykład poniżej.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0"/>
        <w:gridCol w:w="2430"/>
        <w:gridCol w:w="4746"/>
      </w:tblGrid>
      <w:tr w:rsidR="00300312" w:rsidTr="001C6749">
        <w:trPr>
          <w:trHeight w:val="530"/>
        </w:trPr>
        <w:tc>
          <w:tcPr>
            <w:tcW w:w="2110" w:type="dxa"/>
            <w:tcBorders>
              <w:top w:val="single" w:sz="4" w:space="0" w:color="000000"/>
              <w:left w:val="single" w:sz="4" w:space="0" w:color="000000"/>
              <w:bottom w:val="single" w:sz="4" w:space="0" w:color="000000"/>
              <w:right w:val="single" w:sz="4" w:space="0" w:color="000000"/>
            </w:tcBorders>
            <w:vAlign w:val="center"/>
            <w:hideMark/>
          </w:tcPr>
          <w:p w:rsidR="00300312" w:rsidRPr="00360EF5" w:rsidRDefault="00300312" w:rsidP="00360EF5">
            <w:pPr>
              <w:jc w:val="center"/>
              <w:rPr>
                <w:rFonts w:ascii="Arial" w:hAnsi="Arial" w:cs="Arial"/>
                <w:b/>
                <w:sz w:val="20"/>
                <w:szCs w:val="20"/>
              </w:rPr>
            </w:pPr>
            <w:r w:rsidRPr="00360EF5">
              <w:rPr>
                <w:rFonts w:ascii="Arial" w:hAnsi="Arial" w:cs="Arial"/>
                <w:b/>
                <w:sz w:val="20"/>
                <w:szCs w:val="20"/>
              </w:rPr>
              <w:t>Konto syntetyczne</w:t>
            </w:r>
          </w:p>
        </w:tc>
        <w:tc>
          <w:tcPr>
            <w:tcW w:w="2430" w:type="dxa"/>
            <w:tcBorders>
              <w:top w:val="single" w:sz="4" w:space="0" w:color="000000"/>
              <w:left w:val="single" w:sz="4" w:space="0" w:color="000000"/>
              <w:bottom w:val="single" w:sz="4" w:space="0" w:color="000000"/>
              <w:right w:val="single" w:sz="4" w:space="0" w:color="000000"/>
            </w:tcBorders>
            <w:vAlign w:val="center"/>
            <w:hideMark/>
          </w:tcPr>
          <w:p w:rsidR="00300312" w:rsidRPr="00360EF5" w:rsidRDefault="00300312" w:rsidP="00360EF5">
            <w:pPr>
              <w:jc w:val="center"/>
              <w:rPr>
                <w:rFonts w:ascii="Arial" w:hAnsi="Arial" w:cs="Arial"/>
                <w:b/>
                <w:sz w:val="20"/>
                <w:szCs w:val="20"/>
              </w:rPr>
            </w:pPr>
            <w:r w:rsidRPr="00360EF5">
              <w:rPr>
                <w:rFonts w:ascii="Arial" w:hAnsi="Arial" w:cs="Arial"/>
                <w:b/>
                <w:sz w:val="20"/>
                <w:szCs w:val="20"/>
              </w:rPr>
              <w:t>Konto</w:t>
            </w:r>
          </w:p>
          <w:p w:rsidR="00300312" w:rsidRPr="00360EF5" w:rsidRDefault="00300312" w:rsidP="00360EF5">
            <w:pPr>
              <w:jc w:val="center"/>
              <w:rPr>
                <w:rFonts w:ascii="Arial" w:hAnsi="Arial" w:cs="Arial"/>
                <w:b/>
                <w:sz w:val="20"/>
                <w:szCs w:val="20"/>
              </w:rPr>
            </w:pPr>
            <w:r w:rsidRPr="00360EF5">
              <w:rPr>
                <w:rFonts w:ascii="Arial" w:hAnsi="Arial" w:cs="Arial"/>
                <w:b/>
                <w:sz w:val="20"/>
                <w:szCs w:val="20"/>
              </w:rPr>
              <w:t>analityczne</w:t>
            </w:r>
          </w:p>
        </w:tc>
        <w:tc>
          <w:tcPr>
            <w:tcW w:w="4746" w:type="dxa"/>
            <w:tcBorders>
              <w:top w:val="single" w:sz="4" w:space="0" w:color="000000"/>
              <w:left w:val="single" w:sz="4" w:space="0" w:color="000000"/>
              <w:bottom w:val="single" w:sz="4" w:space="0" w:color="000000"/>
              <w:right w:val="single" w:sz="4" w:space="0" w:color="000000"/>
            </w:tcBorders>
            <w:vAlign w:val="center"/>
          </w:tcPr>
          <w:p w:rsidR="00300312" w:rsidRPr="00360EF5" w:rsidRDefault="00300312" w:rsidP="00360EF5">
            <w:pPr>
              <w:jc w:val="center"/>
              <w:rPr>
                <w:rFonts w:ascii="Arial" w:hAnsi="Arial" w:cs="Arial"/>
                <w:b/>
                <w:sz w:val="20"/>
                <w:szCs w:val="20"/>
              </w:rPr>
            </w:pPr>
            <w:r w:rsidRPr="00360EF5">
              <w:rPr>
                <w:rFonts w:ascii="Arial" w:hAnsi="Arial" w:cs="Arial"/>
                <w:b/>
                <w:sz w:val="20"/>
                <w:szCs w:val="20"/>
              </w:rPr>
              <w:t>Treść</w:t>
            </w:r>
          </w:p>
        </w:tc>
      </w:tr>
      <w:tr w:rsidR="00300312" w:rsidTr="001C6749">
        <w:trPr>
          <w:trHeight w:val="265"/>
        </w:trPr>
        <w:tc>
          <w:tcPr>
            <w:tcW w:w="2110" w:type="dxa"/>
            <w:tcBorders>
              <w:top w:val="single" w:sz="4" w:space="0" w:color="000000"/>
              <w:left w:val="single" w:sz="4" w:space="0" w:color="000000"/>
              <w:bottom w:val="single" w:sz="4" w:space="0" w:color="000000"/>
              <w:right w:val="single" w:sz="4" w:space="0" w:color="000000"/>
            </w:tcBorders>
            <w:vAlign w:val="center"/>
            <w:hideMark/>
          </w:tcPr>
          <w:p w:rsidR="00300312" w:rsidRPr="00360EF5" w:rsidRDefault="00300312" w:rsidP="00360EF5">
            <w:pPr>
              <w:rPr>
                <w:rFonts w:ascii="Arial" w:hAnsi="Arial" w:cs="Arial"/>
                <w:sz w:val="20"/>
                <w:szCs w:val="20"/>
              </w:rPr>
            </w:pPr>
            <w:r w:rsidRPr="00360EF5">
              <w:rPr>
                <w:rFonts w:ascii="Arial" w:hAnsi="Arial" w:cs="Arial"/>
                <w:sz w:val="20"/>
                <w:szCs w:val="20"/>
              </w:rPr>
              <w:t>134</w:t>
            </w:r>
          </w:p>
        </w:tc>
        <w:tc>
          <w:tcPr>
            <w:tcW w:w="2430" w:type="dxa"/>
            <w:tcBorders>
              <w:top w:val="single" w:sz="4" w:space="0" w:color="000000"/>
              <w:left w:val="single" w:sz="4" w:space="0" w:color="000000"/>
              <w:bottom w:val="single" w:sz="4" w:space="0" w:color="000000"/>
              <w:right w:val="single" w:sz="4" w:space="0" w:color="000000"/>
            </w:tcBorders>
            <w:vAlign w:val="center"/>
          </w:tcPr>
          <w:p w:rsidR="00300312" w:rsidRPr="00360EF5" w:rsidRDefault="00300312" w:rsidP="00360EF5">
            <w:pPr>
              <w:rPr>
                <w:rFonts w:ascii="Arial" w:hAnsi="Arial" w:cs="Arial"/>
                <w:sz w:val="20"/>
                <w:szCs w:val="20"/>
              </w:rPr>
            </w:pPr>
          </w:p>
        </w:tc>
        <w:tc>
          <w:tcPr>
            <w:tcW w:w="4746" w:type="dxa"/>
            <w:tcBorders>
              <w:top w:val="single" w:sz="4" w:space="0" w:color="000000"/>
              <w:left w:val="single" w:sz="4" w:space="0" w:color="000000"/>
              <w:bottom w:val="single" w:sz="4" w:space="0" w:color="000000"/>
              <w:right w:val="single" w:sz="4" w:space="0" w:color="000000"/>
            </w:tcBorders>
            <w:vAlign w:val="center"/>
            <w:hideMark/>
          </w:tcPr>
          <w:p w:rsidR="00300312" w:rsidRPr="00360EF5" w:rsidRDefault="00300312" w:rsidP="00360EF5">
            <w:pPr>
              <w:rPr>
                <w:rFonts w:ascii="Arial" w:hAnsi="Arial" w:cs="Arial"/>
                <w:sz w:val="20"/>
                <w:szCs w:val="20"/>
              </w:rPr>
            </w:pPr>
            <w:r w:rsidRPr="00360EF5">
              <w:rPr>
                <w:rFonts w:ascii="Arial" w:hAnsi="Arial" w:cs="Arial"/>
                <w:sz w:val="20"/>
                <w:szCs w:val="20"/>
              </w:rPr>
              <w:t>Kredyty bankowe</w:t>
            </w:r>
          </w:p>
        </w:tc>
      </w:tr>
      <w:tr w:rsidR="007F07BA" w:rsidTr="001C6749">
        <w:trPr>
          <w:trHeight w:val="265"/>
        </w:trPr>
        <w:tc>
          <w:tcPr>
            <w:tcW w:w="2110" w:type="dxa"/>
            <w:tcBorders>
              <w:top w:val="single" w:sz="4" w:space="0" w:color="000000"/>
              <w:left w:val="single" w:sz="4" w:space="0" w:color="000000"/>
              <w:bottom w:val="single" w:sz="4" w:space="0" w:color="000000"/>
              <w:right w:val="single" w:sz="4" w:space="0" w:color="000000"/>
            </w:tcBorders>
            <w:vAlign w:val="center"/>
          </w:tcPr>
          <w:p w:rsidR="007F07BA" w:rsidRPr="00360EF5" w:rsidRDefault="007F07BA" w:rsidP="00360EF5">
            <w:pPr>
              <w:rPr>
                <w:rFonts w:ascii="Arial" w:hAnsi="Arial" w:cs="Arial"/>
                <w:sz w:val="20"/>
                <w:szCs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rsidR="007F07BA" w:rsidRPr="00360EF5" w:rsidRDefault="007F07BA" w:rsidP="00E25114">
            <w:pPr>
              <w:jc w:val="center"/>
              <w:rPr>
                <w:rFonts w:ascii="Arial" w:hAnsi="Arial" w:cs="Arial"/>
                <w:sz w:val="20"/>
                <w:szCs w:val="20"/>
              </w:rPr>
            </w:pPr>
            <w:r>
              <w:rPr>
                <w:rFonts w:ascii="Arial" w:hAnsi="Arial" w:cs="Arial"/>
                <w:sz w:val="20"/>
                <w:szCs w:val="20"/>
              </w:rPr>
              <w:t>134-03</w:t>
            </w:r>
          </w:p>
        </w:tc>
        <w:tc>
          <w:tcPr>
            <w:tcW w:w="4746" w:type="dxa"/>
            <w:tcBorders>
              <w:top w:val="single" w:sz="4" w:space="0" w:color="000000"/>
              <w:left w:val="single" w:sz="4" w:space="0" w:color="000000"/>
              <w:bottom w:val="single" w:sz="4" w:space="0" w:color="000000"/>
              <w:right w:val="single" w:sz="4" w:space="0" w:color="000000"/>
            </w:tcBorders>
            <w:vAlign w:val="center"/>
          </w:tcPr>
          <w:p w:rsidR="007F07BA" w:rsidRPr="00360EF5" w:rsidRDefault="007F07BA" w:rsidP="00E25114">
            <w:pPr>
              <w:rPr>
                <w:rFonts w:ascii="Arial" w:hAnsi="Arial" w:cs="Arial"/>
                <w:sz w:val="20"/>
                <w:szCs w:val="20"/>
              </w:rPr>
            </w:pPr>
            <w:r>
              <w:rPr>
                <w:rFonts w:ascii="Arial" w:hAnsi="Arial" w:cs="Arial"/>
                <w:sz w:val="20"/>
                <w:szCs w:val="20"/>
              </w:rPr>
              <w:t>- kredyty bankowe – odsetki od kredytu</w:t>
            </w:r>
          </w:p>
        </w:tc>
      </w:tr>
      <w:tr w:rsidR="007F07BA" w:rsidTr="001C6749">
        <w:trPr>
          <w:trHeight w:val="265"/>
        </w:trPr>
        <w:tc>
          <w:tcPr>
            <w:tcW w:w="2110" w:type="dxa"/>
            <w:tcBorders>
              <w:top w:val="single" w:sz="4" w:space="0" w:color="000000"/>
              <w:left w:val="single" w:sz="4" w:space="0" w:color="000000"/>
              <w:bottom w:val="single" w:sz="4" w:space="0" w:color="000000"/>
              <w:right w:val="single" w:sz="4" w:space="0" w:color="000000"/>
            </w:tcBorders>
            <w:vAlign w:val="center"/>
          </w:tcPr>
          <w:p w:rsidR="007F07BA" w:rsidRPr="00360EF5" w:rsidRDefault="007F07BA" w:rsidP="00360EF5">
            <w:pPr>
              <w:rPr>
                <w:rFonts w:ascii="Arial" w:hAnsi="Arial" w:cs="Arial"/>
                <w:sz w:val="20"/>
                <w:szCs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rsidR="007F07BA" w:rsidRPr="00360EF5" w:rsidRDefault="007F07BA" w:rsidP="00592A22">
            <w:pPr>
              <w:jc w:val="center"/>
              <w:rPr>
                <w:rFonts w:ascii="Arial" w:hAnsi="Arial" w:cs="Arial"/>
                <w:sz w:val="20"/>
                <w:szCs w:val="20"/>
              </w:rPr>
            </w:pPr>
            <w:r w:rsidRPr="00360EF5">
              <w:rPr>
                <w:rFonts w:ascii="Arial" w:hAnsi="Arial" w:cs="Arial"/>
                <w:sz w:val="20"/>
                <w:szCs w:val="20"/>
              </w:rPr>
              <w:t>134-</w:t>
            </w:r>
            <w:r>
              <w:rPr>
                <w:rFonts w:ascii="Arial" w:hAnsi="Arial" w:cs="Arial"/>
                <w:sz w:val="20"/>
                <w:szCs w:val="20"/>
              </w:rPr>
              <w:t>04</w:t>
            </w:r>
          </w:p>
        </w:tc>
        <w:tc>
          <w:tcPr>
            <w:tcW w:w="4746" w:type="dxa"/>
            <w:tcBorders>
              <w:top w:val="single" w:sz="4" w:space="0" w:color="000000"/>
              <w:left w:val="single" w:sz="4" w:space="0" w:color="000000"/>
              <w:bottom w:val="single" w:sz="4" w:space="0" w:color="000000"/>
              <w:right w:val="single" w:sz="4" w:space="0" w:color="000000"/>
            </w:tcBorders>
            <w:vAlign w:val="center"/>
          </w:tcPr>
          <w:p w:rsidR="007F07BA" w:rsidRPr="00360EF5" w:rsidRDefault="007F07BA" w:rsidP="00360EF5">
            <w:pPr>
              <w:rPr>
                <w:rFonts w:ascii="Arial" w:hAnsi="Arial" w:cs="Arial"/>
                <w:sz w:val="20"/>
                <w:szCs w:val="20"/>
              </w:rPr>
            </w:pPr>
            <w:r>
              <w:rPr>
                <w:rFonts w:ascii="Arial" w:hAnsi="Arial" w:cs="Arial"/>
                <w:sz w:val="20"/>
                <w:szCs w:val="20"/>
              </w:rPr>
              <w:t>- kredyty bankowe – kredyt długoterminowy BS Koniecpol CRU/67/18</w:t>
            </w:r>
          </w:p>
        </w:tc>
      </w:tr>
      <w:tr w:rsidR="007F07BA" w:rsidTr="001C6749">
        <w:trPr>
          <w:trHeight w:val="282"/>
        </w:trPr>
        <w:tc>
          <w:tcPr>
            <w:tcW w:w="2110" w:type="dxa"/>
            <w:tcBorders>
              <w:top w:val="single" w:sz="4" w:space="0" w:color="000000"/>
              <w:left w:val="single" w:sz="4" w:space="0" w:color="000000"/>
              <w:bottom w:val="single" w:sz="4" w:space="0" w:color="000000"/>
              <w:right w:val="single" w:sz="4" w:space="0" w:color="000000"/>
            </w:tcBorders>
            <w:vAlign w:val="center"/>
          </w:tcPr>
          <w:p w:rsidR="007F07BA" w:rsidRPr="00360EF5" w:rsidRDefault="007F07BA" w:rsidP="00360EF5">
            <w:pPr>
              <w:rPr>
                <w:rFonts w:ascii="Arial" w:hAnsi="Arial" w:cs="Arial"/>
                <w:sz w:val="20"/>
                <w:szCs w:val="20"/>
              </w:rPr>
            </w:pPr>
          </w:p>
        </w:tc>
        <w:tc>
          <w:tcPr>
            <w:tcW w:w="2430" w:type="dxa"/>
            <w:tcBorders>
              <w:top w:val="single" w:sz="4" w:space="0" w:color="000000"/>
              <w:left w:val="single" w:sz="4" w:space="0" w:color="000000"/>
              <w:bottom w:val="single" w:sz="4" w:space="0" w:color="000000"/>
              <w:right w:val="single" w:sz="4" w:space="0" w:color="000000"/>
            </w:tcBorders>
            <w:vAlign w:val="center"/>
            <w:hideMark/>
          </w:tcPr>
          <w:p w:rsidR="007F07BA" w:rsidRPr="00360EF5" w:rsidRDefault="007F07BA" w:rsidP="00592A22">
            <w:pPr>
              <w:jc w:val="center"/>
              <w:rPr>
                <w:rFonts w:ascii="Arial" w:hAnsi="Arial" w:cs="Arial"/>
                <w:sz w:val="20"/>
                <w:szCs w:val="20"/>
              </w:rPr>
            </w:pPr>
            <w:r w:rsidRPr="00360EF5">
              <w:rPr>
                <w:rFonts w:ascii="Arial" w:hAnsi="Arial" w:cs="Arial"/>
                <w:sz w:val="20"/>
                <w:szCs w:val="20"/>
              </w:rPr>
              <w:t>134-</w:t>
            </w:r>
            <w:r>
              <w:rPr>
                <w:rFonts w:ascii="Arial" w:hAnsi="Arial" w:cs="Arial"/>
                <w:sz w:val="20"/>
                <w:szCs w:val="20"/>
              </w:rPr>
              <w:t>05</w:t>
            </w:r>
          </w:p>
        </w:tc>
        <w:tc>
          <w:tcPr>
            <w:tcW w:w="4746" w:type="dxa"/>
            <w:tcBorders>
              <w:top w:val="single" w:sz="4" w:space="0" w:color="000000"/>
              <w:left w:val="single" w:sz="4" w:space="0" w:color="000000"/>
              <w:bottom w:val="single" w:sz="4" w:space="0" w:color="000000"/>
              <w:right w:val="single" w:sz="4" w:space="0" w:color="000000"/>
            </w:tcBorders>
            <w:vAlign w:val="center"/>
          </w:tcPr>
          <w:p w:rsidR="007F07BA" w:rsidRPr="00360EF5" w:rsidRDefault="007F07BA" w:rsidP="007F07BA">
            <w:pPr>
              <w:rPr>
                <w:rFonts w:ascii="Arial" w:hAnsi="Arial" w:cs="Arial"/>
                <w:sz w:val="20"/>
                <w:szCs w:val="20"/>
              </w:rPr>
            </w:pPr>
            <w:r w:rsidRPr="00360EF5">
              <w:rPr>
                <w:rFonts w:ascii="Arial" w:hAnsi="Arial" w:cs="Arial"/>
                <w:sz w:val="20"/>
                <w:szCs w:val="20"/>
              </w:rPr>
              <w:t>-</w:t>
            </w:r>
            <w:r>
              <w:rPr>
                <w:rFonts w:ascii="Arial" w:hAnsi="Arial" w:cs="Arial"/>
                <w:sz w:val="20"/>
                <w:szCs w:val="20"/>
              </w:rPr>
              <w:t xml:space="preserve"> kredyty bankowe – Kredyt długoterminowy BS Koniecpol CRU/70/RG/2020</w:t>
            </w:r>
          </w:p>
        </w:tc>
      </w:tr>
    </w:tbl>
    <w:p w:rsidR="00300312" w:rsidRDefault="00300312" w:rsidP="00300312">
      <w:pPr>
        <w:rPr>
          <w:highlight w:val="lightGray"/>
        </w:rPr>
      </w:pPr>
    </w:p>
    <w:p w:rsidR="00360EF5" w:rsidRDefault="00360EF5" w:rsidP="00300312">
      <w:pPr>
        <w:pStyle w:val="Nagwek1"/>
        <w:spacing w:before="0" w:after="0"/>
        <w:jc w:val="left"/>
        <w:rPr>
          <w:rFonts w:ascii="Times New Roman" w:hAnsi="Times New Roman"/>
          <w:kern w:val="0"/>
          <w:sz w:val="24"/>
          <w:szCs w:val="24"/>
        </w:rPr>
      </w:pPr>
    </w:p>
    <w:p w:rsidR="00300312" w:rsidRPr="00A612F4" w:rsidRDefault="00300312" w:rsidP="009E7FC5">
      <w:pPr>
        <w:pStyle w:val="Nagwek1"/>
        <w:spacing w:before="0" w:after="0"/>
        <w:rPr>
          <w:kern w:val="0"/>
          <w:sz w:val="20"/>
          <w:szCs w:val="20"/>
          <w:u w:val="single"/>
        </w:rPr>
      </w:pPr>
      <w:r w:rsidRPr="00A612F4">
        <w:rPr>
          <w:kern w:val="0"/>
          <w:sz w:val="20"/>
          <w:szCs w:val="20"/>
          <w:u w:val="single"/>
        </w:rPr>
        <w:t>Konto 135 – „Rachunek środków na niewygasające wydatki”</w:t>
      </w:r>
    </w:p>
    <w:p w:rsidR="009E7FC5" w:rsidRPr="00A612F4" w:rsidRDefault="009E7FC5" w:rsidP="009E7FC5">
      <w:pPr>
        <w:rPr>
          <w:rFonts w:ascii="Arial" w:hAnsi="Arial" w:cs="Arial"/>
          <w:sz w:val="20"/>
          <w:szCs w:val="20"/>
          <w:lang w:eastAsia="ar-SA"/>
        </w:rPr>
      </w:pPr>
    </w:p>
    <w:p w:rsidR="00300312" w:rsidRPr="00A612F4" w:rsidRDefault="00300312" w:rsidP="00300312">
      <w:pPr>
        <w:jc w:val="both"/>
        <w:rPr>
          <w:rFonts w:ascii="Arial" w:hAnsi="Arial" w:cs="Arial"/>
          <w:sz w:val="20"/>
          <w:szCs w:val="20"/>
        </w:rPr>
      </w:pPr>
      <w:r w:rsidRPr="00A612F4">
        <w:rPr>
          <w:rFonts w:ascii="Arial" w:hAnsi="Arial" w:cs="Arial"/>
          <w:sz w:val="20"/>
          <w:szCs w:val="20"/>
        </w:rPr>
        <w:t xml:space="preserve">Konto 135 służy do ewidencji operacji pieniężnych na rachunku bankowym środków </w:t>
      </w:r>
      <w:r w:rsidRPr="00A612F4">
        <w:rPr>
          <w:rFonts w:ascii="Arial" w:hAnsi="Arial" w:cs="Arial"/>
          <w:sz w:val="20"/>
          <w:szCs w:val="20"/>
        </w:rPr>
        <w:br/>
        <w:t>na niewygasające wydatki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28"/>
        <w:gridCol w:w="1260"/>
        <w:gridCol w:w="1222"/>
      </w:tblGrid>
      <w:tr w:rsidR="00300312" w:rsidRPr="00A612F4" w:rsidTr="00300312">
        <w:trPr>
          <w:cantSplit/>
        </w:trPr>
        <w:tc>
          <w:tcPr>
            <w:tcW w:w="6730" w:type="dxa"/>
            <w:vMerge w:val="restart"/>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jc w:val="center"/>
              <w:rPr>
                <w:rFonts w:ascii="Arial" w:hAnsi="Arial" w:cs="Arial"/>
                <w:b/>
                <w:bCs/>
                <w:sz w:val="20"/>
                <w:szCs w:val="20"/>
              </w:rPr>
            </w:pPr>
            <w:r w:rsidRPr="00A612F4">
              <w:rPr>
                <w:rFonts w:ascii="Arial" w:hAnsi="Arial" w:cs="Arial"/>
                <w:sz w:val="20"/>
                <w:szCs w:val="20"/>
              </w:rPr>
              <w:tab/>
            </w:r>
            <w:r w:rsidRPr="00A612F4">
              <w:rPr>
                <w:rFonts w:ascii="Arial" w:hAnsi="Arial" w:cs="Arial"/>
                <w:b/>
                <w:bCs/>
                <w:sz w:val="20"/>
                <w:szCs w:val="20"/>
              </w:rPr>
              <w:t>Wyszczególnienie i treść operacji</w:t>
            </w:r>
          </w:p>
        </w:tc>
        <w:tc>
          <w:tcPr>
            <w:tcW w:w="2482" w:type="dxa"/>
            <w:gridSpan w:val="2"/>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jc w:val="center"/>
              <w:rPr>
                <w:rFonts w:ascii="Arial" w:hAnsi="Arial" w:cs="Arial"/>
                <w:b/>
                <w:bCs/>
                <w:sz w:val="20"/>
                <w:szCs w:val="20"/>
              </w:rPr>
            </w:pPr>
            <w:r w:rsidRPr="00A612F4">
              <w:rPr>
                <w:rFonts w:ascii="Arial" w:hAnsi="Arial" w:cs="Arial"/>
                <w:b/>
                <w:bCs/>
                <w:sz w:val="20"/>
                <w:szCs w:val="20"/>
              </w:rPr>
              <w:t>Konto</w:t>
            </w:r>
          </w:p>
        </w:tc>
      </w:tr>
      <w:tr w:rsidR="00300312" w:rsidRPr="00A612F4" w:rsidTr="0030031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rPr>
                <w:rFonts w:ascii="Arial" w:hAnsi="Arial" w:cs="Arial"/>
                <w:b/>
                <w:bCs/>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jc w:val="center"/>
              <w:rPr>
                <w:rFonts w:ascii="Arial" w:hAnsi="Arial" w:cs="Arial"/>
                <w:b/>
                <w:bCs/>
                <w:sz w:val="20"/>
                <w:szCs w:val="20"/>
              </w:rPr>
            </w:pPr>
            <w:proofErr w:type="spellStart"/>
            <w:r w:rsidRPr="00A612F4">
              <w:rPr>
                <w:rFonts w:ascii="Arial" w:hAnsi="Arial" w:cs="Arial"/>
                <w:b/>
                <w:bCs/>
                <w:sz w:val="20"/>
                <w:szCs w:val="20"/>
              </w:rPr>
              <w:t>Wn</w:t>
            </w:r>
            <w:proofErr w:type="spellEnd"/>
          </w:p>
        </w:tc>
        <w:tc>
          <w:tcPr>
            <w:tcW w:w="1222" w:type="dxa"/>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jc w:val="center"/>
              <w:rPr>
                <w:rFonts w:ascii="Arial" w:hAnsi="Arial" w:cs="Arial"/>
                <w:b/>
                <w:bCs/>
                <w:sz w:val="20"/>
                <w:szCs w:val="20"/>
              </w:rPr>
            </w:pPr>
            <w:r w:rsidRPr="00A612F4">
              <w:rPr>
                <w:rFonts w:ascii="Arial" w:hAnsi="Arial" w:cs="Arial"/>
                <w:b/>
                <w:bCs/>
                <w:sz w:val="20"/>
                <w:szCs w:val="20"/>
              </w:rPr>
              <w:t>Ma</w:t>
            </w:r>
          </w:p>
        </w:tc>
      </w:tr>
      <w:tr w:rsidR="00300312" w:rsidRPr="00A612F4" w:rsidTr="00300312">
        <w:tc>
          <w:tcPr>
            <w:tcW w:w="6730" w:type="dxa"/>
            <w:tcBorders>
              <w:top w:val="single" w:sz="4" w:space="0" w:color="auto"/>
              <w:left w:val="single" w:sz="4" w:space="0" w:color="auto"/>
              <w:bottom w:val="single" w:sz="4" w:space="0" w:color="auto"/>
              <w:right w:val="single" w:sz="4" w:space="0" w:color="auto"/>
            </w:tcBorders>
            <w:hideMark/>
          </w:tcPr>
          <w:p w:rsidR="00300312" w:rsidRPr="00A612F4" w:rsidRDefault="00300312">
            <w:pPr>
              <w:ind w:left="180" w:hanging="180"/>
              <w:rPr>
                <w:rFonts w:ascii="Arial" w:hAnsi="Arial" w:cs="Arial"/>
                <w:sz w:val="20"/>
                <w:szCs w:val="20"/>
              </w:rPr>
            </w:pPr>
            <w:r w:rsidRPr="00A612F4">
              <w:rPr>
                <w:rFonts w:ascii="Arial" w:hAnsi="Arial" w:cs="Arial"/>
                <w:sz w:val="20"/>
                <w:szCs w:val="20"/>
              </w:rPr>
              <w:t>1. Wpływ środków pieniężnych na rachunek środków niewygasających</w:t>
            </w:r>
          </w:p>
          <w:p w:rsidR="00300312" w:rsidRPr="00A612F4" w:rsidRDefault="00300312">
            <w:pPr>
              <w:ind w:left="180" w:hanging="180"/>
              <w:rPr>
                <w:rFonts w:ascii="Arial" w:hAnsi="Arial" w:cs="Arial"/>
                <w:sz w:val="20"/>
                <w:szCs w:val="20"/>
              </w:rPr>
            </w:pPr>
            <w:r w:rsidRPr="00A612F4">
              <w:rPr>
                <w:rFonts w:ascii="Arial" w:hAnsi="Arial" w:cs="Arial"/>
                <w:sz w:val="20"/>
                <w:szCs w:val="20"/>
              </w:rPr>
              <w:t>2. Wypłaty z rachunku środków na niewygasające wydatki</w:t>
            </w:r>
          </w:p>
          <w:p w:rsidR="00300312" w:rsidRPr="00A612F4" w:rsidRDefault="00300312">
            <w:pPr>
              <w:ind w:left="180" w:hanging="180"/>
              <w:rPr>
                <w:rFonts w:ascii="Arial" w:hAnsi="Arial" w:cs="Arial"/>
                <w:sz w:val="20"/>
                <w:szCs w:val="20"/>
              </w:rPr>
            </w:pPr>
            <w:r w:rsidRPr="00A612F4">
              <w:rPr>
                <w:rFonts w:ascii="Arial" w:hAnsi="Arial" w:cs="Arial"/>
                <w:sz w:val="20"/>
                <w:szCs w:val="20"/>
              </w:rPr>
              <w:t>3. Zwrot przez jednostkę budżetową niewykorzystanych środków na wydatki niewygasające.</w:t>
            </w:r>
          </w:p>
        </w:tc>
        <w:tc>
          <w:tcPr>
            <w:tcW w:w="1260" w:type="dxa"/>
            <w:tcBorders>
              <w:top w:val="single" w:sz="4" w:space="0" w:color="auto"/>
              <w:left w:val="single" w:sz="4" w:space="0" w:color="auto"/>
              <w:bottom w:val="single" w:sz="4" w:space="0" w:color="auto"/>
              <w:right w:val="single" w:sz="4" w:space="0" w:color="auto"/>
            </w:tcBorders>
            <w:hideMark/>
          </w:tcPr>
          <w:p w:rsidR="00300312" w:rsidRPr="00A612F4" w:rsidRDefault="00300312">
            <w:pPr>
              <w:jc w:val="center"/>
              <w:rPr>
                <w:rFonts w:ascii="Arial" w:hAnsi="Arial" w:cs="Arial"/>
                <w:sz w:val="20"/>
                <w:szCs w:val="20"/>
              </w:rPr>
            </w:pPr>
            <w:r w:rsidRPr="00A612F4">
              <w:rPr>
                <w:rFonts w:ascii="Arial" w:hAnsi="Arial" w:cs="Arial"/>
                <w:sz w:val="20"/>
                <w:szCs w:val="20"/>
              </w:rPr>
              <w:t>135</w:t>
            </w:r>
          </w:p>
          <w:p w:rsidR="00300312" w:rsidRPr="00A612F4" w:rsidRDefault="00300312">
            <w:pPr>
              <w:jc w:val="center"/>
              <w:rPr>
                <w:rFonts w:ascii="Arial" w:hAnsi="Arial" w:cs="Arial"/>
                <w:sz w:val="20"/>
                <w:szCs w:val="20"/>
              </w:rPr>
            </w:pPr>
            <w:r w:rsidRPr="00A612F4">
              <w:rPr>
                <w:rFonts w:ascii="Arial" w:hAnsi="Arial" w:cs="Arial"/>
                <w:sz w:val="20"/>
                <w:szCs w:val="20"/>
              </w:rPr>
              <w:t>225</w:t>
            </w:r>
          </w:p>
          <w:p w:rsidR="00300312" w:rsidRPr="00A612F4" w:rsidRDefault="00300312">
            <w:pPr>
              <w:jc w:val="center"/>
              <w:rPr>
                <w:rFonts w:ascii="Arial" w:hAnsi="Arial" w:cs="Arial"/>
                <w:sz w:val="20"/>
                <w:szCs w:val="20"/>
              </w:rPr>
            </w:pPr>
            <w:r w:rsidRPr="00A612F4">
              <w:rPr>
                <w:rFonts w:ascii="Arial" w:hAnsi="Arial" w:cs="Arial"/>
                <w:sz w:val="20"/>
                <w:szCs w:val="20"/>
              </w:rPr>
              <w:t>135</w:t>
            </w:r>
          </w:p>
        </w:tc>
        <w:tc>
          <w:tcPr>
            <w:tcW w:w="1222" w:type="dxa"/>
            <w:tcBorders>
              <w:top w:val="single" w:sz="4" w:space="0" w:color="auto"/>
              <w:left w:val="single" w:sz="4" w:space="0" w:color="auto"/>
              <w:bottom w:val="single" w:sz="4" w:space="0" w:color="auto"/>
              <w:right w:val="single" w:sz="4" w:space="0" w:color="auto"/>
            </w:tcBorders>
            <w:hideMark/>
          </w:tcPr>
          <w:p w:rsidR="00300312" w:rsidRPr="00A612F4" w:rsidRDefault="00300312">
            <w:pPr>
              <w:jc w:val="center"/>
              <w:rPr>
                <w:rFonts w:ascii="Arial" w:hAnsi="Arial" w:cs="Arial"/>
                <w:sz w:val="20"/>
                <w:szCs w:val="20"/>
              </w:rPr>
            </w:pPr>
            <w:r w:rsidRPr="00A612F4">
              <w:rPr>
                <w:rFonts w:ascii="Arial" w:hAnsi="Arial" w:cs="Arial"/>
                <w:sz w:val="20"/>
                <w:szCs w:val="20"/>
              </w:rPr>
              <w:t>133</w:t>
            </w:r>
          </w:p>
          <w:p w:rsidR="00300312" w:rsidRPr="00A612F4" w:rsidRDefault="00300312">
            <w:pPr>
              <w:jc w:val="center"/>
              <w:rPr>
                <w:rFonts w:ascii="Arial" w:hAnsi="Arial" w:cs="Arial"/>
                <w:sz w:val="20"/>
                <w:szCs w:val="20"/>
              </w:rPr>
            </w:pPr>
            <w:r w:rsidRPr="00A612F4">
              <w:rPr>
                <w:rFonts w:ascii="Arial" w:hAnsi="Arial" w:cs="Arial"/>
                <w:sz w:val="20"/>
                <w:szCs w:val="20"/>
              </w:rPr>
              <w:t>135</w:t>
            </w:r>
          </w:p>
          <w:p w:rsidR="00300312" w:rsidRPr="00A612F4" w:rsidRDefault="00300312">
            <w:pPr>
              <w:jc w:val="center"/>
              <w:rPr>
                <w:rFonts w:ascii="Arial" w:hAnsi="Arial" w:cs="Arial"/>
                <w:sz w:val="20"/>
                <w:szCs w:val="20"/>
              </w:rPr>
            </w:pPr>
            <w:r w:rsidRPr="00A612F4">
              <w:rPr>
                <w:rFonts w:ascii="Arial" w:hAnsi="Arial" w:cs="Arial"/>
                <w:sz w:val="20"/>
                <w:szCs w:val="20"/>
              </w:rPr>
              <w:t>225</w:t>
            </w:r>
          </w:p>
        </w:tc>
      </w:tr>
    </w:tbl>
    <w:p w:rsidR="00300312" w:rsidRPr="00A612F4" w:rsidRDefault="00300312" w:rsidP="00300312">
      <w:pPr>
        <w:jc w:val="both"/>
        <w:rPr>
          <w:rFonts w:ascii="Arial" w:hAnsi="Arial" w:cs="Arial"/>
          <w:sz w:val="20"/>
          <w:szCs w:val="20"/>
        </w:rPr>
      </w:pPr>
    </w:p>
    <w:p w:rsidR="00300312" w:rsidRPr="00A612F4" w:rsidRDefault="00300312" w:rsidP="00300312">
      <w:pPr>
        <w:jc w:val="both"/>
        <w:rPr>
          <w:rFonts w:ascii="Arial" w:hAnsi="Arial" w:cs="Arial"/>
          <w:sz w:val="20"/>
          <w:szCs w:val="20"/>
        </w:rPr>
      </w:pPr>
      <w:r w:rsidRPr="00A612F4">
        <w:rPr>
          <w:rFonts w:ascii="Arial" w:hAnsi="Arial" w:cs="Arial"/>
          <w:sz w:val="20"/>
          <w:szCs w:val="20"/>
        </w:rPr>
        <w:t xml:space="preserve">Ewidencja szczegółowa będzie prowadzona z wyodrębnieniem zakresu środków niewygasłych z upływem roku. </w:t>
      </w:r>
    </w:p>
    <w:p w:rsidR="00300312" w:rsidRPr="00A612F4" w:rsidRDefault="00300312" w:rsidP="00300312">
      <w:pPr>
        <w:jc w:val="both"/>
        <w:rPr>
          <w:rFonts w:ascii="Arial" w:hAnsi="Arial" w:cs="Arial"/>
          <w:sz w:val="20"/>
          <w:szCs w:val="20"/>
        </w:rPr>
      </w:pPr>
    </w:p>
    <w:p w:rsidR="00300312" w:rsidRPr="00A612F4" w:rsidRDefault="00300312" w:rsidP="009E7FC5">
      <w:pPr>
        <w:tabs>
          <w:tab w:val="left" w:pos="1500"/>
          <w:tab w:val="left" w:pos="2880"/>
        </w:tabs>
        <w:jc w:val="center"/>
        <w:rPr>
          <w:rFonts w:ascii="Arial" w:hAnsi="Arial" w:cs="Arial"/>
          <w:b/>
          <w:sz w:val="20"/>
          <w:szCs w:val="20"/>
          <w:u w:val="single"/>
        </w:rPr>
      </w:pPr>
      <w:r w:rsidRPr="00A612F4">
        <w:rPr>
          <w:rFonts w:ascii="Arial" w:hAnsi="Arial" w:cs="Arial"/>
          <w:b/>
          <w:sz w:val="20"/>
          <w:szCs w:val="20"/>
          <w:u w:val="single"/>
        </w:rPr>
        <w:t>Konto 140 – „Środki pieniężne w drodze”</w:t>
      </w:r>
    </w:p>
    <w:p w:rsidR="00472542" w:rsidRPr="00A612F4" w:rsidRDefault="00472542" w:rsidP="009E7FC5">
      <w:pPr>
        <w:tabs>
          <w:tab w:val="left" w:pos="1500"/>
          <w:tab w:val="left" w:pos="2880"/>
        </w:tabs>
        <w:jc w:val="center"/>
        <w:rPr>
          <w:rFonts w:ascii="Arial" w:hAnsi="Arial" w:cs="Arial"/>
          <w:b/>
          <w:sz w:val="20"/>
          <w:szCs w:val="20"/>
          <w:u w:val="single"/>
        </w:rPr>
      </w:pPr>
    </w:p>
    <w:p w:rsidR="00300312" w:rsidRPr="00A612F4" w:rsidRDefault="00300312" w:rsidP="00300312">
      <w:pPr>
        <w:tabs>
          <w:tab w:val="left" w:pos="1500"/>
        </w:tabs>
        <w:jc w:val="both"/>
        <w:rPr>
          <w:rFonts w:ascii="Arial" w:hAnsi="Arial" w:cs="Arial"/>
          <w:sz w:val="20"/>
          <w:szCs w:val="20"/>
        </w:rPr>
      </w:pPr>
      <w:r w:rsidRPr="00A612F4">
        <w:rPr>
          <w:rFonts w:ascii="Arial" w:hAnsi="Arial" w:cs="Arial"/>
          <w:sz w:val="20"/>
          <w:szCs w:val="20"/>
        </w:rPr>
        <w:t>Konto 140 – służy do ewidencji środków pieniężnych w drodze, w tym:</w:t>
      </w:r>
    </w:p>
    <w:p w:rsidR="00300312" w:rsidRDefault="00300312" w:rsidP="00EA13F3">
      <w:pPr>
        <w:numPr>
          <w:ilvl w:val="0"/>
          <w:numId w:val="3"/>
        </w:numPr>
        <w:tabs>
          <w:tab w:val="clear" w:pos="720"/>
          <w:tab w:val="num" w:pos="360"/>
          <w:tab w:val="left" w:pos="1500"/>
        </w:tabs>
        <w:ind w:left="360"/>
        <w:jc w:val="both"/>
        <w:rPr>
          <w:rFonts w:ascii="Arial" w:hAnsi="Arial" w:cs="Arial"/>
          <w:sz w:val="20"/>
          <w:szCs w:val="20"/>
        </w:rPr>
      </w:pPr>
      <w:r w:rsidRPr="00A612F4">
        <w:rPr>
          <w:rFonts w:ascii="Arial" w:hAnsi="Arial" w:cs="Arial"/>
          <w:sz w:val="20"/>
          <w:szCs w:val="20"/>
        </w:rPr>
        <w:t xml:space="preserve">środków otrzymanych z innych budżetów w przypadku, gdy środki te zostały przekazane  </w:t>
      </w:r>
      <w:r w:rsidR="0055228A">
        <w:rPr>
          <w:rFonts w:ascii="Arial" w:hAnsi="Arial" w:cs="Arial"/>
          <w:sz w:val="20"/>
          <w:szCs w:val="20"/>
        </w:rPr>
        <w:t xml:space="preserve">                   </w:t>
      </w:r>
      <w:r w:rsidRPr="00A612F4">
        <w:rPr>
          <w:rFonts w:ascii="Arial" w:hAnsi="Arial" w:cs="Arial"/>
          <w:sz w:val="20"/>
          <w:szCs w:val="20"/>
        </w:rPr>
        <w:t>w poprzednim okresie sprawozdawczym i są objęte wyciągiem bankowym z datą następnego okresu sprawozdawczego,</w:t>
      </w:r>
    </w:p>
    <w:p w:rsidR="00300312" w:rsidRDefault="00300312" w:rsidP="00EA13F3">
      <w:pPr>
        <w:numPr>
          <w:ilvl w:val="0"/>
          <w:numId w:val="3"/>
        </w:numPr>
        <w:ind w:left="360"/>
        <w:jc w:val="both"/>
        <w:rPr>
          <w:rFonts w:ascii="Arial" w:hAnsi="Arial" w:cs="Arial"/>
          <w:sz w:val="20"/>
          <w:szCs w:val="20"/>
        </w:rPr>
      </w:pPr>
      <w:r w:rsidRPr="00A612F4">
        <w:rPr>
          <w:rFonts w:ascii="Arial" w:hAnsi="Arial" w:cs="Arial"/>
          <w:sz w:val="20"/>
          <w:szCs w:val="20"/>
        </w:rPr>
        <w:t>przelewów dochodów budżetowych zrealizowanych przez bank płatnika w okresie sprawozdawczym i objętych wyciągami bankowymi z rachun</w:t>
      </w:r>
      <w:r w:rsidR="001A4C29">
        <w:rPr>
          <w:rFonts w:ascii="Arial" w:hAnsi="Arial" w:cs="Arial"/>
          <w:sz w:val="20"/>
          <w:szCs w:val="20"/>
        </w:rPr>
        <w:t xml:space="preserve">ku bieżącego budżetu </w:t>
      </w:r>
      <w:r w:rsidR="00A612F4">
        <w:rPr>
          <w:rFonts w:ascii="Arial" w:hAnsi="Arial" w:cs="Arial"/>
          <w:sz w:val="20"/>
          <w:szCs w:val="20"/>
        </w:rPr>
        <w:t xml:space="preserve">w </w:t>
      </w:r>
      <w:r w:rsidRPr="00A612F4">
        <w:rPr>
          <w:rFonts w:ascii="Arial" w:hAnsi="Arial" w:cs="Arial"/>
          <w:sz w:val="20"/>
          <w:szCs w:val="20"/>
        </w:rPr>
        <w:t>następnym okresie sprawozdawczym.</w:t>
      </w:r>
    </w:p>
    <w:p w:rsidR="00A612F4" w:rsidRDefault="00A612F4" w:rsidP="00A612F4">
      <w:pPr>
        <w:ind w:left="360"/>
        <w:jc w:val="both"/>
        <w:rPr>
          <w:rFonts w:ascii="Arial" w:hAnsi="Arial" w:cs="Arial"/>
          <w:sz w:val="20"/>
          <w:szCs w:val="20"/>
        </w:rPr>
      </w:pPr>
    </w:p>
    <w:p w:rsidR="00A612F4" w:rsidRDefault="00A612F4" w:rsidP="00A612F4">
      <w:pPr>
        <w:ind w:left="360"/>
        <w:jc w:val="both"/>
        <w:rPr>
          <w:rFonts w:ascii="Arial" w:hAnsi="Arial" w:cs="Arial"/>
          <w:sz w:val="20"/>
          <w:szCs w:val="20"/>
        </w:rPr>
      </w:pPr>
    </w:p>
    <w:p w:rsidR="00A612F4" w:rsidRPr="00A612F4" w:rsidRDefault="00A612F4" w:rsidP="00A612F4">
      <w:pPr>
        <w:ind w:left="360"/>
        <w:jc w:val="both"/>
        <w:rPr>
          <w:rFonts w:ascii="Arial" w:hAnsi="Arial" w:cs="Arial"/>
          <w:sz w:val="20"/>
          <w:szCs w:val="20"/>
        </w:rPr>
      </w:pPr>
    </w:p>
    <w:p w:rsidR="00300312" w:rsidRPr="00A612F4" w:rsidRDefault="00300312" w:rsidP="00300312">
      <w:pPr>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0"/>
        <w:gridCol w:w="1115"/>
        <w:gridCol w:w="1551"/>
      </w:tblGrid>
      <w:tr w:rsidR="00300312" w:rsidRPr="00A612F4" w:rsidTr="00300312">
        <w:tc>
          <w:tcPr>
            <w:tcW w:w="6622" w:type="dxa"/>
            <w:vMerge w:val="restart"/>
            <w:tcBorders>
              <w:top w:val="single" w:sz="4" w:space="0" w:color="000000"/>
              <w:left w:val="single" w:sz="4" w:space="0" w:color="000000"/>
              <w:bottom w:val="single" w:sz="4" w:space="0" w:color="000000"/>
              <w:right w:val="single" w:sz="4" w:space="0" w:color="000000"/>
            </w:tcBorders>
            <w:vAlign w:val="center"/>
            <w:hideMark/>
          </w:tcPr>
          <w:p w:rsidR="00300312" w:rsidRPr="00A612F4" w:rsidRDefault="00300312">
            <w:pPr>
              <w:jc w:val="center"/>
              <w:rPr>
                <w:rFonts w:ascii="Arial" w:hAnsi="Arial" w:cs="Arial"/>
                <w:b/>
                <w:sz w:val="20"/>
                <w:szCs w:val="20"/>
              </w:rPr>
            </w:pPr>
            <w:r w:rsidRPr="00A612F4">
              <w:rPr>
                <w:rFonts w:ascii="Arial" w:hAnsi="Arial" w:cs="Arial"/>
                <w:b/>
                <w:sz w:val="20"/>
                <w:szCs w:val="20"/>
              </w:rPr>
              <w:t>Wyszczególnienie i treść operacji</w:t>
            </w:r>
          </w:p>
        </w:tc>
        <w:tc>
          <w:tcPr>
            <w:tcW w:w="2666" w:type="dxa"/>
            <w:gridSpan w:val="2"/>
            <w:tcBorders>
              <w:top w:val="single" w:sz="4" w:space="0" w:color="000000"/>
              <w:left w:val="single" w:sz="4" w:space="0" w:color="000000"/>
              <w:bottom w:val="single" w:sz="4" w:space="0" w:color="000000"/>
              <w:right w:val="single" w:sz="4" w:space="0" w:color="000000"/>
            </w:tcBorders>
            <w:hideMark/>
          </w:tcPr>
          <w:p w:rsidR="00300312" w:rsidRPr="00A612F4" w:rsidRDefault="00300312">
            <w:pPr>
              <w:jc w:val="center"/>
              <w:rPr>
                <w:rFonts w:ascii="Arial" w:hAnsi="Arial" w:cs="Arial"/>
                <w:b/>
                <w:sz w:val="20"/>
                <w:szCs w:val="20"/>
              </w:rPr>
            </w:pPr>
            <w:r w:rsidRPr="00A612F4">
              <w:rPr>
                <w:rFonts w:ascii="Arial" w:hAnsi="Arial" w:cs="Arial"/>
                <w:b/>
                <w:sz w:val="20"/>
                <w:szCs w:val="20"/>
              </w:rPr>
              <w:t>Konto</w:t>
            </w:r>
          </w:p>
        </w:tc>
      </w:tr>
      <w:tr w:rsidR="00300312" w:rsidRPr="00A612F4" w:rsidTr="0030031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00312" w:rsidRPr="00A612F4" w:rsidRDefault="00300312">
            <w:pPr>
              <w:rPr>
                <w:rFonts w:ascii="Arial" w:hAnsi="Arial" w:cs="Arial"/>
                <w:b/>
                <w:sz w:val="20"/>
                <w:szCs w:val="20"/>
              </w:rPr>
            </w:pPr>
          </w:p>
        </w:tc>
        <w:tc>
          <w:tcPr>
            <w:tcW w:w="1115" w:type="dxa"/>
            <w:tcBorders>
              <w:top w:val="single" w:sz="4" w:space="0" w:color="000000"/>
              <w:left w:val="single" w:sz="4" w:space="0" w:color="000000"/>
              <w:bottom w:val="single" w:sz="4" w:space="0" w:color="000000"/>
              <w:right w:val="single" w:sz="4" w:space="0" w:color="000000"/>
            </w:tcBorders>
            <w:hideMark/>
          </w:tcPr>
          <w:p w:rsidR="00300312" w:rsidRPr="00A612F4" w:rsidRDefault="00300312">
            <w:pPr>
              <w:jc w:val="center"/>
              <w:rPr>
                <w:rFonts w:ascii="Arial" w:hAnsi="Arial" w:cs="Arial"/>
                <w:b/>
                <w:sz w:val="20"/>
                <w:szCs w:val="20"/>
              </w:rPr>
            </w:pPr>
            <w:proofErr w:type="spellStart"/>
            <w:r w:rsidRPr="00A612F4">
              <w:rPr>
                <w:rFonts w:ascii="Arial" w:hAnsi="Arial" w:cs="Arial"/>
                <w:b/>
                <w:sz w:val="20"/>
                <w:szCs w:val="20"/>
              </w:rPr>
              <w:t>Wn</w:t>
            </w:r>
            <w:proofErr w:type="spellEnd"/>
          </w:p>
        </w:tc>
        <w:tc>
          <w:tcPr>
            <w:tcW w:w="1551" w:type="dxa"/>
            <w:tcBorders>
              <w:top w:val="single" w:sz="4" w:space="0" w:color="000000"/>
              <w:left w:val="single" w:sz="4" w:space="0" w:color="000000"/>
              <w:bottom w:val="single" w:sz="4" w:space="0" w:color="000000"/>
              <w:right w:val="single" w:sz="4" w:space="0" w:color="000000"/>
            </w:tcBorders>
            <w:hideMark/>
          </w:tcPr>
          <w:p w:rsidR="00300312" w:rsidRPr="00A612F4" w:rsidRDefault="00300312">
            <w:pPr>
              <w:jc w:val="center"/>
              <w:rPr>
                <w:rFonts w:ascii="Arial" w:hAnsi="Arial" w:cs="Arial"/>
                <w:b/>
                <w:sz w:val="20"/>
                <w:szCs w:val="20"/>
              </w:rPr>
            </w:pPr>
            <w:r w:rsidRPr="00A612F4">
              <w:rPr>
                <w:rFonts w:ascii="Arial" w:hAnsi="Arial" w:cs="Arial"/>
                <w:b/>
                <w:sz w:val="20"/>
                <w:szCs w:val="20"/>
              </w:rPr>
              <w:t>Ma</w:t>
            </w:r>
          </w:p>
        </w:tc>
      </w:tr>
      <w:tr w:rsidR="00300312" w:rsidRPr="00A612F4" w:rsidTr="00300312">
        <w:tc>
          <w:tcPr>
            <w:tcW w:w="6622" w:type="dxa"/>
            <w:tcBorders>
              <w:top w:val="single" w:sz="4" w:space="0" w:color="000000"/>
              <w:left w:val="single" w:sz="4" w:space="0" w:color="000000"/>
              <w:bottom w:val="single" w:sz="4" w:space="0" w:color="000000"/>
              <w:right w:val="single" w:sz="4" w:space="0" w:color="000000"/>
            </w:tcBorders>
            <w:hideMark/>
          </w:tcPr>
          <w:p w:rsidR="00300312" w:rsidRPr="00A612F4" w:rsidRDefault="00300312" w:rsidP="00EA13F3">
            <w:pPr>
              <w:numPr>
                <w:ilvl w:val="0"/>
                <w:numId w:val="4"/>
              </w:numPr>
              <w:ind w:left="360"/>
              <w:jc w:val="both"/>
              <w:rPr>
                <w:rFonts w:ascii="Arial" w:hAnsi="Arial" w:cs="Arial"/>
                <w:sz w:val="20"/>
                <w:szCs w:val="20"/>
              </w:rPr>
            </w:pPr>
            <w:r w:rsidRPr="00A612F4">
              <w:rPr>
                <w:rFonts w:ascii="Arial" w:hAnsi="Arial" w:cs="Arial"/>
                <w:sz w:val="20"/>
                <w:szCs w:val="20"/>
              </w:rPr>
              <w:t>Środki pieniężne w drodze na koniec okresu sprawozdawczego:</w:t>
            </w:r>
          </w:p>
          <w:p w:rsidR="00300312" w:rsidRPr="00A612F4" w:rsidRDefault="00300312" w:rsidP="00EA13F3">
            <w:pPr>
              <w:numPr>
                <w:ilvl w:val="0"/>
                <w:numId w:val="5"/>
              </w:numPr>
              <w:ind w:left="360"/>
              <w:jc w:val="both"/>
              <w:rPr>
                <w:rFonts w:ascii="Arial" w:hAnsi="Arial" w:cs="Arial"/>
                <w:sz w:val="20"/>
                <w:szCs w:val="20"/>
              </w:rPr>
            </w:pPr>
            <w:r w:rsidRPr="00A612F4">
              <w:rPr>
                <w:rFonts w:ascii="Arial" w:hAnsi="Arial" w:cs="Arial"/>
                <w:sz w:val="20"/>
                <w:szCs w:val="20"/>
              </w:rPr>
              <w:t>z tytułu dochodów budżetowych przelanych przez jednostki budżetowe</w:t>
            </w:r>
          </w:p>
          <w:p w:rsidR="00300312" w:rsidRPr="00A612F4" w:rsidRDefault="00300312" w:rsidP="00EA13F3">
            <w:pPr>
              <w:numPr>
                <w:ilvl w:val="0"/>
                <w:numId w:val="5"/>
              </w:numPr>
              <w:ind w:left="360"/>
              <w:jc w:val="both"/>
              <w:rPr>
                <w:rFonts w:ascii="Arial" w:hAnsi="Arial" w:cs="Arial"/>
                <w:sz w:val="20"/>
                <w:szCs w:val="20"/>
              </w:rPr>
            </w:pPr>
            <w:r w:rsidRPr="00A612F4">
              <w:rPr>
                <w:rFonts w:ascii="Arial" w:hAnsi="Arial" w:cs="Arial"/>
                <w:sz w:val="20"/>
                <w:szCs w:val="20"/>
              </w:rPr>
              <w:t>z tytułu zwrotu środków przez jednostki budżetowe</w:t>
            </w:r>
          </w:p>
          <w:p w:rsidR="00300312" w:rsidRPr="00A612F4" w:rsidRDefault="00300312" w:rsidP="00EA13F3">
            <w:pPr>
              <w:numPr>
                <w:ilvl w:val="0"/>
                <w:numId w:val="4"/>
              </w:numPr>
              <w:ind w:left="360"/>
              <w:jc w:val="both"/>
              <w:rPr>
                <w:rFonts w:ascii="Arial" w:hAnsi="Arial" w:cs="Arial"/>
                <w:sz w:val="20"/>
                <w:szCs w:val="20"/>
              </w:rPr>
            </w:pPr>
            <w:r w:rsidRPr="00A612F4">
              <w:rPr>
                <w:rFonts w:ascii="Arial" w:hAnsi="Arial" w:cs="Arial"/>
                <w:sz w:val="20"/>
                <w:szCs w:val="20"/>
              </w:rPr>
              <w:t>Przekazanie środków pieniężnych w drodze na bankowy rachunek bieżący budżetu (</w:t>
            </w:r>
            <w:proofErr w:type="spellStart"/>
            <w:r w:rsidRPr="00A612F4">
              <w:rPr>
                <w:rFonts w:ascii="Arial" w:hAnsi="Arial" w:cs="Arial"/>
                <w:sz w:val="20"/>
                <w:szCs w:val="20"/>
              </w:rPr>
              <w:t>Wb</w:t>
            </w:r>
            <w:proofErr w:type="spellEnd"/>
            <w:r w:rsidRPr="00A612F4">
              <w:rPr>
                <w:rFonts w:ascii="Arial" w:hAnsi="Arial" w:cs="Arial"/>
                <w:sz w:val="20"/>
                <w:szCs w:val="20"/>
              </w:rPr>
              <w:t xml:space="preserve"> z datą następnego roku)</w:t>
            </w:r>
          </w:p>
          <w:p w:rsidR="00300312" w:rsidRPr="00A612F4" w:rsidRDefault="00300312" w:rsidP="00EA13F3">
            <w:pPr>
              <w:numPr>
                <w:ilvl w:val="0"/>
                <w:numId w:val="4"/>
              </w:numPr>
              <w:ind w:left="360"/>
              <w:jc w:val="both"/>
              <w:rPr>
                <w:rFonts w:ascii="Arial" w:hAnsi="Arial" w:cs="Arial"/>
                <w:sz w:val="20"/>
                <w:szCs w:val="20"/>
              </w:rPr>
            </w:pPr>
            <w:r w:rsidRPr="00A612F4">
              <w:rPr>
                <w:rFonts w:ascii="Arial" w:hAnsi="Arial" w:cs="Arial"/>
                <w:sz w:val="20"/>
                <w:szCs w:val="20"/>
              </w:rPr>
              <w:t>Przelewy środków między rachunkami</w:t>
            </w:r>
          </w:p>
        </w:tc>
        <w:tc>
          <w:tcPr>
            <w:tcW w:w="1115" w:type="dxa"/>
            <w:tcBorders>
              <w:top w:val="single" w:sz="4" w:space="0" w:color="000000"/>
              <w:left w:val="single" w:sz="4" w:space="0" w:color="000000"/>
              <w:bottom w:val="single" w:sz="4" w:space="0" w:color="000000"/>
              <w:right w:val="single" w:sz="4" w:space="0" w:color="000000"/>
            </w:tcBorders>
          </w:tcPr>
          <w:p w:rsidR="00300312" w:rsidRPr="00A612F4" w:rsidRDefault="00300312">
            <w:pPr>
              <w:jc w:val="center"/>
              <w:rPr>
                <w:rFonts w:ascii="Arial" w:hAnsi="Arial" w:cs="Arial"/>
                <w:sz w:val="20"/>
                <w:szCs w:val="20"/>
              </w:rPr>
            </w:pPr>
          </w:p>
          <w:p w:rsidR="00300312" w:rsidRPr="00A612F4" w:rsidRDefault="00300312">
            <w:pPr>
              <w:jc w:val="center"/>
              <w:rPr>
                <w:rFonts w:ascii="Arial" w:hAnsi="Arial" w:cs="Arial"/>
                <w:sz w:val="20"/>
                <w:szCs w:val="20"/>
              </w:rPr>
            </w:pPr>
            <w:r w:rsidRPr="00A612F4">
              <w:rPr>
                <w:rFonts w:ascii="Arial" w:hAnsi="Arial" w:cs="Arial"/>
                <w:sz w:val="20"/>
                <w:szCs w:val="20"/>
              </w:rPr>
              <w:t>140</w:t>
            </w:r>
          </w:p>
          <w:p w:rsidR="00300312" w:rsidRPr="00A612F4" w:rsidRDefault="00300312">
            <w:pPr>
              <w:jc w:val="center"/>
              <w:rPr>
                <w:rFonts w:ascii="Arial" w:hAnsi="Arial" w:cs="Arial"/>
                <w:sz w:val="20"/>
                <w:szCs w:val="20"/>
              </w:rPr>
            </w:pPr>
          </w:p>
          <w:p w:rsidR="00300312" w:rsidRPr="00A612F4" w:rsidRDefault="00300312">
            <w:pPr>
              <w:jc w:val="center"/>
              <w:rPr>
                <w:rFonts w:ascii="Arial" w:hAnsi="Arial" w:cs="Arial"/>
                <w:sz w:val="20"/>
                <w:szCs w:val="20"/>
              </w:rPr>
            </w:pPr>
            <w:r w:rsidRPr="00A612F4">
              <w:rPr>
                <w:rFonts w:ascii="Arial" w:hAnsi="Arial" w:cs="Arial"/>
                <w:sz w:val="20"/>
                <w:szCs w:val="20"/>
              </w:rPr>
              <w:t>140</w:t>
            </w:r>
          </w:p>
          <w:p w:rsidR="00300312" w:rsidRPr="00A612F4" w:rsidRDefault="00300312">
            <w:pPr>
              <w:jc w:val="center"/>
              <w:rPr>
                <w:rFonts w:ascii="Arial" w:hAnsi="Arial" w:cs="Arial"/>
                <w:sz w:val="20"/>
                <w:szCs w:val="20"/>
              </w:rPr>
            </w:pPr>
          </w:p>
          <w:p w:rsidR="00300312" w:rsidRPr="00A612F4" w:rsidRDefault="00300312">
            <w:pPr>
              <w:jc w:val="center"/>
              <w:rPr>
                <w:rFonts w:ascii="Arial" w:hAnsi="Arial" w:cs="Arial"/>
                <w:sz w:val="20"/>
                <w:szCs w:val="20"/>
              </w:rPr>
            </w:pPr>
            <w:r w:rsidRPr="00A612F4">
              <w:rPr>
                <w:rFonts w:ascii="Arial" w:hAnsi="Arial" w:cs="Arial"/>
                <w:sz w:val="20"/>
                <w:szCs w:val="20"/>
              </w:rPr>
              <w:t>133</w:t>
            </w:r>
          </w:p>
          <w:p w:rsidR="00300312" w:rsidRPr="00A612F4" w:rsidRDefault="00300312">
            <w:pPr>
              <w:jc w:val="center"/>
              <w:rPr>
                <w:rFonts w:ascii="Arial" w:hAnsi="Arial" w:cs="Arial"/>
                <w:sz w:val="20"/>
                <w:szCs w:val="20"/>
              </w:rPr>
            </w:pPr>
            <w:r w:rsidRPr="00A612F4">
              <w:rPr>
                <w:rFonts w:ascii="Arial" w:hAnsi="Arial" w:cs="Arial"/>
                <w:sz w:val="20"/>
                <w:szCs w:val="20"/>
              </w:rPr>
              <w:t>140</w:t>
            </w:r>
          </w:p>
        </w:tc>
        <w:tc>
          <w:tcPr>
            <w:tcW w:w="1551" w:type="dxa"/>
            <w:tcBorders>
              <w:top w:val="single" w:sz="4" w:space="0" w:color="000000"/>
              <w:left w:val="single" w:sz="4" w:space="0" w:color="000000"/>
              <w:bottom w:val="single" w:sz="4" w:space="0" w:color="000000"/>
              <w:right w:val="single" w:sz="4" w:space="0" w:color="000000"/>
            </w:tcBorders>
          </w:tcPr>
          <w:p w:rsidR="00300312" w:rsidRPr="00A612F4" w:rsidRDefault="00300312">
            <w:pPr>
              <w:jc w:val="center"/>
              <w:rPr>
                <w:rFonts w:ascii="Arial" w:hAnsi="Arial" w:cs="Arial"/>
                <w:sz w:val="20"/>
                <w:szCs w:val="20"/>
              </w:rPr>
            </w:pPr>
          </w:p>
          <w:p w:rsidR="00300312" w:rsidRPr="00A612F4" w:rsidRDefault="00300312">
            <w:pPr>
              <w:jc w:val="center"/>
              <w:rPr>
                <w:rFonts w:ascii="Arial" w:hAnsi="Arial" w:cs="Arial"/>
                <w:sz w:val="20"/>
                <w:szCs w:val="20"/>
              </w:rPr>
            </w:pPr>
            <w:r w:rsidRPr="00A612F4">
              <w:rPr>
                <w:rFonts w:ascii="Arial" w:hAnsi="Arial" w:cs="Arial"/>
                <w:sz w:val="20"/>
                <w:szCs w:val="20"/>
              </w:rPr>
              <w:t>222</w:t>
            </w:r>
          </w:p>
          <w:p w:rsidR="00300312" w:rsidRPr="00A612F4" w:rsidRDefault="00300312">
            <w:pPr>
              <w:jc w:val="center"/>
              <w:rPr>
                <w:rFonts w:ascii="Arial" w:hAnsi="Arial" w:cs="Arial"/>
                <w:sz w:val="20"/>
                <w:szCs w:val="20"/>
              </w:rPr>
            </w:pPr>
          </w:p>
          <w:p w:rsidR="00300312" w:rsidRPr="00A612F4" w:rsidRDefault="00300312">
            <w:pPr>
              <w:jc w:val="center"/>
              <w:rPr>
                <w:rFonts w:ascii="Arial" w:hAnsi="Arial" w:cs="Arial"/>
                <w:sz w:val="20"/>
                <w:szCs w:val="20"/>
              </w:rPr>
            </w:pPr>
            <w:r w:rsidRPr="00A612F4">
              <w:rPr>
                <w:rFonts w:ascii="Arial" w:hAnsi="Arial" w:cs="Arial"/>
                <w:sz w:val="20"/>
                <w:szCs w:val="20"/>
              </w:rPr>
              <w:t>223</w:t>
            </w:r>
          </w:p>
          <w:p w:rsidR="00300312" w:rsidRPr="00A612F4" w:rsidRDefault="00300312">
            <w:pPr>
              <w:jc w:val="center"/>
              <w:rPr>
                <w:rFonts w:ascii="Arial" w:hAnsi="Arial" w:cs="Arial"/>
                <w:sz w:val="20"/>
                <w:szCs w:val="20"/>
              </w:rPr>
            </w:pPr>
          </w:p>
          <w:p w:rsidR="00300312" w:rsidRPr="00A612F4" w:rsidRDefault="00300312">
            <w:pPr>
              <w:jc w:val="center"/>
              <w:rPr>
                <w:rFonts w:ascii="Arial" w:hAnsi="Arial" w:cs="Arial"/>
                <w:sz w:val="20"/>
                <w:szCs w:val="20"/>
              </w:rPr>
            </w:pPr>
            <w:r w:rsidRPr="00A612F4">
              <w:rPr>
                <w:rFonts w:ascii="Arial" w:hAnsi="Arial" w:cs="Arial"/>
                <w:sz w:val="20"/>
                <w:szCs w:val="20"/>
              </w:rPr>
              <w:t>140</w:t>
            </w:r>
          </w:p>
          <w:p w:rsidR="00300312" w:rsidRPr="00A612F4" w:rsidRDefault="00300312">
            <w:pPr>
              <w:jc w:val="center"/>
              <w:rPr>
                <w:rFonts w:ascii="Arial" w:hAnsi="Arial" w:cs="Arial"/>
                <w:sz w:val="20"/>
                <w:szCs w:val="20"/>
              </w:rPr>
            </w:pPr>
            <w:r w:rsidRPr="00A612F4">
              <w:rPr>
                <w:rFonts w:ascii="Arial" w:hAnsi="Arial" w:cs="Arial"/>
                <w:sz w:val="20"/>
                <w:szCs w:val="20"/>
              </w:rPr>
              <w:t>133</w:t>
            </w:r>
          </w:p>
        </w:tc>
      </w:tr>
    </w:tbl>
    <w:p w:rsidR="00300312" w:rsidRPr="00A612F4" w:rsidRDefault="00300312" w:rsidP="00300312">
      <w:pPr>
        <w:jc w:val="both"/>
        <w:rPr>
          <w:rFonts w:ascii="Arial" w:hAnsi="Arial" w:cs="Arial"/>
          <w:sz w:val="20"/>
          <w:szCs w:val="20"/>
        </w:rPr>
      </w:pPr>
    </w:p>
    <w:p w:rsidR="00300312" w:rsidRPr="00A612F4" w:rsidRDefault="00300312" w:rsidP="00300312">
      <w:pPr>
        <w:jc w:val="both"/>
        <w:rPr>
          <w:rFonts w:ascii="Arial" w:hAnsi="Arial" w:cs="Arial"/>
          <w:sz w:val="20"/>
          <w:szCs w:val="20"/>
        </w:rPr>
      </w:pPr>
      <w:r w:rsidRPr="00A612F4">
        <w:rPr>
          <w:rFonts w:ascii="Arial" w:hAnsi="Arial" w:cs="Arial"/>
          <w:sz w:val="20"/>
          <w:szCs w:val="20"/>
        </w:rPr>
        <w:t>Stosownie do przyjętej techniki księgowania, środki pieniężne w drodze mogą być ewidencjonowane bieżąco lub tylko na przełomie okresów sprawozdawczych.</w:t>
      </w:r>
    </w:p>
    <w:p w:rsidR="00300312" w:rsidRPr="00A612F4" w:rsidRDefault="00300312" w:rsidP="00300312">
      <w:pPr>
        <w:jc w:val="both"/>
        <w:rPr>
          <w:rFonts w:ascii="Arial" w:hAnsi="Arial" w:cs="Arial"/>
          <w:sz w:val="20"/>
          <w:szCs w:val="20"/>
        </w:rPr>
      </w:pPr>
      <w:r w:rsidRPr="00A612F4">
        <w:rPr>
          <w:rFonts w:ascii="Arial" w:hAnsi="Arial" w:cs="Arial"/>
          <w:sz w:val="20"/>
          <w:szCs w:val="20"/>
        </w:rPr>
        <w:t xml:space="preserve">Na stronie </w:t>
      </w:r>
      <w:proofErr w:type="spellStart"/>
      <w:r w:rsidRPr="00A612F4">
        <w:rPr>
          <w:rFonts w:ascii="Arial" w:hAnsi="Arial" w:cs="Arial"/>
          <w:sz w:val="20"/>
          <w:szCs w:val="20"/>
        </w:rPr>
        <w:t>Wn</w:t>
      </w:r>
      <w:proofErr w:type="spellEnd"/>
      <w:r w:rsidRPr="00A612F4">
        <w:rPr>
          <w:rFonts w:ascii="Arial" w:hAnsi="Arial" w:cs="Arial"/>
          <w:sz w:val="20"/>
          <w:szCs w:val="20"/>
        </w:rPr>
        <w:t xml:space="preserve"> konta 140 ujmuje się zwiększenia stanu środków pieniężnych w drodze, </w:t>
      </w:r>
      <w:r w:rsidRPr="00A612F4">
        <w:rPr>
          <w:rFonts w:ascii="Arial" w:hAnsi="Arial" w:cs="Arial"/>
          <w:sz w:val="20"/>
          <w:szCs w:val="20"/>
        </w:rPr>
        <w:br/>
        <w:t>a na stronie Ma – zmniejszenia stanu środków pieniężnych w drodze.</w:t>
      </w:r>
    </w:p>
    <w:p w:rsidR="00300312" w:rsidRPr="00A612F4" w:rsidRDefault="00300312" w:rsidP="00300312">
      <w:pPr>
        <w:jc w:val="both"/>
        <w:rPr>
          <w:rFonts w:ascii="Arial" w:hAnsi="Arial" w:cs="Arial"/>
          <w:sz w:val="20"/>
          <w:szCs w:val="20"/>
        </w:rPr>
      </w:pPr>
      <w:r w:rsidRPr="00A612F4">
        <w:rPr>
          <w:rFonts w:ascii="Arial" w:hAnsi="Arial" w:cs="Arial"/>
          <w:sz w:val="20"/>
          <w:szCs w:val="20"/>
        </w:rPr>
        <w:t xml:space="preserve">Konto 140 może wykazywać saldo </w:t>
      </w:r>
      <w:proofErr w:type="spellStart"/>
      <w:r w:rsidRPr="00A612F4">
        <w:rPr>
          <w:rFonts w:ascii="Arial" w:hAnsi="Arial" w:cs="Arial"/>
          <w:sz w:val="20"/>
          <w:szCs w:val="20"/>
        </w:rPr>
        <w:t>Wn</w:t>
      </w:r>
      <w:proofErr w:type="spellEnd"/>
      <w:r w:rsidRPr="00A612F4">
        <w:rPr>
          <w:rFonts w:ascii="Arial" w:hAnsi="Arial" w:cs="Arial"/>
          <w:sz w:val="20"/>
          <w:szCs w:val="20"/>
        </w:rPr>
        <w:t>, które oznacza stan środków pieniężnych w drodze.</w:t>
      </w:r>
    </w:p>
    <w:p w:rsidR="00300312" w:rsidRPr="00A612F4" w:rsidRDefault="00300312" w:rsidP="009E7FC5">
      <w:pPr>
        <w:pStyle w:val="Nagwek2"/>
        <w:ind w:left="1416" w:hanging="1416"/>
        <w:jc w:val="center"/>
        <w:rPr>
          <w:i w:val="0"/>
          <w:sz w:val="20"/>
          <w:szCs w:val="20"/>
          <w:u w:val="single"/>
        </w:rPr>
      </w:pPr>
      <w:r w:rsidRPr="00A612F4">
        <w:rPr>
          <w:i w:val="0"/>
          <w:sz w:val="20"/>
          <w:szCs w:val="20"/>
          <w:u w:val="single"/>
        </w:rPr>
        <w:t>Konto 222 – „Rozliczenie dochodów budżetowych”</w:t>
      </w:r>
    </w:p>
    <w:p w:rsidR="009E7FC5" w:rsidRPr="00A612F4" w:rsidRDefault="009E7FC5" w:rsidP="009E7FC5">
      <w:pPr>
        <w:rPr>
          <w:rFonts w:ascii="Arial" w:hAnsi="Arial" w:cs="Arial"/>
          <w:sz w:val="20"/>
          <w:szCs w:val="20"/>
        </w:rPr>
      </w:pPr>
    </w:p>
    <w:p w:rsidR="00300312" w:rsidRPr="00A612F4" w:rsidRDefault="00300312" w:rsidP="001A4C29">
      <w:pPr>
        <w:jc w:val="both"/>
        <w:rPr>
          <w:rFonts w:ascii="Arial" w:hAnsi="Arial" w:cs="Arial"/>
          <w:sz w:val="20"/>
          <w:szCs w:val="20"/>
        </w:rPr>
      </w:pPr>
      <w:r w:rsidRPr="00A612F4">
        <w:rPr>
          <w:rFonts w:ascii="Arial" w:hAnsi="Arial" w:cs="Arial"/>
          <w:sz w:val="20"/>
          <w:szCs w:val="20"/>
        </w:rPr>
        <w:t>Konto 222 służy do ewidencji rozliczeń z jednostkami budżetowymi z tytułu zrealizowanych przez te jednostki dochodów budżetowych.</w:t>
      </w:r>
    </w:p>
    <w:p w:rsidR="00300312" w:rsidRPr="00A612F4" w:rsidRDefault="00300312" w:rsidP="00300312">
      <w:pPr>
        <w:jc w:val="both"/>
        <w:rPr>
          <w:rFonts w:ascii="Arial" w:hAnsi="Arial" w:cs="Arial"/>
          <w:sz w:val="20"/>
          <w:szCs w:val="20"/>
        </w:rPr>
      </w:pPr>
      <w:r w:rsidRPr="00A612F4">
        <w:rPr>
          <w:rFonts w:ascii="Arial" w:hAnsi="Arial" w:cs="Arial"/>
          <w:b/>
          <w:sz w:val="20"/>
          <w:szCs w:val="20"/>
        </w:rPr>
        <w:t xml:space="preserve">Na stronie </w:t>
      </w:r>
      <w:proofErr w:type="spellStart"/>
      <w:r w:rsidRPr="00A612F4">
        <w:rPr>
          <w:rFonts w:ascii="Arial" w:hAnsi="Arial" w:cs="Arial"/>
          <w:b/>
          <w:sz w:val="20"/>
          <w:szCs w:val="20"/>
        </w:rPr>
        <w:t>Wn</w:t>
      </w:r>
      <w:proofErr w:type="spellEnd"/>
      <w:r w:rsidRPr="00A612F4">
        <w:rPr>
          <w:rFonts w:ascii="Arial" w:hAnsi="Arial" w:cs="Arial"/>
          <w:b/>
          <w:sz w:val="20"/>
          <w:szCs w:val="20"/>
        </w:rPr>
        <w:t xml:space="preserve"> konta 222</w:t>
      </w:r>
      <w:r w:rsidRPr="00A612F4">
        <w:rPr>
          <w:rFonts w:ascii="Arial" w:hAnsi="Arial" w:cs="Arial"/>
          <w:sz w:val="20"/>
          <w:szCs w:val="20"/>
        </w:rPr>
        <w:t xml:space="preserve"> ujmuje się dochody budżetowe zrealizowane przez jednostki budżetowe i w wysokości wynikającej z okresowych sprawozdań tych jednostek, w korespondencji z kontem 901.</w:t>
      </w:r>
    </w:p>
    <w:p w:rsidR="00300312" w:rsidRPr="00A612F4" w:rsidRDefault="00300312" w:rsidP="00300312">
      <w:pPr>
        <w:jc w:val="both"/>
        <w:rPr>
          <w:rFonts w:ascii="Arial" w:hAnsi="Arial" w:cs="Arial"/>
          <w:sz w:val="20"/>
          <w:szCs w:val="20"/>
        </w:rPr>
      </w:pPr>
      <w:r w:rsidRPr="00A612F4">
        <w:rPr>
          <w:rFonts w:ascii="Arial" w:hAnsi="Arial" w:cs="Arial"/>
          <w:b/>
          <w:sz w:val="20"/>
          <w:szCs w:val="20"/>
        </w:rPr>
        <w:t>Na stronie Ma konta 222</w:t>
      </w:r>
      <w:r w:rsidR="001C6749">
        <w:rPr>
          <w:rFonts w:ascii="Arial" w:hAnsi="Arial" w:cs="Arial"/>
          <w:sz w:val="20"/>
          <w:szCs w:val="20"/>
        </w:rPr>
        <w:t xml:space="preserve"> ujmuje się</w:t>
      </w:r>
      <w:r w:rsidRPr="00A612F4">
        <w:rPr>
          <w:rFonts w:ascii="Arial" w:hAnsi="Arial" w:cs="Arial"/>
          <w:sz w:val="20"/>
          <w:szCs w:val="20"/>
        </w:rPr>
        <w:t xml:space="preserve"> przelewy dochodów budżetowych na rachunek budżetu, dokonane przez jednostki budżetowe w korespondencji z kontem 133.</w:t>
      </w:r>
    </w:p>
    <w:p w:rsidR="00300312" w:rsidRPr="00A612F4" w:rsidRDefault="00300312" w:rsidP="00300312">
      <w:pPr>
        <w:spacing w:before="120"/>
        <w:jc w:val="both"/>
        <w:rPr>
          <w:rFonts w:ascii="Arial" w:hAnsi="Arial" w:cs="Arial"/>
          <w:sz w:val="20"/>
          <w:szCs w:val="20"/>
        </w:rPr>
      </w:pPr>
      <w:r w:rsidRPr="00A612F4">
        <w:rPr>
          <w:rFonts w:ascii="Arial" w:hAnsi="Arial" w:cs="Arial"/>
          <w:sz w:val="20"/>
          <w:szCs w:val="20"/>
        </w:rPr>
        <w:t xml:space="preserve">Saldo </w:t>
      </w:r>
      <w:proofErr w:type="spellStart"/>
      <w:r w:rsidRPr="00A612F4">
        <w:rPr>
          <w:rFonts w:ascii="Arial" w:hAnsi="Arial" w:cs="Arial"/>
          <w:sz w:val="20"/>
          <w:szCs w:val="20"/>
        </w:rPr>
        <w:t>Wn</w:t>
      </w:r>
      <w:proofErr w:type="spellEnd"/>
      <w:r w:rsidRPr="00A612F4">
        <w:rPr>
          <w:rFonts w:ascii="Arial" w:hAnsi="Arial" w:cs="Arial"/>
          <w:sz w:val="20"/>
          <w:szCs w:val="20"/>
        </w:rPr>
        <w:t xml:space="preserve"> oznacza stan zrealizowanych dochodów budżetowych, objętych sprawozdaniem, lecz nieprzekazanych na rachunek budżetu.</w:t>
      </w:r>
    </w:p>
    <w:p w:rsidR="00300312" w:rsidRPr="00A612F4" w:rsidRDefault="00300312" w:rsidP="00300312">
      <w:pPr>
        <w:pStyle w:val="Tekstpodstawowy"/>
        <w:tabs>
          <w:tab w:val="right" w:leader="dot" w:pos="9072"/>
        </w:tabs>
        <w:autoSpaceDE w:val="0"/>
        <w:autoSpaceDN w:val="0"/>
        <w:adjustRightInd w:val="0"/>
        <w:snapToGrid/>
        <w:spacing w:before="120" w:line="275" w:lineRule="atLeast"/>
        <w:ind w:firstLine="0"/>
        <w:rPr>
          <w:rFonts w:ascii="Arial" w:hAnsi="Arial" w:cs="Arial"/>
          <w:color w:val="auto"/>
          <w:sz w:val="20"/>
        </w:rPr>
      </w:pPr>
      <w:r w:rsidRPr="00A612F4">
        <w:rPr>
          <w:rFonts w:ascii="Arial" w:hAnsi="Arial" w:cs="Arial"/>
          <w:color w:val="auto"/>
          <w:sz w:val="20"/>
        </w:rPr>
        <w:t>Saldo Ma oznacza stan dochodów budżetowych przekazanych przez jednostki budżetowe, lecz nieo</w:t>
      </w:r>
      <w:r w:rsidR="00815DE9">
        <w:rPr>
          <w:rFonts w:ascii="Arial" w:hAnsi="Arial" w:cs="Arial"/>
          <w:color w:val="auto"/>
          <w:sz w:val="20"/>
        </w:rPr>
        <w:t>bjętych okresowym sprawozdaniem (dotyczy to w szczególności przekazanego podatku VAT oraz środków w drodze)</w:t>
      </w:r>
    </w:p>
    <w:p w:rsidR="00300312" w:rsidRPr="00A612F4" w:rsidRDefault="00300312" w:rsidP="00300312">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28"/>
        <w:gridCol w:w="1260"/>
        <w:gridCol w:w="1222"/>
      </w:tblGrid>
      <w:tr w:rsidR="00300312" w:rsidRPr="00A612F4" w:rsidTr="00300312">
        <w:trPr>
          <w:cantSplit/>
        </w:trPr>
        <w:tc>
          <w:tcPr>
            <w:tcW w:w="6730" w:type="dxa"/>
            <w:vMerge w:val="restart"/>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jc w:val="center"/>
              <w:rPr>
                <w:rFonts w:ascii="Arial" w:hAnsi="Arial" w:cs="Arial"/>
                <w:b/>
                <w:bCs/>
                <w:sz w:val="20"/>
                <w:szCs w:val="20"/>
              </w:rPr>
            </w:pPr>
            <w:r w:rsidRPr="00A612F4">
              <w:rPr>
                <w:rFonts w:ascii="Arial" w:hAnsi="Arial" w:cs="Arial"/>
                <w:b/>
                <w:bCs/>
                <w:sz w:val="20"/>
                <w:szCs w:val="20"/>
              </w:rPr>
              <w:t>Wyszczególnienie i treść operacji</w:t>
            </w:r>
          </w:p>
        </w:tc>
        <w:tc>
          <w:tcPr>
            <w:tcW w:w="2482" w:type="dxa"/>
            <w:gridSpan w:val="2"/>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jc w:val="center"/>
              <w:rPr>
                <w:rFonts w:ascii="Arial" w:hAnsi="Arial" w:cs="Arial"/>
                <w:b/>
                <w:bCs/>
                <w:sz w:val="20"/>
                <w:szCs w:val="20"/>
              </w:rPr>
            </w:pPr>
            <w:r w:rsidRPr="00A612F4">
              <w:rPr>
                <w:rFonts w:ascii="Arial" w:hAnsi="Arial" w:cs="Arial"/>
                <w:b/>
                <w:bCs/>
                <w:sz w:val="20"/>
                <w:szCs w:val="20"/>
              </w:rPr>
              <w:t>Konto</w:t>
            </w:r>
          </w:p>
        </w:tc>
      </w:tr>
      <w:tr w:rsidR="00300312" w:rsidRPr="00A612F4" w:rsidTr="0030031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rPr>
                <w:rFonts w:ascii="Arial" w:hAnsi="Arial" w:cs="Arial"/>
                <w:b/>
                <w:bCs/>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jc w:val="center"/>
              <w:rPr>
                <w:rFonts w:ascii="Arial" w:hAnsi="Arial" w:cs="Arial"/>
                <w:b/>
                <w:bCs/>
                <w:sz w:val="20"/>
                <w:szCs w:val="20"/>
              </w:rPr>
            </w:pPr>
            <w:proofErr w:type="spellStart"/>
            <w:r w:rsidRPr="00A612F4">
              <w:rPr>
                <w:rFonts w:ascii="Arial" w:hAnsi="Arial" w:cs="Arial"/>
                <w:b/>
                <w:bCs/>
                <w:sz w:val="20"/>
                <w:szCs w:val="20"/>
              </w:rPr>
              <w:t>Wn</w:t>
            </w:r>
            <w:proofErr w:type="spellEnd"/>
          </w:p>
        </w:tc>
        <w:tc>
          <w:tcPr>
            <w:tcW w:w="1222" w:type="dxa"/>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jc w:val="center"/>
              <w:rPr>
                <w:rFonts w:ascii="Arial" w:hAnsi="Arial" w:cs="Arial"/>
                <w:b/>
                <w:bCs/>
                <w:sz w:val="20"/>
                <w:szCs w:val="20"/>
              </w:rPr>
            </w:pPr>
            <w:r w:rsidRPr="00A612F4">
              <w:rPr>
                <w:rFonts w:ascii="Arial" w:hAnsi="Arial" w:cs="Arial"/>
                <w:b/>
                <w:bCs/>
                <w:sz w:val="20"/>
                <w:szCs w:val="20"/>
              </w:rPr>
              <w:t>Ma</w:t>
            </w:r>
          </w:p>
        </w:tc>
      </w:tr>
      <w:tr w:rsidR="00300312" w:rsidRPr="00A612F4" w:rsidTr="00300312">
        <w:tc>
          <w:tcPr>
            <w:tcW w:w="6730" w:type="dxa"/>
            <w:tcBorders>
              <w:top w:val="single" w:sz="4" w:space="0" w:color="auto"/>
              <w:left w:val="single" w:sz="4" w:space="0" w:color="auto"/>
              <w:bottom w:val="single" w:sz="4" w:space="0" w:color="auto"/>
              <w:right w:val="single" w:sz="4" w:space="0" w:color="auto"/>
            </w:tcBorders>
            <w:hideMark/>
          </w:tcPr>
          <w:p w:rsidR="00300312" w:rsidRPr="00A612F4" w:rsidRDefault="00300312">
            <w:pPr>
              <w:ind w:left="180" w:hanging="180"/>
              <w:rPr>
                <w:rFonts w:ascii="Arial" w:hAnsi="Arial" w:cs="Arial"/>
                <w:sz w:val="20"/>
                <w:szCs w:val="20"/>
              </w:rPr>
            </w:pPr>
            <w:r w:rsidRPr="00A612F4">
              <w:rPr>
                <w:rFonts w:ascii="Arial" w:hAnsi="Arial" w:cs="Arial"/>
                <w:sz w:val="20"/>
                <w:szCs w:val="20"/>
              </w:rPr>
              <w:t>1. Wpływ dochodów budżetowych przekazanych przez jednostki organizacyjne</w:t>
            </w:r>
          </w:p>
          <w:p w:rsidR="00300312" w:rsidRPr="00A612F4" w:rsidRDefault="00300312">
            <w:pPr>
              <w:ind w:left="180" w:hanging="180"/>
              <w:rPr>
                <w:rFonts w:ascii="Arial" w:hAnsi="Arial" w:cs="Arial"/>
                <w:sz w:val="20"/>
                <w:szCs w:val="20"/>
              </w:rPr>
            </w:pPr>
            <w:r w:rsidRPr="00A612F4">
              <w:rPr>
                <w:rFonts w:ascii="Arial" w:hAnsi="Arial" w:cs="Arial"/>
                <w:sz w:val="20"/>
                <w:szCs w:val="20"/>
              </w:rPr>
              <w:t>2. Przeniesienie zrealizowanych przez jednostki dochodów na podstawie sprawozdania Rb-27S</w:t>
            </w:r>
          </w:p>
        </w:tc>
        <w:tc>
          <w:tcPr>
            <w:tcW w:w="1260" w:type="dxa"/>
            <w:tcBorders>
              <w:top w:val="single" w:sz="4" w:space="0" w:color="auto"/>
              <w:left w:val="single" w:sz="4" w:space="0" w:color="auto"/>
              <w:bottom w:val="single" w:sz="4" w:space="0" w:color="auto"/>
              <w:right w:val="single" w:sz="4" w:space="0" w:color="auto"/>
            </w:tcBorders>
          </w:tcPr>
          <w:p w:rsidR="00300312" w:rsidRPr="00A612F4" w:rsidRDefault="00300312">
            <w:pPr>
              <w:jc w:val="center"/>
              <w:rPr>
                <w:rFonts w:ascii="Arial" w:hAnsi="Arial" w:cs="Arial"/>
                <w:sz w:val="20"/>
                <w:szCs w:val="20"/>
              </w:rPr>
            </w:pPr>
          </w:p>
          <w:p w:rsidR="00300312" w:rsidRPr="00A612F4" w:rsidRDefault="00300312">
            <w:pPr>
              <w:jc w:val="center"/>
              <w:rPr>
                <w:rFonts w:ascii="Arial" w:hAnsi="Arial" w:cs="Arial"/>
                <w:sz w:val="20"/>
                <w:szCs w:val="20"/>
              </w:rPr>
            </w:pPr>
            <w:r w:rsidRPr="00A612F4">
              <w:rPr>
                <w:rFonts w:ascii="Arial" w:hAnsi="Arial" w:cs="Arial"/>
                <w:sz w:val="20"/>
                <w:szCs w:val="20"/>
              </w:rPr>
              <w:t>133</w:t>
            </w:r>
          </w:p>
          <w:p w:rsidR="00300312" w:rsidRPr="00A612F4" w:rsidRDefault="00300312">
            <w:pPr>
              <w:jc w:val="center"/>
              <w:rPr>
                <w:rFonts w:ascii="Arial" w:hAnsi="Arial" w:cs="Arial"/>
                <w:sz w:val="20"/>
                <w:szCs w:val="20"/>
              </w:rPr>
            </w:pPr>
          </w:p>
          <w:p w:rsidR="00300312" w:rsidRPr="00A612F4" w:rsidRDefault="00300312">
            <w:pPr>
              <w:jc w:val="center"/>
              <w:rPr>
                <w:rFonts w:ascii="Arial" w:hAnsi="Arial" w:cs="Arial"/>
                <w:sz w:val="20"/>
                <w:szCs w:val="20"/>
              </w:rPr>
            </w:pPr>
            <w:r w:rsidRPr="00A612F4">
              <w:rPr>
                <w:rFonts w:ascii="Arial" w:hAnsi="Arial" w:cs="Arial"/>
                <w:sz w:val="20"/>
                <w:szCs w:val="20"/>
              </w:rPr>
              <w:t>222</w:t>
            </w:r>
          </w:p>
        </w:tc>
        <w:tc>
          <w:tcPr>
            <w:tcW w:w="1222" w:type="dxa"/>
            <w:tcBorders>
              <w:top w:val="single" w:sz="4" w:space="0" w:color="auto"/>
              <w:left w:val="single" w:sz="4" w:space="0" w:color="auto"/>
              <w:bottom w:val="single" w:sz="4" w:space="0" w:color="auto"/>
              <w:right w:val="single" w:sz="4" w:space="0" w:color="auto"/>
            </w:tcBorders>
          </w:tcPr>
          <w:p w:rsidR="00300312" w:rsidRPr="00A612F4" w:rsidRDefault="00300312">
            <w:pPr>
              <w:jc w:val="center"/>
              <w:rPr>
                <w:rFonts w:ascii="Arial" w:hAnsi="Arial" w:cs="Arial"/>
                <w:sz w:val="20"/>
                <w:szCs w:val="20"/>
              </w:rPr>
            </w:pPr>
          </w:p>
          <w:p w:rsidR="00300312" w:rsidRPr="00A612F4" w:rsidRDefault="00300312">
            <w:pPr>
              <w:jc w:val="center"/>
              <w:rPr>
                <w:rFonts w:ascii="Arial" w:hAnsi="Arial" w:cs="Arial"/>
                <w:sz w:val="20"/>
                <w:szCs w:val="20"/>
              </w:rPr>
            </w:pPr>
            <w:r w:rsidRPr="00A612F4">
              <w:rPr>
                <w:rFonts w:ascii="Arial" w:hAnsi="Arial" w:cs="Arial"/>
                <w:sz w:val="20"/>
                <w:szCs w:val="20"/>
              </w:rPr>
              <w:t>222</w:t>
            </w:r>
          </w:p>
          <w:p w:rsidR="00300312" w:rsidRPr="00A612F4" w:rsidRDefault="00300312">
            <w:pPr>
              <w:jc w:val="center"/>
              <w:rPr>
                <w:rFonts w:ascii="Arial" w:hAnsi="Arial" w:cs="Arial"/>
                <w:sz w:val="20"/>
                <w:szCs w:val="20"/>
              </w:rPr>
            </w:pPr>
          </w:p>
          <w:p w:rsidR="00300312" w:rsidRPr="00A612F4" w:rsidRDefault="00300312">
            <w:pPr>
              <w:jc w:val="center"/>
              <w:rPr>
                <w:rFonts w:ascii="Arial" w:hAnsi="Arial" w:cs="Arial"/>
                <w:sz w:val="20"/>
                <w:szCs w:val="20"/>
              </w:rPr>
            </w:pPr>
            <w:r w:rsidRPr="00A612F4">
              <w:rPr>
                <w:rFonts w:ascii="Arial" w:hAnsi="Arial" w:cs="Arial"/>
                <w:sz w:val="20"/>
                <w:szCs w:val="20"/>
              </w:rPr>
              <w:t>901</w:t>
            </w:r>
          </w:p>
        </w:tc>
      </w:tr>
    </w:tbl>
    <w:p w:rsidR="00243080" w:rsidRDefault="00243080" w:rsidP="00300312">
      <w:pPr>
        <w:jc w:val="both"/>
        <w:rPr>
          <w:rFonts w:ascii="Arial" w:hAnsi="Arial" w:cs="Arial"/>
          <w:b/>
          <w:sz w:val="20"/>
          <w:szCs w:val="20"/>
        </w:rPr>
      </w:pPr>
    </w:p>
    <w:p w:rsidR="00300312" w:rsidRDefault="00300312" w:rsidP="00300312">
      <w:pPr>
        <w:jc w:val="both"/>
        <w:rPr>
          <w:rFonts w:ascii="Arial" w:hAnsi="Arial" w:cs="Arial"/>
          <w:sz w:val="20"/>
          <w:szCs w:val="20"/>
        </w:rPr>
      </w:pPr>
      <w:r w:rsidRPr="00A612F4">
        <w:rPr>
          <w:rFonts w:ascii="Arial" w:hAnsi="Arial" w:cs="Arial"/>
          <w:b/>
          <w:sz w:val="20"/>
          <w:szCs w:val="20"/>
        </w:rPr>
        <w:t>Ewidencję szczegółową</w:t>
      </w:r>
      <w:r w:rsidRPr="00A612F4">
        <w:rPr>
          <w:rFonts w:ascii="Arial" w:hAnsi="Arial" w:cs="Arial"/>
          <w:sz w:val="20"/>
          <w:szCs w:val="20"/>
        </w:rPr>
        <w:t xml:space="preserve"> do konta prowadzi się wg wykazu jednostek organizacyjnych realizujących poszczególne dochody. </w:t>
      </w:r>
    </w:p>
    <w:p w:rsidR="00243080" w:rsidRPr="00A612F4" w:rsidRDefault="00243080" w:rsidP="00300312">
      <w:pPr>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4709"/>
      </w:tblGrid>
      <w:tr w:rsidR="00243080" w:rsidRPr="00A612F4" w:rsidTr="00243080">
        <w:tc>
          <w:tcPr>
            <w:tcW w:w="2093" w:type="dxa"/>
            <w:tcBorders>
              <w:top w:val="single" w:sz="4" w:space="0" w:color="000000"/>
              <w:left w:val="single" w:sz="4" w:space="0" w:color="000000"/>
              <w:bottom w:val="single" w:sz="4" w:space="0" w:color="000000"/>
              <w:right w:val="single" w:sz="4" w:space="0" w:color="000000"/>
            </w:tcBorders>
            <w:vAlign w:val="center"/>
            <w:hideMark/>
          </w:tcPr>
          <w:p w:rsidR="00243080" w:rsidRPr="00A612F4" w:rsidRDefault="00243080" w:rsidP="00243080">
            <w:pPr>
              <w:jc w:val="center"/>
              <w:rPr>
                <w:rFonts w:ascii="Arial" w:hAnsi="Arial" w:cs="Arial"/>
                <w:b/>
                <w:sz w:val="20"/>
                <w:szCs w:val="20"/>
              </w:rPr>
            </w:pPr>
            <w:r w:rsidRPr="00A612F4">
              <w:rPr>
                <w:rFonts w:ascii="Arial" w:hAnsi="Arial" w:cs="Arial"/>
                <w:b/>
                <w:sz w:val="20"/>
                <w:szCs w:val="20"/>
              </w:rPr>
              <w:t>Konto syntetyczne</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243080" w:rsidRPr="00A612F4" w:rsidRDefault="00243080" w:rsidP="00243080">
            <w:pPr>
              <w:jc w:val="center"/>
              <w:rPr>
                <w:rFonts w:ascii="Arial" w:hAnsi="Arial" w:cs="Arial"/>
                <w:b/>
                <w:sz w:val="20"/>
                <w:szCs w:val="20"/>
              </w:rPr>
            </w:pPr>
            <w:r w:rsidRPr="00A612F4">
              <w:rPr>
                <w:rFonts w:ascii="Arial" w:hAnsi="Arial" w:cs="Arial"/>
                <w:b/>
                <w:sz w:val="20"/>
                <w:szCs w:val="20"/>
              </w:rPr>
              <w:t>Konto</w:t>
            </w:r>
          </w:p>
          <w:p w:rsidR="00243080" w:rsidRPr="00A612F4" w:rsidRDefault="00243080" w:rsidP="00243080">
            <w:pPr>
              <w:jc w:val="center"/>
              <w:rPr>
                <w:rFonts w:ascii="Arial" w:hAnsi="Arial" w:cs="Arial"/>
                <w:b/>
                <w:sz w:val="20"/>
                <w:szCs w:val="20"/>
              </w:rPr>
            </w:pPr>
            <w:r w:rsidRPr="00A612F4">
              <w:rPr>
                <w:rFonts w:ascii="Arial" w:hAnsi="Arial" w:cs="Arial"/>
                <w:b/>
                <w:sz w:val="20"/>
                <w:szCs w:val="20"/>
              </w:rPr>
              <w:t>analityczne</w:t>
            </w:r>
          </w:p>
        </w:tc>
        <w:tc>
          <w:tcPr>
            <w:tcW w:w="4709" w:type="dxa"/>
            <w:tcBorders>
              <w:top w:val="single" w:sz="4" w:space="0" w:color="000000"/>
              <w:left w:val="single" w:sz="4" w:space="0" w:color="000000"/>
              <w:bottom w:val="single" w:sz="4" w:space="0" w:color="000000"/>
              <w:right w:val="single" w:sz="4" w:space="0" w:color="000000"/>
            </w:tcBorders>
            <w:vAlign w:val="center"/>
          </w:tcPr>
          <w:p w:rsidR="00243080" w:rsidRPr="00A612F4" w:rsidRDefault="00243080" w:rsidP="00243080">
            <w:pPr>
              <w:jc w:val="center"/>
              <w:rPr>
                <w:rFonts w:ascii="Arial" w:hAnsi="Arial" w:cs="Arial"/>
                <w:b/>
                <w:sz w:val="20"/>
                <w:szCs w:val="20"/>
              </w:rPr>
            </w:pPr>
            <w:r w:rsidRPr="00A612F4">
              <w:rPr>
                <w:rFonts w:ascii="Arial" w:hAnsi="Arial" w:cs="Arial"/>
                <w:b/>
                <w:sz w:val="20"/>
                <w:szCs w:val="20"/>
              </w:rPr>
              <w:t>Treść</w:t>
            </w:r>
          </w:p>
        </w:tc>
      </w:tr>
      <w:tr w:rsidR="00243080" w:rsidRPr="00A612F4" w:rsidTr="006F65AB">
        <w:tc>
          <w:tcPr>
            <w:tcW w:w="2093" w:type="dxa"/>
            <w:tcBorders>
              <w:top w:val="single" w:sz="4" w:space="0" w:color="000000"/>
              <w:left w:val="single" w:sz="4" w:space="0" w:color="000000"/>
              <w:bottom w:val="single" w:sz="4" w:space="0" w:color="000000"/>
              <w:right w:val="single" w:sz="4" w:space="0" w:color="000000"/>
            </w:tcBorders>
            <w:hideMark/>
          </w:tcPr>
          <w:p w:rsidR="00243080" w:rsidRPr="00A612F4" w:rsidRDefault="00243080" w:rsidP="006F65AB">
            <w:pPr>
              <w:jc w:val="center"/>
              <w:rPr>
                <w:rFonts w:ascii="Arial" w:hAnsi="Arial" w:cs="Arial"/>
                <w:sz w:val="20"/>
                <w:szCs w:val="20"/>
              </w:rPr>
            </w:pPr>
            <w:r>
              <w:rPr>
                <w:rFonts w:ascii="Arial" w:hAnsi="Arial" w:cs="Arial"/>
                <w:sz w:val="20"/>
                <w:szCs w:val="20"/>
              </w:rPr>
              <w:t>222</w:t>
            </w:r>
          </w:p>
        </w:tc>
        <w:tc>
          <w:tcPr>
            <w:tcW w:w="2410" w:type="dxa"/>
            <w:tcBorders>
              <w:top w:val="single" w:sz="4" w:space="0" w:color="000000"/>
              <w:left w:val="single" w:sz="4" w:space="0" w:color="000000"/>
              <w:bottom w:val="single" w:sz="4" w:space="0" w:color="000000"/>
              <w:right w:val="single" w:sz="4" w:space="0" w:color="000000"/>
            </w:tcBorders>
          </w:tcPr>
          <w:p w:rsidR="00243080" w:rsidRPr="00A612F4" w:rsidRDefault="00243080" w:rsidP="006F65AB">
            <w:pPr>
              <w:jc w:val="both"/>
              <w:rPr>
                <w:rFonts w:ascii="Arial" w:hAnsi="Arial" w:cs="Arial"/>
                <w:sz w:val="20"/>
                <w:szCs w:val="20"/>
              </w:rPr>
            </w:pPr>
          </w:p>
        </w:tc>
        <w:tc>
          <w:tcPr>
            <w:tcW w:w="4709" w:type="dxa"/>
            <w:tcBorders>
              <w:top w:val="single" w:sz="4" w:space="0" w:color="000000"/>
              <w:left w:val="single" w:sz="4" w:space="0" w:color="000000"/>
              <w:bottom w:val="single" w:sz="4" w:space="0" w:color="000000"/>
              <w:right w:val="single" w:sz="4" w:space="0" w:color="000000"/>
            </w:tcBorders>
            <w:hideMark/>
          </w:tcPr>
          <w:p w:rsidR="00243080" w:rsidRPr="00A612F4" w:rsidRDefault="00243080" w:rsidP="006F65AB">
            <w:pPr>
              <w:jc w:val="both"/>
              <w:rPr>
                <w:rFonts w:ascii="Arial" w:hAnsi="Arial" w:cs="Arial"/>
                <w:sz w:val="20"/>
                <w:szCs w:val="20"/>
              </w:rPr>
            </w:pPr>
            <w:r>
              <w:rPr>
                <w:rFonts w:ascii="Arial" w:hAnsi="Arial" w:cs="Arial"/>
                <w:sz w:val="20"/>
                <w:szCs w:val="20"/>
              </w:rPr>
              <w:t>Rozliczenie dochodów budżetowych</w:t>
            </w:r>
          </w:p>
        </w:tc>
      </w:tr>
      <w:tr w:rsidR="00243080" w:rsidRPr="00A612F4" w:rsidTr="006F65AB">
        <w:tc>
          <w:tcPr>
            <w:tcW w:w="2093" w:type="dxa"/>
            <w:tcBorders>
              <w:top w:val="single" w:sz="4" w:space="0" w:color="000000"/>
              <w:left w:val="single" w:sz="4" w:space="0" w:color="000000"/>
              <w:bottom w:val="single" w:sz="4" w:space="0" w:color="000000"/>
              <w:right w:val="single" w:sz="4" w:space="0" w:color="000000"/>
            </w:tcBorders>
          </w:tcPr>
          <w:p w:rsidR="00243080" w:rsidRPr="00A612F4" w:rsidRDefault="00243080" w:rsidP="006F65AB">
            <w:pPr>
              <w:jc w:val="both"/>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243080" w:rsidRPr="00A612F4" w:rsidRDefault="00243080" w:rsidP="006F65AB">
            <w:pPr>
              <w:jc w:val="center"/>
              <w:rPr>
                <w:rFonts w:ascii="Arial" w:hAnsi="Arial" w:cs="Arial"/>
                <w:sz w:val="20"/>
                <w:szCs w:val="20"/>
              </w:rPr>
            </w:pPr>
            <w:r>
              <w:rPr>
                <w:rFonts w:ascii="Arial" w:hAnsi="Arial" w:cs="Arial"/>
                <w:sz w:val="20"/>
                <w:szCs w:val="20"/>
              </w:rPr>
              <w:t>222-001</w:t>
            </w:r>
          </w:p>
        </w:tc>
        <w:tc>
          <w:tcPr>
            <w:tcW w:w="4709" w:type="dxa"/>
            <w:tcBorders>
              <w:top w:val="single" w:sz="4" w:space="0" w:color="000000"/>
              <w:left w:val="single" w:sz="4" w:space="0" w:color="000000"/>
              <w:bottom w:val="single" w:sz="4" w:space="0" w:color="000000"/>
              <w:right w:val="single" w:sz="4" w:space="0" w:color="000000"/>
            </w:tcBorders>
          </w:tcPr>
          <w:p w:rsidR="00243080" w:rsidRPr="00A612F4" w:rsidRDefault="00243080" w:rsidP="006F65AB">
            <w:pPr>
              <w:jc w:val="both"/>
              <w:rPr>
                <w:rFonts w:ascii="Arial" w:hAnsi="Arial" w:cs="Arial"/>
                <w:sz w:val="20"/>
                <w:szCs w:val="20"/>
              </w:rPr>
            </w:pPr>
            <w:r>
              <w:rPr>
                <w:rFonts w:ascii="Arial" w:hAnsi="Arial" w:cs="Arial"/>
                <w:sz w:val="20"/>
                <w:szCs w:val="20"/>
              </w:rPr>
              <w:t>UG Secemin</w:t>
            </w:r>
            <w:r w:rsidR="00815DE9">
              <w:rPr>
                <w:rFonts w:ascii="Arial" w:hAnsi="Arial" w:cs="Arial"/>
                <w:sz w:val="20"/>
                <w:szCs w:val="20"/>
              </w:rPr>
              <w:t xml:space="preserve"> – konto dochodów</w:t>
            </w:r>
          </w:p>
        </w:tc>
      </w:tr>
      <w:tr w:rsidR="00815DE9" w:rsidRPr="00A612F4" w:rsidTr="006F65AB">
        <w:tc>
          <w:tcPr>
            <w:tcW w:w="2093" w:type="dxa"/>
            <w:tcBorders>
              <w:top w:val="single" w:sz="4" w:space="0" w:color="000000"/>
              <w:left w:val="single" w:sz="4" w:space="0" w:color="000000"/>
              <w:bottom w:val="single" w:sz="4" w:space="0" w:color="000000"/>
              <w:right w:val="single" w:sz="4" w:space="0" w:color="000000"/>
            </w:tcBorders>
          </w:tcPr>
          <w:p w:rsidR="00815DE9" w:rsidRPr="00A612F4" w:rsidRDefault="00815DE9" w:rsidP="006F65AB">
            <w:pPr>
              <w:jc w:val="both"/>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815DE9" w:rsidRDefault="00815DE9" w:rsidP="006F65AB">
            <w:pPr>
              <w:jc w:val="center"/>
              <w:rPr>
                <w:rFonts w:ascii="Arial" w:hAnsi="Arial" w:cs="Arial"/>
                <w:sz w:val="20"/>
                <w:szCs w:val="20"/>
              </w:rPr>
            </w:pPr>
            <w:r>
              <w:rPr>
                <w:rFonts w:ascii="Arial" w:hAnsi="Arial" w:cs="Arial"/>
                <w:sz w:val="20"/>
                <w:szCs w:val="20"/>
              </w:rPr>
              <w:t>222-002</w:t>
            </w:r>
          </w:p>
        </w:tc>
        <w:tc>
          <w:tcPr>
            <w:tcW w:w="4709" w:type="dxa"/>
            <w:tcBorders>
              <w:top w:val="single" w:sz="4" w:space="0" w:color="000000"/>
              <w:left w:val="single" w:sz="4" w:space="0" w:color="000000"/>
              <w:bottom w:val="single" w:sz="4" w:space="0" w:color="000000"/>
              <w:right w:val="single" w:sz="4" w:space="0" w:color="000000"/>
            </w:tcBorders>
          </w:tcPr>
          <w:p w:rsidR="00815DE9" w:rsidRDefault="00815DE9" w:rsidP="006F65AB">
            <w:pPr>
              <w:jc w:val="both"/>
              <w:rPr>
                <w:rFonts w:ascii="Arial" w:hAnsi="Arial" w:cs="Arial"/>
                <w:sz w:val="20"/>
                <w:szCs w:val="20"/>
              </w:rPr>
            </w:pPr>
            <w:r>
              <w:rPr>
                <w:rFonts w:ascii="Arial" w:hAnsi="Arial" w:cs="Arial"/>
                <w:sz w:val="20"/>
                <w:szCs w:val="20"/>
              </w:rPr>
              <w:t>UG Secemin – konto odpadów komunalnych</w:t>
            </w:r>
          </w:p>
        </w:tc>
      </w:tr>
      <w:tr w:rsidR="00243080" w:rsidRPr="00A612F4" w:rsidTr="006F65AB">
        <w:tc>
          <w:tcPr>
            <w:tcW w:w="2093" w:type="dxa"/>
            <w:tcBorders>
              <w:top w:val="single" w:sz="4" w:space="0" w:color="000000"/>
              <w:left w:val="single" w:sz="4" w:space="0" w:color="000000"/>
              <w:bottom w:val="single" w:sz="4" w:space="0" w:color="000000"/>
              <w:right w:val="single" w:sz="4" w:space="0" w:color="000000"/>
            </w:tcBorders>
          </w:tcPr>
          <w:p w:rsidR="00243080" w:rsidRPr="00A612F4" w:rsidRDefault="00243080" w:rsidP="006F65AB">
            <w:pPr>
              <w:jc w:val="both"/>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243080" w:rsidRPr="00A612F4" w:rsidRDefault="00243080" w:rsidP="006F65AB">
            <w:pPr>
              <w:jc w:val="center"/>
              <w:rPr>
                <w:rFonts w:ascii="Arial" w:hAnsi="Arial" w:cs="Arial"/>
                <w:sz w:val="20"/>
                <w:szCs w:val="20"/>
              </w:rPr>
            </w:pPr>
            <w:r>
              <w:rPr>
                <w:rFonts w:ascii="Arial" w:hAnsi="Arial" w:cs="Arial"/>
                <w:sz w:val="20"/>
                <w:szCs w:val="20"/>
              </w:rPr>
              <w:t>222-003</w:t>
            </w:r>
          </w:p>
        </w:tc>
        <w:tc>
          <w:tcPr>
            <w:tcW w:w="4709" w:type="dxa"/>
            <w:tcBorders>
              <w:top w:val="single" w:sz="4" w:space="0" w:color="000000"/>
              <w:left w:val="single" w:sz="4" w:space="0" w:color="000000"/>
              <w:bottom w:val="single" w:sz="4" w:space="0" w:color="000000"/>
              <w:right w:val="single" w:sz="4" w:space="0" w:color="000000"/>
            </w:tcBorders>
          </w:tcPr>
          <w:p w:rsidR="00243080" w:rsidRPr="00A612F4" w:rsidRDefault="00243080" w:rsidP="006F65AB">
            <w:pPr>
              <w:jc w:val="both"/>
              <w:rPr>
                <w:rFonts w:ascii="Arial" w:hAnsi="Arial" w:cs="Arial"/>
                <w:sz w:val="20"/>
                <w:szCs w:val="20"/>
              </w:rPr>
            </w:pPr>
            <w:r>
              <w:rPr>
                <w:rFonts w:ascii="Arial" w:hAnsi="Arial" w:cs="Arial"/>
                <w:sz w:val="20"/>
                <w:szCs w:val="20"/>
              </w:rPr>
              <w:t>GOPS Secemin</w:t>
            </w:r>
          </w:p>
        </w:tc>
      </w:tr>
      <w:tr w:rsidR="00243080" w:rsidRPr="00A612F4" w:rsidTr="006F65AB">
        <w:tc>
          <w:tcPr>
            <w:tcW w:w="2093" w:type="dxa"/>
            <w:tcBorders>
              <w:top w:val="single" w:sz="4" w:space="0" w:color="000000"/>
              <w:left w:val="single" w:sz="4" w:space="0" w:color="000000"/>
              <w:bottom w:val="single" w:sz="4" w:space="0" w:color="000000"/>
              <w:right w:val="single" w:sz="4" w:space="0" w:color="000000"/>
            </w:tcBorders>
          </w:tcPr>
          <w:p w:rsidR="00243080" w:rsidRPr="00A612F4" w:rsidRDefault="00243080" w:rsidP="006F65AB">
            <w:pPr>
              <w:jc w:val="both"/>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243080" w:rsidRDefault="00243080" w:rsidP="006F65AB">
            <w:pPr>
              <w:jc w:val="center"/>
              <w:rPr>
                <w:rFonts w:ascii="Arial" w:hAnsi="Arial" w:cs="Arial"/>
                <w:sz w:val="20"/>
                <w:szCs w:val="20"/>
              </w:rPr>
            </w:pPr>
            <w:r>
              <w:rPr>
                <w:rFonts w:ascii="Arial" w:hAnsi="Arial" w:cs="Arial"/>
                <w:sz w:val="20"/>
                <w:szCs w:val="20"/>
              </w:rPr>
              <w:t>222-004</w:t>
            </w:r>
          </w:p>
        </w:tc>
        <w:tc>
          <w:tcPr>
            <w:tcW w:w="4709" w:type="dxa"/>
            <w:tcBorders>
              <w:top w:val="single" w:sz="4" w:space="0" w:color="000000"/>
              <w:left w:val="single" w:sz="4" w:space="0" w:color="000000"/>
              <w:bottom w:val="single" w:sz="4" w:space="0" w:color="000000"/>
              <w:right w:val="single" w:sz="4" w:space="0" w:color="000000"/>
            </w:tcBorders>
          </w:tcPr>
          <w:p w:rsidR="00243080" w:rsidRDefault="00243080" w:rsidP="006F65AB">
            <w:pPr>
              <w:jc w:val="both"/>
              <w:rPr>
                <w:rFonts w:ascii="Arial" w:hAnsi="Arial" w:cs="Arial"/>
                <w:sz w:val="20"/>
                <w:szCs w:val="20"/>
              </w:rPr>
            </w:pPr>
            <w:r>
              <w:rPr>
                <w:rFonts w:ascii="Arial" w:hAnsi="Arial" w:cs="Arial"/>
                <w:sz w:val="20"/>
                <w:szCs w:val="20"/>
              </w:rPr>
              <w:t>SP Secemin</w:t>
            </w:r>
          </w:p>
        </w:tc>
      </w:tr>
      <w:tr w:rsidR="00243080" w:rsidRPr="00A612F4" w:rsidTr="006F65AB">
        <w:tc>
          <w:tcPr>
            <w:tcW w:w="2093" w:type="dxa"/>
            <w:tcBorders>
              <w:top w:val="single" w:sz="4" w:space="0" w:color="000000"/>
              <w:left w:val="single" w:sz="4" w:space="0" w:color="000000"/>
              <w:bottom w:val="single" w:sz="4" w:space="0" w:color="000000"/>
              <w:right w:val="single" w:sz="4" w:space="0" w:color="000000"/>
            </w:tcBorders>
          </w:tcPr>
          <w:p w:rsidR="00243080" w:rsidRPr="00A612F4" w:rsidRDefault="00243080" w:rsidP="006F65AB">
            <w:pPr>
              <w:jc w:val="both"/>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243080" w:rsidRDefault="00243080" w:rsidP="006F65AB">
            <w:pPr>
              <w:jc w:val="center"/>
              <w:rPr>
                <w:rFonts w:ascii="Arial" w:hAnsi="Arial" w:cs="Arial"/>
                <w:sz w:val="20"/>
                <w:szCs w:val="20"/>
              </w:rPr>
            </w:pPr>
            <w:r>
              <w:rPr>
                <w:rFonts w:ascii="Arial" w:hAnsi="Arial" w:cs="Arial"/>
                <w:sz w:val="20"/>
                <w:szCs w:val="20"/>
              </w:rPr>
              <w:t>222-006</w:t>
            </w:r>
          </w:p>
        </w:tc>
        <w:tc>
          <w:tcPr>
            <w:tcW w:w="4709" w:type="dxa"/>
            <w:tcBorders>
              <w:top w:val="single" w:sz="4" w:space="0" w:color="000000"/>
              <w:left w:val="single" w:sz="4" w:space="0" w:color="000000"/>
              <w:bottom w:val="single" w:sz="4" w:space="0" w:color="000000"/>
              <w:right w:val="single" w:sz="4" w:space="0" w:color="000000"/>
            </w:tcBorders>
          </w:tcPr>
          <w:p w:rsidR="00243080" w:rsidRDefault="00243080" w:rsidP="006F65AB">
            <w:pPr>
              <w:jc w:val="both"/>
              <w:rPr>
                <w:rFonts w:ascii="Arial" w:hAnsi="Arial" w:cs="Arial"/>
                <w:sz w:val="20"/>
                <w:szCs w:val="20"/>
              </w:rPr>
            </w:pPr>
            <w:r>
              <w:rPr>
                <w:rFonts w:ascii="Arial" w:hAnsi="Arial" w:cs="Arial"/>
                <w:sz w:val="20"/>
                <w:szCs w:val="20"/>
              </w:rPr>
              <w:t>ZSP Żelisławice</w:t>
            </w:r>
          </w:p>
        </w:tc>
      </w:tr>
      <w:tr w:rsidR="00243080" w:rsidRPr="00A612F4" w:rsidTr="006F65AB">
        <w:tc>
          <w:tcPr>
            <w:tcW w:w="2093" w:type="dxa"/>
            <w:tcBorders>
              <w:top w:val="single" w:sz="4" w:space="0" w:color="000000"/>
              <w:left w:val="single" w:sz="4" w:space="0" w:color="000000"/>
              <w:bottom w:val="single" w:sz="4" w:space="0" w:color="000000"/>
              <w:right w:val="single" w:sz="4" w:space="0" w:color="000000"/>
            </w:tcBorders>
          </w:tcPr>
          <w:p w:rsidR="00243080" w:rsidRPr="00A612F4" w:rsidRDefault="00243080" w:rsidP="006F65AB">
            <w:pPr>
              <w:jc w:val="both"/>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243080" w:rsidRDefault="00243080" w:rsidP="006F65AB">
            <w:pPr>
              <w:jc w:val="center"/>
              <w:rPr>
                <w:rFonts w:ascii="Arial" w:hAnsi="Arial" w:cs="Arial"/>
                <w:sz w:val="20"/>
                <w:szCs w:val="20"/>
              </w:rPr>
            </w:pPr>
            <w:r>
              <w:rPr>
                <w:rFonts w:ascii="Arial" w:hAnsi="Arial" w:cs="Arial"/>
                <w:sz w:val="20"/>
                <w:szCs w:val="20"/>
              </w:rPr>
              <w:t>222-007</w:t>
            </w:r>
          </w:p>
        </w:tc>
        <w:tc>
          <w:tcPr>
            <w:tcW w:w="4709" w:type="dxa"/>
            <w:tcBorders>
              <w:top w:val="single" w:sz="4" w:space="0" w:color="000000"/>
              <w:left w:val="single" w:sz="4" w:space="0" w:color="000000"/>
              <w:bottom w:val="single" w:sz="4" w:space="0" w:color="000000"/>
              <w:right w:val="single" w:sz="4" w:space="0" w:color="000000"/>
            </w:tcBorders>
          </w:tcPr>
          <w:p w:rsidR="00243080" w:rsidRDefault="00243080" w:rsidP="006F65AB">
            <w:pPr>
              <w:jc w:val="both"/>
              <w:rPr>
                <w:rFonts w:ascii="Arial" w:hAnsi="Arial" w:cs="Arial"/>
                <w:sz w:val="20"/>
                <w:szCs w:val="20"/>
              </w:rPr>
            </w:pPr>
            <w:r>
              <w:rPr>
                <w:rFonts w:ascii="Arial" w:hAnsi="Arial" w:cs="Arial"/>
                <w:sz w:val="20"/>
                <w:szCs w:val="20"/>
              </w:rPr>
              <w:t>PP Secemin</w:t>
            </w:r>
          </w:p>
        </w:tc>
      </w:tr>
    </w:tbl>
    <w:p w:rsidR="00300312" w:rsidRPr="00A612F4" w:rsidRDefault="00300312" w:rsidP="00300312">
      <w:pPr>
        <w:jc w:val="both"/>
        <w:rPr>
          <w:rFonts w:ascii="Arial" w:hAnsi="Arial" w:cs="Arial"/>
          <w:sz w:val="20"/>
          <w:szCs w:val="20"/>
        </w:rPr>
      </w:pPr>
    </w:p>
    <w:p w:rsidR="00300312" w:rsidRPr="00A612F4" w:rsidRDefault="00300312" w:rsidP="009E7FC5">
      <w:pPr>
        <w:pStyle w:val="1gwiazdka"/>
        <w:jc w:val="center"/>
        <w:rPr>
          <w:rFonts w:ascii="Arial" w:hAnsi="Arial" w:cs="Arial"/>
          <w:b/>
          <w:i w:val="0"/>
          <w:sz w:val="20"/>
          <w:u w:val="single"/>
        </w:rPr>
      </w:pPr>
      <w:r w:rsidRPr="00A612F4">
        <w:rPr>
          <w:rFonts w:ascii="Arial" w:hAnsi="Arial" w:cs="Arial"/>
          <w:b/>
          <w:i w:val="0"/>
          <w:sz w:val="20"/>
          <w:u w:val="single"/>
        </w:rPr>
        <w:t>Konto 223 – „Rozliczenie wydatków budżetowych”</w:t>
      </w:r>
    </w:p>
    <w:p w:rsidR="009E7FC5" w:rsidRPr="00A612F4" w:rsidRDefault="009E7FC5" w:rsidP="009E7FC5">
      <w:pPr>
        <w:pStyle w:val="1gwiazdka"/>
        <w:jc w:val="center"/>
        <w:rPr>
          <w:rFonts w:ascii="Arial" w:hAnsi="Arial" w:cs="Arial"/>
          <w:b/>
          <w:i w:val="0"/>
          <w:sz w:val="20"/>
          <w:u w:val="single"/>
        </w:rPr>
      </w:pPr>
    </w:p>
    <w:p w:rsidR="00300312" w:rsidRPr="00A612F4" w:rsidRDefault="00300312" w:rsidP="00300312">
      <w:pPr>
        <w:jc w:val="both"/>
        <w:rPr>
          <w:rFonts w:ascii="Arial" w:hAnsi="Arial" w:cs="Arial"/>
          <w:sz w:val="20"/>
          <w:szCs w:val="20"/>
        </w:rPr>
      </w:pPr>
      <w:r w:rsidRPr="00A612F4">
        <w:rPr>
          <w:rFonts w:ascii="Arial" w:hAnsi="Arial" w:cs="Arial"/>
          <w:sz w:val="20"/>
          <w:szCs w:val="20"/>
        </w:rPr>
        <w:t>Konto 223 służy do ewidencji rozliczeń z jednostkami budżetowymi z tytułu dokonanych przez te jednostki wydatków budżetowych.</w:t>
      </w:r>
    </w:p>
    <w:p w:rsidR="00300312" w:rsidRPr="00A612F4" w:rsidRDefault="00300312" w:rsidP="00300312">
      <w:pPr>
        <w:jc w:val="both"/>
        <w:rPr>
          <w:rFonts w:ascii="Arial" w:hAnsi="Arial" w:cs="Arial"/>
          <w:sz w:val="20"/>
          <w:szCs w:val="20"/>
        </w:rPr>
      </w:pPr>
      <w:r w:rsidRPr="00A612F4">
        <w:rPr>
          <w:rFonts w:ascii="Arial" w:hAnsi="Arial" w:cs="Arial"/>
          <w:b/>
          <w:sz w:val="20"/>
          <w:szCs w:val="20"/>
        </w:rPr>
        <w:t xml:space="preserve">Na stronie </w:t>
      </w:r>
      <w:proofErr w:type="spellStart"/>
      <w:r w:rsidRPr="00A612F4">
        <w:rPr>
          <w:rFonts w:ascii="Arial" w:hAnsi="Arial" w:cs="Arial"/>
          <w:b/>
          <w:sz w:val="20"/>
          <w:szCs w:val="20"/>
        </w:rPr>
        <w:t>Wn</w:t>
      </w:r>
      <w:proofErr w:type="spellEnd"/>
      <w:r w:rsidRPr="00A612F4">
        <w:rPr>
          <w:rFonts w:ascii="Arial" w:hAnsi="Arial" w:cs="Arial"/>
          <w:b/>
          <w:sz w:val="20"/>
          <w:szCs w:val="20"/>
        </w:rPr>
        <w:t xml:space="preserve"> konta 223</w:t>
      </w:r>
      <w:r w:rsidRPr="00A612F4">
        <w:rPr>
          <w:rFonts w:ascii="Arial" w:hAnsi="Arial" w:cs="Arial"/>
          <w:sz w:val="20"/>
          <w:szCs w:val="20"/>
        </w:rPr>
        <w:t xml:space="preserve"> ujmuje się szczególności środki przelane z rachunku budżetu na pokrycie wydatków jednostek budżetowych, w korespondencji z kontem 133.</w:t>
      </w:r>
    </w:p>
    <w:p w:rsidR="00300312" w:rsidRPr="00A612F4" w:rsidRDefault="00300312" w:rsidP="00300312">
      <w:pPr>
        <w:jc w:val="both"/>
        <w:rPr>
          <w:rFonts w:ascii="Arial" w:hAnsi="Arial" w:cs="Arial"/>
          <w:sz w:val="20"/>
          <w:szCs w:val="20"/>
        </w:rPr>
      </w:pPr>
      <w:r w:rsidRPr="00A612F4">
        <w:rPr>
          <w:rFonts w:ascii="Arial" w:hAnsi="Arial" w:cs="Arial"/>
          <w:b/>
          <w:sz w:val="20"/>
          <w:szCs w:val="20"/>
        </w:rPr>
        <w:lastRenderedPageBreak/>
        <w:t>Na stronie Ma konta 223</w:t>
      </w:r>
      <w:r w:rsidRPr="00A612F4">
        <w:rPr>
          <w:rFonts w:ascii="Arial" w:hAnsi="Arial" w:cs="Arial"/>
          <w:sz w:val="20"/>
          <w:szCs w:val="20"/>
        </w:rPr>
        <w:t xml:space="preserve"> ujmuje się szczególności wydatki dokonane przez jednostki budżetowe </w:t>
      </w:r>
      <w:r w:rsidR="001A4C29">
        <w:rPr>
          <w:rFonts w:ascii="Arial" w:hAnsi="Arial" w:cs="Arial"/>
          <w:sz w:val="20"/>
          <w:szCs w:val="20"/>
        </w:rPr>
        <w:t xml:space="preserve">      </w:t>
      </w:r>
      <w:r w:rsidRPr="00A612F4">
        <w:rPr>
          <w:rFonts w:ascii="Arial" w:hAnsi="Arial" w:cs="Arial"/>
          <w:sz w:val="20"/>
          <w:szCs w:val="20"/>
        </w:rPr>
        <w:t>w wysokości wynikającej z okresowych sprawozdań tych jednostek, w korespondencji z kontem  902.</w:t>
      </w:r>
    </w:p>
    <w:p w:rsidR="00300312" w:rsidRPr="00A612F4" w:rsidRDefault="00300312" w:rsidP="00300312">
      <w:pPr>
        <w:jc w:val="both"/>
        <w:rPr>
          <w:rFonts w:ascii="Arial" w:hAnsi="Arial" w:cs="Arial"/>
          <w:sz w:val="20"/>
          <w:szCs w:val="20"/>
        </w:rPr>
      </w:pPr>
      <w:r w:rsidRPr="00A612F4">
        <w:rPr>
          <w:rFonts w:ascii="Arial" w:hAnsi="Arial" w:cs="Arial"/>
          <w:sz w:val="20"/>
          <w:szCs w:val="20"/>
        </w:rPr>
        <w:t xml:space="preserve">Saldo </w:t>
      </w:r>
      <w:proofErr w:type="spellStart"/>
      <w:r w:rsidRPr="00A612F4">
        <w:rPr>
          <w:rFonts w:ascii="Arial" w:hAnsi="Arial" w:cs="Arial"/>
          <w:sz w:val="20"/>
          <w:szCs w:val="20"/>
        </w:rPr>
        <w:t>Wn</w:t>
      </w:r>
      <w:proofErr w:type="spellEnd"/>
      <w:r w:rsidRPr="00A612F4">
        <w:rPr>
          <w:rFonts w:ascii="Arial" w:hAnsi="Arial" w:cs="Arial"/>
          <w:sz w:val="20"/>
          <w:szCs w:val="20"/>
        </w:rPr>
        <w:t xml:space="preserve"> konta oznacza stan środków przelanych na rachunki bieżące jednostek budżetowych, lecz niewykorzystanych na pokrycie wydatków budżetowych.</w:t>
      </w:r>
    </w:p>
    <w:p w:rsidR="00300312" w:rsidRPr="00A612F4" w:rsidRDefault="00300312" w:rsidP="00300312">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28"/>
        <w:gridCol w:w="1260"/>
        <w:gridCol w:w="1222"/>
      </w:tblGrid>
      <w:tr w:rsidR="00300312" w:rsidRPr="00A612F4" w:rsidTr="00300312">
        <w:trPr>
          <w:cantSplit/>
        </w:trPr>
        <w:tc>
          <w:tcPr>
            <w:tcW w:w="6730" w:type="dxa"/>
            <w:vMerge w:val="restart"/>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jc w:val="center"/>
              <w:rPr>
                <w:rFonts w:ascii="Arial" w:hAnsi="Arial" w:cs="Arial"/>
                <w:b/>
                <w:bCs/>
                <w:sz w:val="20"/>
                <w:szCs w:val="20"/>
              </w:rPr>
            </w:pPr>
            <w:r w:rsidRPr="00A612F4">
              <w:rPr>
                <w:rFonts w:ascii="Arial" w:hAnsi="Arial" w:cs="Arial"/>
                <w:b/>
                <w:bCs/>
                <w:sz w:val="20"/>
                <w:szCs w:val="20"/>
              </w:rPr>
              <w:t>Wyszczególnienie i treść operacji</w:t>
            </w:r>
          </w:p>
        </w:tc>
        <w:tc>
          <w:tcPr>
            <w:tcW w:w="2482" w:type="dxa"/>
            <w:gridSpan w:val="2"/>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jc w:val="center"/>
              <w:rPr>
                <w:rFonts w:ascii="Arial" w:hAnsi="Arial" w:cs="Arial"/>
                <w:b/>
                <w:bCs/>
                <w:sz w:val="20"/>
                <w:szCs w:val="20"/>
              </w:rPr>
            </w:pPr>
            <w:r w:rsidRPr="00A612F4">
              <w:rPr>
                <w:rFonts w:ascii="Arial" w:hAnsi="Arial" w:cs="Arial"/>
                <w:b/>
                <w:bCs/>
                <w:sz w:val="20"/>
                <w:szCs w:val="20"/>
              </w:rPr>
              <w:t>Konto</w:t>
            </w:r>
          </w:p>
        </w:tc>
      </w:tr>
      <w:tr w:rsidR="00300312" w:rsidRPr="00A612F4" w:rsidTr="0030031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rPr>
                <w:rFonts w:ascii="Arial" w:hAnsi="Arial" w:cs="Arial"/>
                <w:b/>
                <w:bCs/>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jc w:val="center"/>
              <w:rPr>
                <w:rFonts w:ascii="Arial" w:hAnsi="Arial" w:cs="Arial"/>
                <w:b/>
                <w:bCs/>
                <w:sz w:val="20"/>
                <w:szCs w:val="20"/>
              </w:rPr>
            </w:pPr>
            <w:proofErr w:type="spellStart"/>
            <w:r w:rsidRPr="00A612F4">
              <w:rPr>
                <w:rFonts w:ascii="Arial" w:hAnsi="Arial" w:cs="Arial"/>
                <w:b/>
                <w:bCs/>
                <w:sz w:val="20"/>
                <w:szCs w:val="20"/>
              </w:rPr>
              <w:t>Wn</w:t>
            </w:r>
            <w:proofErr w:type="spellEnd"/>
          </w:p>
        </w:tc>
        <w:tc>
          <w:tcPr>
            <w:tcW w:w="1222" w:type="dxa"/>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jc w:val="center"/>
              <w:rPr>
                <w:rFonts w:ascii="Arial" w:hAnsi="Arial" w:cs="Arial"/>
                <w:b/>
                <w:bCs/>
                <w:sz w:val="20"/>
                <w:szCs w:val="20"/>
              </w:rPr>
            </w:pPr>
            <w:r w:rsidRPr="00A612F4">
              <w:rPr>
                <w:rFonts w:ascii="Arial" w:hAnsi="Arial" w:cs="Arial"/>
                <w:b/>
                <w:bCs/>
                <w:sz w:val="20"/>
                <w:szCs w:val="20"/>
              </w:rPr>
              <w:t>Ma</w:t>
            </w:r>
          </w:p>
        </w:tc>
      </w:tr>
      <w:tr w:rsidR="00300312" w:rsidRPr="00A612F4" w:rsidTr="00300312">
        <w:tc>
          <w:tcPr>
            <w:tcW w:w="6730" w:type="dxa"/>
            <w:tcBorders>
              <w:top w:val="single" w:sz="4" w:space="0" w:color="auto"/>
              <w:left w:val="single" w:sz="4" w:space="0" w:color="auto"/>
              <w:bottom w:val="single" w:sz="4" w:space="0" w:color="auto"/>
              <w:right w:val="single" w:sz="4" w:space="0" w:color="auto"/>
            </w:tcBorders>
            <w:hideMark/>
          </w:tcPr>
          <w:p w:rsidR="00300312" w:rsidRPr="00A612F4" w:rsidRDefault="00300312">
            <w:pPr>
              <w:ind w:left="180" w:hanging="180"/>
              <w:rPr>
                <w:rFonts w:ascii="Arial" w:hAnsi="Arial" w:cs="Arial"/>
                <w:sz w:val="20"/>
                <w:szCs w:val="20"/>
              </w:rPr>
            </w:pPr>
            <w:r w:rsidRPr="00A612F4">
              <w:rPr>
                <w:rFonts w:ascii="Arial" w:hAnsi="Arial" w:cs="Arial"/>
                <w:sz w:val="20"/>
                <w:szCs w:val="20"/>
              </w:rPr>
              <w:t>1. Przelew środków z budżetu na rachunki jednostek organizacyjnych</w:t>
            </w:r>
          </w:p>
          <w:p w:rsidR="00300312" w:rsidRPr="00A612F4" w:rsidRDefault="00300312">
            <w:pPr>
              <w:ind w:left="180" w:hanging="180"/>
              <w:rPr>
                <w:rFonts w:ascii="Arial" w:hAnsi="Arial" w:cs="Arial"/>
                <w:sz w:val="20"/>
                <w:szCs w:val="20"/>
              </w:rPr>
            </w:pPr>
            <w:r w:rsidRPr="00A612F4">
              <w:rPr>
                <w:rFonts w:ascii="Arial" w:hAnsi="Arial" w:cs="Arial"/>
                <w:sz w:val="20"/>
                <w:szCs w:val="20"/>
              </w:rPr>
              <w:t>2. Sprawozdanie jednostek o zrealizowanych wydatkach budżetowych</w:t>
            </w:r>
          </w:p>
          <w:p w:rsidR="00300312" w:rsidRPr="00A612F4" w:rsidRDefault="00300312">
            <w:pPr>
              <w:ind w:left="180" w:hanging="180"/>
              <w:rPr>
                <w:rFonts w:ascii="Arial" w:hAnsi="Arial" w:cs="Arial"/>
                <w:sz w:val="20"/>
                <w:szCs w:val="20"/>
              </w:rPr>
            </w:pPr>
            <w:r w:rsidRPr="00A612F4">
              <w:rPr>
                <w:rFonts w:ascii="Arial" w:hAnsi="Arial" w:cs="Arial"/>
                <w:sz w:val="20"/>
                <w:szCs w:val="20"/>
              </w:rPr>
              <w:t>3. Zwrot w danym roku budżetowym środków na wydatki budżetowe, które nie zostały wykorzystane</w:t>
            </w:r>
          </w:p>
        </w:tc>
        <w:tc>
          <w:tcPr>
            <w:tcW w:w="1260" w:type="dxa"/>
            <w:tcBorders>
              <w:top w:val="single" w:sz="4" w:space="0" w:color="auto"/>
              <w:left w:val="single" w:sz="4" w:space="0" w:color="auto"/>
              <w:bottom w:val="single" w:sz="4" w:space="0" w:color="auto"/>
              <w:right w:val="single" w:sz="4" w:space="0" w:color="auto"/>
            </w:tcBorders>
            <w:hideMark/>
          </w:tcPr>
          <w:p w:rsidR="00300312" w:rsidRPr="00A612F4" w:rsidRDefault="00300312">
            <w:pPr>
              <w:jc w:val="center"/>
              <w:rPr>
                <w:rFonts w:ascii="Arial" w:hAnsi="Arial" w:cs="Arial"/>
                <w:sz w:val="20"/>
                <w:szCs w:val="20"/>
              </w:rPr>
            </w:pPr>
            <w:r w:rsidRPr="00A612F4">
              <w:rPr>
                <w:rFonts w:ascii="Arial" w:hAnsi="Arial" w:cs="Arial"/>
                <w:sz w:val="20"/>
                <w:szCs w:val="20"/>
              </w:rPr>
              <w:t>223</w:t>
            </w:r>
          </w:p>
          <w:p w:rsidR="00300312" w:rsidRPr="00A612F4" w:rsidRDefault="00300312">
            <w:pPr>
              <w:jc w:val="center"/>
              <w:rPr>
                <w:rFonts w:ascii="Arial" w:hAnsi="Arial" w:cs="Arial"/>
                <w:sz w:val="20"/>
                <w:szCs w:val="20"/>
              </w:rPr>
            </w:pPr>
            <w:r w:rsidRPr="00A612F4">
              <w:rPr>
                <w:rFonts w:ascii="Arial" w:hAnsi="Arial" w:cs="Arial"/>
                <w:sz w:val="20"/>
                <w:szCs w:val="20"/>
              </w:rPr>
              <w:t>902</w:t>
            </w:r>
          </w:p>
          <w:p w:rsidR="00300312" w:rsidRPr="00A612F4" w:rsidRDefault="00300312">
            <w:pPr>
              <w:jc w:val="center"/>
              <w:rPr>
                <w:rFonts w:ascii="Arial" w:hAnsi="Arial" w:cs="Arial"/>
                <w:sz w:val="20"/>
                <w:szCs w:val="20"/>
              </w:rPr>
            </w:pPr>
            <w:r w:rsidRPr="00A612F4">
              <w:rPr>
                <w:rFonts w:ascii="Arial" w:hAnsi="Arial" w:cs="Arial"/>
                <w:sz w:val="20"/>
                <w:szCs w:val="20"/>
              </w:rPr>
              <w:t>133</w:t>
            </w:r>
          </w:p>
        </w:tc>
        <w:tc>
          <w:tcPr>
            <w:tcW w:w="1222" w:type="dxa"/>
            <w:tcBorders>
              <w:top w:val="single" w:sz="4" w:space="0" w:color="auto"/>
              <w:left w:val="single" w:sz="4" w:space="0" w:color="auto"/>
              <w:bottom w:val="single" w:sz="4" w:space="0" w:color="auto"/>
              <w:right w:val="single" w:sz="4" w:space="0" w:color="auto"/>
            </w:tcBorders>
          </w:tcPr>
          <w:p w:rsidR="00300312" w:rsidRPr="00A612F4" w:rsidRDefault="00300312">
            <w:pPr>
              <w:jc w:val="center"/>
              <w:rPr>
                <w:rFonts w:ascii="Arial" w:hAnsi="Arial" w:cs="Arial"/>
                <w:sz w:val="20"/>
                <w:szCs w:val="20"/>
              </w:rPr>
            </w:pPr>
            <w:r w:rsidRPr="00A612F4">
              <w:rPr>
                <w:rFonts w:ascii="Arial" w:hAnsi="Arial" w:cs="Arial"/>
                <w:sz w:val="20"/>
                <w:szCs w:val="20"/>
              </w:rPr>
              <w:t>133</w:t>
            </w:r>
          </w:p>
          <w:p w:rsidR="00300312" w:rsidRPr="00A612F4" w:rsidRDefault="00300312">
            <w:pPr>
              <w:jc w:val="center"/>
              <w:rPr>
                <w:rFonts w:ascii="Arial" w:hAnsi="Arial" w:cs="Arial"/>
                <w:sz w:val="20"/>
                <w:szCs w:val="20"/>
              </w:rPr>
            </w:pPr>
            <w:r w:rsidRPr="00A612F4">
              <w:rPr>
                <w:rFonts w:ascii="Arial" w:hAnsi="Arial" w:cs="Arial"/>
                <w:sz w:val="20"/>
                <w:szCs w:val="20"/>
              </w:rPr>
              <w:t>223</w:t>
            </w:r>
          </w:p>
          <w:p w:rsidR="00300312" w:rsidRPr="00A612F4" w:rsidRDefault="00300312">
            <w:pPr>
              <w:jc w:val="center"/>
              <w:rPr>
                <w:rFonts w:ascii="Arial" w:hAnsi="Arial" w:cs="Arial"/>
                <w:sz w:val="20"/>
                <w:szCs w:val="20"/>
              </w:rPr>
            </w:pPr>
            <w:r w:rsidRPr="00A612F4">
              <w:rPr>
                <w:rFonts w:ascii="Arial" w:hAnsi="Arial" w:cs="Arial"/>
                <w:sz w:val="20"/>
                <w:szCs w:val="20"/>
              </w:rPr>
              <w:t>223</w:t>
            </w:r>
          </w:p>
          <w:p w:rsidR="00300312" w:rsidRPr="00A612F4" w:rsidRDefault="00300312">
            <w:pPr>
              <w:jc w:val="center"/>
              <w:rPr>
                <w:rFonts w:ascii="Arial" w:hAnsi="Arial" w:cs="Arial"/>
                <w:sz w:val="20"/>
                <w:szCs w:val="20"/>
              </w:rPr>
            </w:pPr>
          </w:p>
        </w:tc>
      </w:tr>
    </w:tbl>
    <w:p w:rsidR="00300312" w:rsidRPr="00A612F4" w:rsidRDefault="00300312" w:rsidP="00300312">
      <w:pPr>
        <w:jc w:val="both"/>
        <w:rPr>
          <w:rFonts w:ascii="Arial" w:hAnsi="Arial" w:cs="Arial"/>
          <w:sz w:val="20"/>
          <w:szCs w:val="20"/>
        </w:rPr>
      </w:pPr>
    </w:p>
    <w:p w:rsidR="00300312" w:rsidRDefault="00300312" w:rsidP="00472542">
      <w:pPr>
        <w:jc w:val="both"/>
        <w:rPr>
          <w:rFonts w:ascii="Arial" w:hAnsi="Arial" w:cs="Arial"/>
          <w:sz w:val="20"/>
          <w:szCs w:val="20"/>
        </w:rPr>
      </w:pPr>
      <w:r w:rsidRPr="00A612F4">
        <w:rPr>
          <w:rFonts w:ascii="Arial" w:hAnsi="Arial" w:cs="Arial"/>
          <w:b/>
          <w:sz w:val="20"/>
          <w:szCs w:val="20"/>
        </w:rPr>
        <w:t>Ewidencję szczegółową</w:t>
      </w:r>
      <w:r w:rsidRPr="00A612F4">
        <w:rPr>
          <w:rFonts w:ascii="Arial" w:hAnsi="Arial" w:cs="Arial"/>
          <w:sz w:val="20"/>
          <w:szCs w:val="20"/>
        </w:rPr>
        <w:t xml:space="preserve"> prowadzi się wg wykazu jednostek organizacyjnych,</w:t>
      </w:r>
      <w:r w:rsidR="0055228A">
        <w:rPr>
          <w:rFonts w:ascii="Arial" w:hAnsi="Arial" w:cs="Arial"/>
          <w:sz w:val="20"/>
          <w:szCs w:val="20"/>
        </w:rPr>
        <w:t xml:space="preserve"> którym budżet przekazał środki.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4709"/>
      </w:tblGrid>
      <w:tr w:rsidR="00243080" w:rsidRPr="00A612F4" w:rsidTr="00243080">
        <w:tc>
          <w:tcPr>
            <w:tcW w:w="2093" w:type="dxa"/>
            <w:tcBorders>
              <w:top w:val="single" w:sz="4" w:space="0" w:color="000000"/>
              <w:left w:val="single" w:sz="4" w:space="0" w:color="000000"/>
              <w:bottom w:val="single" w:sz="4" w:space="0" w:color="000000"/>
              <w:right w:val="single" w:sz="4" w:space="0" w:color="000000"/>
            </w:tcBorders>
            <w:vAlign w:val="center"/>
            <w:hideMark/>
          </w:tcPr>
          <w:p w:rsidR="00243080" w:rsidRPr="00A612F4" w:rsidRDefault="00243080" w:rsidP="00243080">
            <w:pPr>
              <w:jc w:val="center"/>
              <w:rPr>
                <w:rFonts w:ascii="Arial" w:hAnsi="Arial" w:cs="Arial"/>
                <w:b/>
                <w:sz w:val="20"/>
                <w:szCs w:val="20"/>
              </w:rPr>
            </w:pPr>
            <w:r w:rsidRPr="00A612F4">
              <w:rPr>
                <w:rFonts w:ascii="Arial" w:hAnsi="Arial" w:cs="Arial"/>
                <w:b/>
                <w:sz w:val="20"/>
                <w:szCs w:val="20"/>
              </w:rPr>
              <w:t>Konto syntetyczne</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243080" w:rsidRPr="00A612F4" w:rsidRDefault="00243080" w:rsidP="00243080">
            <w:pPr>
              <w:jc w:val="center"/>
              <w:rPr>
                <w:rFonts w:ascii="Arial" w:hAnsi="Arial" w:cs="Arial"/>
                <w:b/>
                <w:sz w:val="20"/>
                <w:szCs w:val="20"/>
              </w:rPr>
            </w:pPr>
            <w:r w:rsidRPr="00A612F4">
              <w:rPr>
                <w:rFonts w:ascii="Arial" w:hAnsi="Arial" w:cs="Arial"/>
                <w:b/>
                <w:sz w:val="20"/>
                <w:szCs w:val="20"/>
              </w:rPr>
              <w:t>Konto</w:t>
            </w:r>
          </w:p>
          <w:p w:rsidR="00243080" w:rsidRPr="00A612F4" w:rsidRDefault="00243080" w:rsidP="00243080">
            <w:pPr>
              <w:jc w:val="center"/>
              <w:rPr>
                <w:rFonts w:ascii="Arial" w:hAnsi="Arial" w:cs="Arial"/>
                <w:b/>
                <w:sz w:val="20"/>
                <w:szCs w:val="20"/>
              </w:rPr>
            </w:pPr>
            <w:r w:rsidRPr="00A612F4">
              <w:rPr>
                <w:rFonts w:ascii="Arial" w:hAnsi="Arial" w:cs="Arial"/>
                <w:b/>
                <w:sz w:val="20"/>
                <w:szCs w:val="20"/>
              </w:rPr>
              <w:t>analityczne</w:t>
            </w:r>
          </w:p>
        </w:tc>
        <w:tc>
          <w:tcPr>
            <w:tcW w:w="4709" w:type="dxa"/>
            <w:tcBorders>
              <w:top w:val="single" w:sz="4" w:space="0" w:color="000000"/>
              <w:left w:val="single" w:sz="4" w:space="0" w:color="000000"/>
              <w:bottom w:val="single" w:sz="4" w:space="0" w:color="000000"/>
              <w:right w:val="single" w:sz="4" w:space="0" w:color="000000"/>
            </w:tcBorders>
            <w:vAlign w:val="center"/>
          </w:tcPr>
          <w:p w:rsidR="00243080" w:rsidRPr="00A612F4" w:rsidRDefault="00243080" w:rsidP="00243080">
            <w:pPr>
              <w:jc w:val="center"/>
              <w:rPr>
                <w:rFonts w:ascii="Arial" w:hAnsi="Arial" w:cs="Arial"/>
                <w:b/>
                <w:sz w:val="20"/>
                <w:szCs w:val="20"/>
              </w:rPr>
            </w:pPr>
            <w:r w:rsidRPr="00A612F4">
              <w:rPr>
                <w:rFonts w:ascii="Arial" w:hAnsi="Arial" w:cs="Arial"/>
                <w:b/>
                <w:sz w:val="20"/>
                <w:szCs w:val="20"/>
              </w:rPr>
              <w:t>Treść</w:t>
            </w:r>
          </w:p>
        </w:tc>
      </w:tr>
      <w:tr w:rsidR="00243080" w:rsidRPr="00A612F4" w:rsidTr="006F65AB">
        <w:tc>
          <w:tcPr>
            <w:tcW w:w="2093" w:type="dxa"/>
            <w:tcBorders>
              <w:top w:val="single" w:sz="4" w:space="0" w:color="000000"/>
              <w:left w:val="single" w:sz="4" w:space="0" w:color="000000"/>
              <w:bottom w:val="single" w:sz="4" w:space="0" w:color="000000"/>
              <w:right w:val="single" w:sz="4" w:space="0" w:color="000000"/>
            </w:tcBorders>
            <w:hideMark/>
          </w:tcPr>
          <w:p w:rsidR="00243080" w:rsidRPr="00A612F4" w:rsidRDefault="00243080" w:rsidP="006F65AB">
            <w:pPr>
              <w:jc w:val="center"/>
              <w:rPr>
                <w:rFonts w:ascii="Arial" w:hAnsi="Arial" w:cs="Arial"/>
                <w:sz w:val="20"/>
                <w:szCs w:val="20"/>
              </w:rPr>
            </w:pPr>
            <w:r>
              <w:rPr>
                <w:rFonts w:ascii="Arial" w:hAnsi="Arial" w:cs="Arial"/>
                <w:sz w:val="20"/>
                <w:szCs w:val="20"/>
              </w:rPr>
              <w:t>223</w:t>
            </w:r>
          </w:p>
        </w:tc>
        <w:tc>
          <w:tcPr>
            <w:tcW w:w="2410" w:type="dxa"/>
            <w:tcBorders>
              <w:top w:val="single" w:sz="4" w:space="0" w:color="000000"/>
              <w:left w:val="single" w:sz="4" w:space="0" w:color="000000"/>
              <w:bottom w:val="single" w:sz="4" w:space="0" w:color="000000"/>
              <w:right w:val="single" w:sz="4" w:space="0" w:color="000000"/>
            </w:tcBorders>
          </w:tcPr>
          <w:p w:rsidR="00243080" w:rsidRPr="00A612F4" w:rsidRDefault="00243080" w:rsidP="006F65AB">
            <w:pPr>
              <w:jc w:val="both"/>
              <w:rPr>
                <w:rFonts w:ascii="Arial" w:hAnsi="Arial" w:cs="Arial"/>
                <w:sz w:val="20"/>
                <w:szCs w:val="20"/>
              </w:rPr>
            </w:pPr>
          </w:p>
        </w:tc>
        <w:tc>
          <w:tcPr>
            <w:tcW w:w="4709" w:type="dxa"/>
            <w:tcBorders>
              <w:top w:val="single" w:sz="4" w:space="0" w:color="000000"/>
              <w:left w:val="single" w:sz="4" w:space="0" w:color="000000"/>
              <w:bottom w:val="single" w:sz="4" w:space="0" w:color="000000"/>
              <w:right w:val="single" w:sz="4" w:space="0" w:color="000000"/>
            </w:tcBorders>
            <w:hideMark/>
          </w:tcPr>
          <w:p w:rsidR="00243080" w:rsidRPr="00A612F4" w:rsidRDefault="00243080" w:rsidP="00243080">
            <w:pPr>
              <w:jc w:val="both"/>
              <w:rPr>
                <w:rFonts w:ascii="Arial" w:hAnsi="Arial" w:cs="Arial"/>
                <w:sz w:val="20"/>
                <w:szCs w:val="20"/>
              </w:rPr>
            </w:pPr>
            <w:r>
              <w:rPr>
                <w:rFonts w:ascii="Arial" w:hAnsi="Arial" w:cs="Arial"/>
                <w:sz w:val="20"/>
                <w:szCs w:val="20"/>
              </w:rPr>
              <w:t>Rozliczenie wydatków budżetowych</w:t>
            </w:r>
          </w:p>
        </w:tc>
      </w:tr>
      <w:tr w:rsidR="00243080" w:rsidRPr="00A612F4" w:rsidTr="006F65AB">
        <w:tc>
          <w:tcPr>
            <w:tcW w:w="2093" w:type="dxa"/>
            <w:tcBorders>
              <w:top w:val="single" w:sz="4" w:space="0" w:color="000000"/>
              <w:left w:val="single" w:sz="4" w:space="0" w:color="000000"/>
              <w:bottom w:val="single" w:sz="4" w:space="0" w:color="000000"/>
              <w:right w:val="single" w:sz="4" w:space="0" w:color="000000"/>
            </w:tcBorders>
          </w:tcPr>
          <w:p w:rsidR="00243080" w:rsidRPr="00A612F4" w:rsidRDefault="00243080" w:rsidP="006F65AB">
            <w:pPr>
              <w:jc w:val="both"/>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243080" w:rsidRPr="00A612F4" w:rsidRDefault="00243080" w:rsidP="00243080">
            <w:pPr>
              <w:jc w:val="center"/>
              <w:rPr>
                <w:rFonts w:ascii="Arial" w:hAnsi="Arial" w:cs="Arial"/>
                <w:sz w:val="20"/>
                <w:szCs w:val="20"/>
              </w:rPr>
            </w:pPr>
            <w:r>
              <w:rPr>
                <w:rFonts w:ascii="Arial" w:hAnsi="Arial" w:cs="Arial"/>
                <w:sz w:val="20"/>
                <w:szCs w:val="20"/>
              </w:rPr>
              <w:t>223-001</w:t>
            </w:r>
          </w:p>
        </w:tc>
        <w:tc>
          <w:tcPr>
            <w:tcW w:w="4709" w:type="dxa"/>
            <w:tcBorders>
              <w:top w:val="single" w:sz="4" w:space="0" w:color="000000"/>
              <w:left w:val="single" w:sz="4" w:space="0" w:color="000000"/>
              <w:bottom w:val="single" w:sz="4" w:space="0" w:color="000000"/>
              <w:right w:val="single" w:sz="4" w:space="0" w:color="000000"/>
            </w:tcBorders>
          </w:tcPr>
          <w:p w:rsidR="00243080" w:rsidRPr="00A612F4" w:rsidRDefault="00243080" w:rsidP="006F65AB">
            <w:pPr>
              <w:jc w:val="both"/>
              <w:rPr>
                <w:rFonts w:ascii="Arial" w:hAnsi="Arial" w:cs="Arial"/>
                <w:sz w:val="20"/>
                <w:szCs w:val="20"/>
              </w:rPr>
            </w:pPr>
            <w:r>
              <w:rPr>
                <w:rFonts w:ascii="Arial" w:hAnsi="Arial" w:cs="Arial"/>
                <w:sz w:val="20"/>
                <w:szCs w:val="20"/>
              </w:rPr>
              <w:t>UG Secemin</w:t>
            </w:r>
          </w:p>
        </w:tc>
      </w:tr>
      <w:tr w:rsidR="00243080" w:rsidRPr="00A612F4" w:rsidTr="006F65AB">
        <w:tc>
          <w:tcPr>
            <w:tcW w:w="2093" w:type="dxa"/>
            <w:tcBorders>
              <w:top w:val="single" w:sz="4" w:space="0" w:color="000000"/>
              <w:left w:val="single" w:sz="4" w:space="0" w:color="000000"/>
              <w:bottom w:val="single" w:sz="4" w:space="0" w:color="000000"/>
              <w:right w:val="single" w:sz="4" w:space="0" w:color="000000"/>
            </w:tcBorders>
          </w:tcPr>
          <w:p w:rsidR="00243080" w:rsidRPr="00A612F4" w:rsidRDefault="00243080" w:rsidP="006F65AB">
            <w:pPr>
              <w:jc w:val="both"/>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243080" w:rsidRPr="00A612F4" w:rsidRDefault="00243080" w:rsidP="00243080">
            <w:pPr>
              <w:jc w:val="center"/>
              <w:rPr>
                <w:rFonts w:ascii="Arial" w:hAnsi="Arial" w:cs="Arial"/>
                <w:sz w:val="20"/>
                <w:szCs w:val="20"/>
              </w:rPr>
            </w:pPr>
            <w:r>
              <w:rPr>
                <w:rFonts w:ascii="Arial" w:hAnsi="Arial" w:cs="Arial"/>
                <w:sz w:val="20"/>
                <w:szCs w:val="20"/>
              </w:rPr>
              <w:t>223-003</w:t>
            </w:r>
          </w:p>
        </w:tc>
        <w:tc>
          <w:tcPr>
            <w:tcW w:w="4709" w:type="dxa"/>
            <w:tcBorders>
              <w:top w:val="single" w:sz="4" w:space="0" w:color="000000"/>
              <w:left w:val="single" w:sz="4" w:space="0" w:color="000000"/>
              <w:bottom w:val="single" w:sz="4" w:space="0" w:color="000000"/>
              <w:right w:val="single" w:sz="4" w:space="0" w:color="000000"/>
            </w:tcBorders>
          </w:tcPr>
          <w:p w:rsidR="00243080" w:rsidRPr="00A612F4" w:rsidRDefault="00243080" w:rsidP="006F65AB">
            <w:pPr>
              <w:jc w:val="both"/>
              <w:rPr>
                <w:rFonts w:ascii="Arial" w:hAnsi="Arial" w:cs="Arial"/>
                <w:sz w:val="20"/>
                <w:szCs w:val="20"/>
              </w:rPr>
            </w:pPr>
            <w:r>
              <w:rPr>
                <w:rFonts w:ascii="Arial" w:hAnsi="Arial" w:cs="Arial"/>
                <w:sz w:val="20"/>
                <w:szCs w:val="20"/>
              </w:rPr>
              <w:t>GOPS Secemin</w:t>
            </w:r>
          </w:p>
        </w:tc>
      </w:tr>
      <w:tr w:rsidR="00243080" w:rsidRPr="00A612F4" w:rsidTr="006F65AB">
        <w:tc>
          <w:tcPr>
            <w:tcW w:w="2093" w:type="dxa"/>
            <w:tcBorders>
              <w:top w:val="single" w:sz="4" w:space="0" w:color="000000"/>
              <w:left w:val="single" w:sz="4" w:space="0" w:color="000000"/>
              <w:bottom w:val="single" w:sz="4" w:space="0" w:color="000000"/>
              <w:right w:val="single" w:sz="4" w:space="0" w:color="000000"/>
            </w:tcBorders>
          </w:tcPr>
          <w:p w:rsidR="00243080" w:rsidRPr="00A612F4" w:rsidRDefault="00243080" w:rsidP="006F65AB">
            <w:pPr>
              <w:jc w:val="both"/>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243080" w:rsidRDefault="00243080" w:rsidP="006F65AB">
            <w:pPr>
              <w:jc w:val="center"/>
              <w:rPr>
                <w:rFonts w:ascii="Arial" w:hAnsi="Arial" w:cs="Arial"/>
                <w:sz w:val="20"/>
                <w:szCs w:val="20"/>
              </w:rPr>
            </w:pPr>
            <w:r>
              <w:rPr>
                <w:rFonts w:ascii="Arial" w:hAnsi="Arial" w:cs="Arial"/>
                <w:sz w:val="20"/>
                <w:szCs w:val="20"/>
              </w:rPr>
              <w:t>223-004</w:t>
            </w:r>
          </w:p>
        </w:tc>
        <w:tc>
          <w:tcPr>
            <w:tcW w:w="4709" w:type="dxa"/>
            <w:tcBorders>
              <w:top w:val="single" w:sz="4" w:space="0" w:color="000000"/>
              <w:left w:val="single" w:sz="4" w:space="0" w:color="000000"/>
              <w:bottom w:val="single" w:sz="4" w:space="0" w:color="000000"/>
              <w:right w:val="single" w:sz="4" w:space="0" w:color="000000"/>
            </w:tcBorders>
          </w:tcPr>
          <w:p w:rsidR="00243080" w:rsidRDefault="00243080" w:rsidP="006F65AB">
            <w:pPr>
              <w:jc w:val="both"/>
              <w:rPr>
                <w:rFonts w:ascii="Arial" w:hAnsi="Arial" w:cs="Arial"/>
                <w:sz w:val="20"/>
                <w:szCs w:val="20"/>
              </w:rPr>
            </w:pPr>
            <w:r>
              <w:rPr>
                <w:rFonts w:ascii="Arial" w:hAnsi="Arial" w:cs="Arial"/>
                <w:sz w:val="20"/>
                <w:szCs w:val="20"/>
              </w:rPr>
              <w:t>SP Secemin</w:t>
            </w:r>
          </w:p>
        </w:tc>
      </w:tr>
      <w:tr w:rsidR="00243080" w:rsidRPr="00A612F4" w:rsidTr="006F65AB">
        <w:tc>
          <w:tcPr>
            <w:tcW w:w="2093" w:type="dxa"/>
            <w:tcBorders>
              <w:top w:val="single" w:sz="4" w:space="0" w:color="000000"/>
              <w:left w:val="single" w:sz="4" w:space="0" w:color="000000"/>
              <w:bottom w:val="single" w:sz="4" w:space="0" w:color="000000"/>
              <w:right w:val="single" w:sz="4" w:space="0" w:color="000000"/>
            </w:tcBorders>
          </w:tcPr>
          <w:p w:rsidR="00243080" w:rsidRPr="00A612F4" w:rsidRDefault="00243080" w:rsidP="006F65AB">
            <w:pPr>
              <w:jc w:val="both"/>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243080" w:rsidRDefault="00243080" w:rsidP="006F65AB">
            <w:pPr>
              <w:jc w:val="center"/>
              <w:rPr>
                <w:rFonts w:ascii="Arial" w:hAnsi="Arial" w:cs="Arial"/>
                <w:sz w:val="20"/>
                <w:szCs w:val="20"/>
              </w:rPr>
            </w:pPr>
            <w:r>
              <w:rPr>
                <w:rFonts w:ascii="Arial" w:hAnsi="Arial" w:cs="Arial"/>
                <w:sz w:val="20"/>
                <w:szCs w:val="20"/>
              </w:rPr>
              <w:t>223-006</w:t>
            </w:r>
          </w:p>
        </w:tc>
        <w:tc>
          <w:tcPr>
            <w:tcW w:w="4709" w:type="dxa"/>
            <w:tcBorders>
              <w:top w:val="single" w:sz="4" w:space="0" w:color="000000"/>
              <w:left w:val="single" w:sz="4" w:space="0" w:color="000000"/>
              <w:bottom w:val="single" w:sz="4" w:space="0" w:color="000000"/>
              <w:right w:val="single" w:sz="4" w:space="0" w:color="000000"/>
            </w:tcBorders>
          </w:tcPr>
          <w:p w:rsidR="00243080" w:rsidRDefault="00243080" w:rsidP="006F65AB">
            <w:pPr>
              <w:jc w:val="both"/>
              <w:rPr>
                <w:rFonts w:ascii="Arial" w:hAnsi="Arial" w:cs="Arial"/>
                <w:sz w:val="20"/>
                <w:szCs w:val="20"/>
              </w:rPr>
            </w:pPr>
            <w:r>
              <w:rPr>
                <w:rFonts w:ascii="Arial" w:hAnsi="Arial" w:cs="Arial"/>
                <w:sz w:val="20"/>
                <w:szCs w:val="20"/>
              </w:rPr>
              <w:t>ZSP Żelisławice</w:t>
            </w:r>
          </w:p>
        </w:tc>
      </w:tr>
      <w:tr w:rsidR="00243080" w:rsidRPr="00A612F4" w:rsidTr="006F65AB">
        <w:tc>
          <w:tcPr>
            <w:tcW w:w="2093" w:type="dxa"/>
            <w:tcBorders>
              <w:top w:val="single" w:sz="4" w:space="0" w:color="000000"/>
              <w:left w:val="single" w:sz="4" w:space="0" w:color="000000"/>
              <w:bottom w:val="single" w:sz="4" w:space="0" w:color="000000"/>
              <w:right w:val="single" w:sz="4" w:space="0" w:color="000000"/>
            </w:tcBorders>
          </w:tcPr>
          <w:p w:rsidR="00243080" w:rsidRPr="00A612F4" w:rsidRDefault="00243080" w:rsidP="006F65AB">
            <w:pPr>
              <w:jc w:val="both"/>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243080" w:rsidRDefault="00243080" w:rsidP="006F65AB">
            <w:pPr>
              <w:jc w:val="center"/>
              <w:rPr>
                <w:rFonts w:ascii="Arial" w:hAnsi="Arial" w:cs="Arial"/>
                <w:sz w:val="20"/>
                <w:szCs w:val="20"/>
              </w:rPr>
            </w:pPr>
            <w:r>
              <w:rPr>
                <w:rFonts w:ascii="Arial" w:hAnsi="Arial" w:cs="Arial"/>
                <w:sz w:val="20"/>
                <w:szCs w:val="20"/>
              </w:rPr>
              <w:t>223-007</w:t>
            </w:r>
          </w:p>
        </w:tc>
        <w:tc>
          <w:tcPr>
            <w:tcW w:w="4709" w:type="dxa"/>
            <w:tcBorders>
              <w:top w:val="single" w:sz="4" w:space="0" w:color="000000"/>
              <w:left w:val="single" w:sz="4" w:space="0" w:color="000000"/>
              <w:bottom w:val="single" w:sz="4" w:space="0" w:color="000000"/>
              <w:right w:val="single" w:sz="4" w:space="0" w:color="000000"/>
            </w:tcBorders>
          </w:tcPr>
          <w:p w:rsidR="00243080" w:rsidRDefault="00243080" w:rsidP="006F65AB">
            <w:pPr>
              <w:jc w:val="both"/>
              <w:rPr>
                <w:rFonts w:ascii="Arial" w:hAnsi="Arial" w:cs="Arial"/>
                <w:sz w:val="20"/>
                <w:szCs w:val="20"/>
              </w:rPr>
            </w:pPr>
            <w:r>
              <w:rPr>
                <w:rFonts w:ascii="Arial" w:hAnsi="Arial" w:cs="Arial"/>
                <w:sz w:val="20"/>
                <w:szCs w:val="20"/>
              </w:rPr>
              <w:t>PP Secemin</w:t>
            </w:r>
          </w:p>
        </w:tc>
      </w:tr>
    </w:tbl>
    <w:p w:rsidR="00243080" w:rsidRPr="00A612F4" w:rsidRDefault="00243080" w:rsidP="00472542">
      <w:pPr>
        <w:jc w:val="both"/>
        <w:rPr>
          <w:rFonts w:ascii="Arial" w:hAnsi="Arial" w:cs="Arial"/>
          <w:sz w:val="20"/>
          <w:szCs w:val="20"/>
        </w:rPr>
      </w:pPr>
    </w:p>
    <w:p w:rsidR="00300312" w:rsidRPr="00A612F4" w:rsidRDefault="00300312" w:rsidP="009E7FC5">
      <w:pPr>
        <w:pStyle w:val="Nagwek2"/>
        <w:ind w:left="2124" w:hanging="2124"/>
        <w:jc w:val="center"/>
        <w:rPr>
          <w:i w:val="0"/>
          <w:sz w:val="20"/>
          <w:szCs w:val="20"/>
          <w:u w:val="single"/>
        </w:rPr>
      </w:pPr>
      <w:r w:rsidRPr="00A612F4">
        <w:rPr>
          <w:i w:val="0"/>
          <w:sz w:val="20"/>
          <w:szCs w:val="20"/>
          <w:u w:val="single"/>
        </w:rPr>
        <w:t>Konto 224 – „Rozrachunki budżetu”</w:t>
      </w:r>
    </w:p>
    <w:p w:rsidR="00300312" w:rsidRPr="00A612F4" w:rsidRDefault="00300312" w:rsidP="00300312">
      <w:pPr>
        <w:rPr>
          <w:rFonts w:ascii="Arial" w:hAnsi="Arial" w:cs="Arial"/>
          <w:sz w:val="20"/>
          <w:szCs w:val="20"/>
        </w:rPr>
      </w:pPr>
    </w:p>
    <w:p w:rsidR="00300312" w:rsidRDefault="00300312" w:rsidP="00300312">
      <w:pPr>
        <w:rPr>
          <w:rFonts w:ascii="Arial" w:hAnsi="Arial" w:cs="Arial"/>
          <w:sz w:val="20"/>
          <w:szCs w:val="20"/>
        </w:rPr>
      </w:pPr>
      <w:r w:rsidRPr="00A612F4">
        <w:rPr>
          <w:rFonts w:ascii="Arial" w:hAnsi="Arial" w:cs="Arial"/>
          <w:sz w:val="20"/>
          <w:szCs w:val="20"/>
        </w:rPr>
        <w:t xml:space="preserve">Konto 224 służy do ewidencji </w:t>
      </w:r>
      <w:r w:rsidR="001C6749">
        <w:rPr>
          <w:rFonts w:ascii="Arial" w:hAnsi="Arial" w:cs="Arial"/>
          <w:sz w:val="20"/>
          <w:szCs w:val="20"/>
        </w:rPr>
        <w:t xml:space="preserve">rozrachunków z innymi budżetami, a w szczególności </w:t>
      </w:r>
    </w:p>
    <w:p w:rsidR="001C6749" w:rsidRDefault="001C6749" w:rsidP="0047484E">
      <w:pPr>
        <w:pStyle w:val="Akapitzlist"/>
        <w:numPr>
          <w:ilvl w:val="0"/>
          <w:numId w:val="56"/>
        </w:numPr>
        <w:rPr>
          <w:rFonts w:ascii="Arial" w:hAnsi="Arial" w:cs="Arial"/>
          <w:sz w:val="20"/>
          <w:szCs w:val="20"/>
        </w:rPr>
      </w:pPr>
      <w:r>
        <w:rPr>
          <w:rFonts w:ascii="Arial" w:hAnsi="Arial" w:cs="Arial"/>
          <w:sz w:val="20"/>
          <w:szCs w:val="20"/>
        </w:rPr>
        <w:t>rozliczeń dochodów budżetowych realizowanych przez organy podatkowe na rzecz budżetu jednostki samorządu terytorialnego,</w:t>
      </w:r>
    </w:p>
    <w:p w:rsidR="001C6749" w:rsidRDefault="001C6749" w:rsidP="0047484E">
      <w:pPr>
        <w:pStyle w:val="Akapitzlist"/>
        <w:numPr>
          <w:ilvl w:val="0"/>
          <w:numId w:val="56"/>
        </w:numPr>
        <w:rPr>
          <w:rFonts w:ascii="Arial" w:hAnsi="Arial" w:cs="Arial"/>
          <w:sz w:val="20"/>
          <w:szCs w:val="20"/>
        </w:rPr>
      </w:pPr>
      <w:r>
        <w:rPr>
          <w:rFonts w:ascii="Arial" w:hAnsi="Arial" w:cs="Arial"/>
          <w:sz w:val="20"/>
          <w:szCs w:val="20"/>
        </w:rPr>
        <w:t>rozrachunków z tytułu udziałów w dochodach innych budżetów</w:t>
      </w:r>
    </w:p>
    <w:p w:rsidR="00211D8F" w:rsidRDefault="00211D8F" w:rsidP="0047484E">
      <w:pPr>
        <w:pStyle w:val="Akapitzlist"/>
        <w:numPr>
          <w:ilvl w:val="0"/>
          <w:numId w:val="56"/>
        </w:numPr>
        <w:rPr>
          <w:rFonts w:ascii="Arial" w:hAnsi="Arial" w:cs="Arial"/>
          <w:sz w:val="20"/>
          <w:szCs w:val="20"/>
        </w:rPr>
      </w:pPr>
      <w:r>
        <w:rPr>
          <w:rFonts w:ascii="Arial" w:hAnsi="Arial" w:cs="Arial"/>
          <w:sz w:val="20"/>
          <w:szCs w:val="20"/>
        </w:rPr>
        <w:t>rozrachunków z tytułu dochodów pobranych na rzecz budżetu państwa</w:t>
      </w:r>
    </w:p>
    <w:p w:rsidR="00243080" w:rsidRPr="001C6749" w:rsidRDefault="00243080" w:rsidP="00243080">
      <w:pPr>
        <w:pStyle w:val="Akapitzlis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28"/>
        <w:gridCol w:w="1260"/>
        <w:gridCol w:w="1222"/>
      </w:tblGrid>
      <w:tr w:rsidR="00300312" w:rsidRPr="00A612F4" w:rsidTr="00300312">
        <w:trPr>
          <w:cantSplit/>
        </w:trPr>
        <w:tc>
          <w:tcPr>
            <w:tcW w:w="6730" w:type="dxa"/>
            <w:vMerge w:val="restart"/>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jc w:val="center"/>
              <w:rPr>
                <w:rFonts w:ascii="Arial" w:hAnsi="Arial" w:cs="Arial"/>
                <w:b/>
                <w:bCs/>
                <w:sz w:val="20"/>
                <w:szCs w:val="20"/>
              </w:rPr>
            </w:pPr>
            <w:r w:rsidRPr="00A612F4">
              <w:rPr>
                <w:rFonts w:ascii="Arial" w:hAnsi="Arial" w:cs="Arial"/>
                <w:b/>
                <w:bCs/>
                <w:sz w:val="20"/>
                <w:szCs w:val="20"/>
              </w:rPr>
              <w:t>Wyszczególnienie i treść operacji</w:t>
            </w:r>
          </w:p>
        </w:tc>
        <w:tc>
          <w:tcPr>
            <w:tcW w:w="2482" w:type="dxa"/>
            <w:gridSpan w:val="2"/>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jc w:val="center"/>
              <w:rPr>
                <w:rFonts w:ascii="Arial" w:hAnsi="Arial" w:cs="Arial"/>
                <w:b/>
                <w:bCs/>
                <w:sz w:val="20"/>
                <w:szCs w:val="20"/>
              </w:rPr>
            </w:pPr>
            <w:r w:rsidRPr="00A612F4">
              <w:rPr>
                <w:rFonts w:ascii="Arial" w:hAnsi="Arial" w:cs="Arial"/>
                <w:b/>
                <w:bCs/>
                <w:sz w:val="20"/>
                <w:szCs w:val="20"/>
              </w:rPr>
              <w:t>Konto</w:t>
            </w:r>
          </w:p>
        </w:tc>
      </w:tr>
      <w:tr w:rsidR="00300312" w:rsidRPr="00A612F4" w:rsidTr="0030031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rPr>
                <w:rFonts w:ascii="Arial" w:hAnsi="Arial" w:cs="Arial"/>
                <w:b/>
                <w:bCs/>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jc w:val="center"/>
              <w:rPr>
                <w:rFonts w:ascii="Arial" w:hAnsi="Arial" w:cs="Arial"/>
                <w:b/>
                <w:bCs/>
                <w:sz w:val="20"/>
                <w:szCs w:val="20"/>
              </w:rPr>
            </w:pPr>
            <w:proofErr w:type="spellStart"/>
            <w:r w:rsidRPr="00A612F4">
              <w:rPr>
                <w:rFonts w:ascii="Arial" w:hAnsi="Arial" w:cs="Arial"/>
                <w:b/>
                <w:bCs/>
                <w:sz w:val="20"/>
                <w:szCs w:val="20"/>
              </w:rPr>
              <w:t>Wn</w:t>
            </w:r>
            <w:proofErr w:type="spellEnd"/>
          </w:p>
        </w:tc>
        <w:tc>
          <w:tcPr>
            <w:tcW w:w="1222" w:type="dxa"/>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jc w:val="center"/>
              <w:rPr>
                <w:rFonts w:ascii="Arial" w:hAnsi="Arial" w:cs="Arial"/>
                <w:b/>
                <w:bCs/>
                <w:sz w:val="20"/>
                <w:szCs w:val="20"/>
              </w:rPr>
            </w:pPr>
            <w:r w:rsidRPr="00A612F4">
              <w:rPr>
                <w:rFonts w:ascii="Arial" w:hAnsi="Arial" w:cs="Arial"/>
                <w:b/>
                <w:bCs/>
                <w:sz w:val="20"/>
                <w:szCs w:val="20"/>
              </w:rPr>
              <w:t>Ma</w:t>
            </w:r>
          </w:p>
        </w:tc>
      </w:tr>
      <w:tr w:rsidR="00300312" w:rsidRPr="00A612F4" w:rsidTr="00300312">
        <w:tc>
          <w:tcPr>
            <w:tcW w:w="6730" w:type="dxa"/>
            <w:tcBorders>
              <w:top w:val="single" w:sz="4" w:space="0" w:color="auto"/>
              <w:left w:val="single" w:sz="4" w:space="0" w:color="auto"/>
              <w:bottom w:val="single" w:sz="4" w:space="0" w:color="auto"/>
              <w:right w:val="single" w:sz="4" w:space="0" w:color="auto"/>
            </w:tcBorders>
          </w:tcPr>
          <w:p w:rsidR="00300312" w:rsidRPr="00A612F4" w:rsidRDefault="00300312">
            <w:pPr>
              <w:ind w:left="180" w:hanging="180"/>
              <w:rPr>
                <w:rFonts w:ascii="Arial" w:hAnsi="Arial" w:cs="Arial"/>
                <w:sz w:val="20"/>
                <w:szCs w:val="20"/>
              </w:rPr>
            </w:pPr>
          </w:p>
          <w:p w:rsidR="00300312" w:rsidRDefault="00300312" w:rsidP="00EA13F3">
            <w:pPr>
              <w:numPr>
                <w:ilvl w:val="1"/>
                <w:numId w:val="5"/>
              </w:numPr>
              <w:tabs>
                <w:tab w:val="num" w:pos="180"/>
              </w:tabs>
              <w:ind w:left="180" w:hanging="180"/>
              <w:rPr>
                <w:rFonts w:ascii="Arial" w:hAnsi="Arial" w:cs="Arial"/>
                <w:sz w:val="20"/>
                <w:szCs w:val="20"/>
              </w:rPr>
            </w:pPr>
            <w:r w:rsidRPr="00A612F4">
              <w:rPr>
                <w:rFonts w:ascii="Arial" w:hAnsi="Arial" w:cs="Arial"/>
                <w:sz w:val="20"/>
                <w:szCs w:val="20"/>
              </w:rPr>
              <w:t xml:space="preserve">Przypis </w:t>
            </w:r>
            <w:r w:rsidR="00211D8F">
              <w:rPr>
                <w:rFonts w:ascii="Arial" w:hAnsi="Arial" w:cs="Arial"/>
                <w:sz w:val="20"/>
                <w:szCs w:val="20"/>
              </w:rPr>
              <w:t>udziałów we wpływach dochodów budżetu państwa oraz dochodów z tytułu podatków i opłat pobieranych na rzecz jednostek samorządu terytorialnego w momencie wpływu na rachunek bankowy</w:t>
            </w:r>
            <w:r w:rsidRPr="00A612F4">
              <w:rPr>
                <w:rFonts w:ascii="Arial" w:hAnsi="Arial" w:cs="Arial"/>
                <w:sz w:val="20"/>
                <w:szCs w:val="20"/>
              </w:rPr>
              <w:t>.</w:t>
            </w:r>
          </w:p>
          <w:p w:rsidR="00211D8F" w:rsidRPr="00A612F4" w:rsidRDefault="00211D8F" w:rsidP="00211D8F">
            <w:pPr>
              <w:ind w:left="180"/>
              <w:rPr>
                <w:rFonts w:ascii="Arial" w:hAnsi="Arial" w:cs="Arial"/>
                <w:sz w:val="20"/>
                <w:szCs w:val="20"/>
              </w:rPr>
            </w:pPr>
          </w:p>
          <w:p w:rsidR="00211D8F" w:rsidRPr="00211D8F" w:rsidRDefault="00300312" w:rsidP="00211D8F">
            <w:pPr>
              <w:numPr>
                <w:ilvl w:val="1"/>
                <w:numId w:val="5"/>
              </w:numPr>
              <w:tabs>
                <w:tab w:val="num" w:pos="180"/>
              </w:tabs>
              <w:ind w:left="180" w:hanging="180"/>
              <w:rPr>
                <w:rFonts w:ascii="Arial" w:hAnsi="Arial" w:cs="Arial"/>
                <w:sz w:val="20"/>
                <w:szCs w:val="20"/>
              </w:rPr>
            </w:pPr>
            <w:r w:rsidRPr="00A612F4">
              <w:rPr>
                <w:rFonts w:ascii="Arial" w:hAnsi="Arial" w:cs="Arial"/>
                <w:sz w:val="20"/>
                <w:szCs w:val="20"/>
              </w:rPr>
              <w:t xml:space="preserve">Przypis należności z tytułu udziałów w </w:t>
            </w:r>
            <w:r w:rsidR="00211D8F">
              <w:rPr>
                <w:rFonts w:ascii="Arial" w:hAnsi="Arial" w:cs="Arial"/>
                <w:sz w:val="20"/>
                <w:szCs w:val="20"/>
              </w:rPr>
              <w:t xml:space="preserve">podatkach </w:t>
            </w:r>
            <w:r w:rsidRPr="00A612F4">
              <w:rPr>
                <w:rFonts w:ascii="Arial" w:hAnsi="Arial" w:cs="Arial"/>
                <w:sz w:val="20"/>
                <w:szCs w:val="20"/>
              </w:rPr>
              <w:t xml:space="preserve">pod datą ostatniego dnia kwartału zgodnie z otrzymanymi sprawozdaniami z urzędów skarbowych </w:t>
            </w:r>
          </w:p>
          <w:p w:rsidR="00211D8F" w:rsidRPr="00A612F4" w:rsidRDefault="00211D8F" w:rsidP="00211D8F">
            <w:pPr>
              <w:ind w:left="180"/>
              <w:rPr>
                <w:rFonts w:ascii="Arial" w:hAnsi="Arial" w:cs="Arial"/>
                <w:sz w:val="20"/>
                <w:szCs w:val="20"/>
              </w:rPr>
            </w:pPr>
          </w:p>
          <w:p w:rsidR="00211D8F" w:rsidRDefault="0055228A" w:rsidP="00211D8F">
            <w:pPr>
              <w:numPr>
                <w:ilvl w:val="1"/>
                <w:numId w:val="5"/>
              </w:numPr>
              <w:tabs>
                <w:tab w:val="num" w:pos="180"/>
              </w:tabs>
              <w:ind w:left="180" w:hanging="180"/>
              <w:rPr>
                <w:rFonts w:ascii="Arial" w:hAnsi="Arial" w:cs="Arial"/>
                <w:sz w:val="20"/>
                <w:szCs w:val="20"/>
              </w:rPr>
            </w:pPr>
            <w:r>
              <w:rPr>
                <w:rFonts w:ascii="Arial" w:hAnsi="Arial" w:cs="Arial"/>
                <w:sz w:val="20"/>
                <w:szCs w:val="20"/>
              </w:rPr>
              <w:t xml:space="preserve"> </w:t>
            </w:r>
            <w:r w:rsidR="00211D8F">
              <w:rPr>
                <w:rFonts w:ascii="Arial" w:hAnsi="Arial" w:cs="Arial"/>
                <w:sz w:val="20"/>
                <w:szCs w:val="20"/>
              </w:rPr>
              <w:t>Przekazanie należnych budżetowi państwa dochodów związanych z realizacją zadań z zakresu administracji rządowej oraz innych zadań zleconych jednostce samorządu terytorialnego ustawami</w:t>
            </w:r>
          </w:p>
          <w:p w:rsidR="008E3237" w:rsidRDefault="008E3237" w:rsidP="008E3237">
            <w:pPr>
              <w:pStyle w:val="Akapitzlist"/>
              <w:rPr>
                <w:rFonts w:ascii="Arial" w:hAnsi="Arial" w:cs="Arial"/>
                <w:sz w:val="20"/>
                <w:szCs w:val="20"/>
              </w:rPr>
            </w:pPr>
          </w:p>
          <w:p w:rsidR="008E3237" w:rsidRDefault="0055228A" w:rsidP="00211D8F">
            <w:pPr>
              <w:numPr>
                <w:ilvl w:val="1"/>
                <w:numId w:val="5"/>
              </w:numPr>
              <w:tabs>
                <w:tab w:val="num" w:pos="180"/>
              </w:tabs>
              <w:ind w:left="180" w:hanging="180"/>
              <w:rPr>
                <w:rFonts w:ascii="Arial" w:hAnsi="Arial" w:cs="Arial"/>
                <w:sz w:val="20"/>
                <w:szCs w:val="20"/>
              </w:rPr>
            </w:pPr>
            <w:r>
              <w:rPr>
                <w:rFonts w:ascii="Arial" w:hAnsi="Arial" w:cs="Arial"/>
                <w:sz w:val="20"/>
                <w:szCs w:val="20"/>
              </w:rPr>
              <w:t xml:space="preserve"> </w:t>
            </w:r>
            <w:r w:rsidR="008E3237">
              <w:rPr>
                <w:rFonts w:ascii="Arial" w:hAnsi="Arial" w:cs="Arial"/>
                <w:sz w:val="20"/>
                <w:szCs w:val="20"/>
              </w:rPr>
              <w:t>Zwrot niewykorzystanej dotacji celowej w roku następnym.</w:t>
            </w:r>
          </w:p>
          <w:p w:rsidR="00211D8F" w:rsidRDefault="00211D8F" w:rsidP="008E3237">
            <w:pPr>
              <w:rPr>
                <w:rFonts w:ascii="Arial" w:hAnsi="Arial" w:cs="Arial"/>
                <w:sz w:val="20"/>
                <w:szCs w:val="20"/>
              </w:rPr>
            </w:pPr>
          </w:p>
          <w:p w:rsidR="008E3237" w:rsidRDefault="008E3237" w:rsidP="008E3237">
            <w:pPr>
              <w:pStyle w:val="Akapitzlist"/>
              <w:numPr>
                <w:ilvl w:val="1"/>
                <w:numId w:val="5"/>
              </w:numPr>
              <w:tabs>
                <w:tab w:val="clear" w:pos="1800"/>
                <w:tab w:val="left" w:pos="284"/>
              </w:tabs>
              <w:ind w:left="142" w:hanging="142"/>
              <w:rPr>
                <w:rFonts w:ascii="Arial" w:hAnsi="Arial" w:cs="Arial"/>
                <w:sz w:val="20"/>
                <w:szCs w:val="20"/>
              </w:rPr>
            </w:pPr>
            <w:r w:rsidRPr="008E3237">
              <w:rPr>
                <w:rFonts w:ascii="Arial" w:hAnsi="Arial" w:cs="Arial"/>
                <w:sz w:val="20"/>
                <w:szCs w:val="20"/>
              </w:rPr>
              <w:t>Dochody z tytułu udziałów w podatku dochodowym od osób fizycznych oraz udziałów we wpływach dochodów z tytułu podatków i opła</w:t>
            </w:r>
            <w:r>
              <w:rPr>
                <w:rFonts w:ascii="Arial" w:hAnsi="Arial" w:cs="Arial"/>
                <w:sz w:val="20"/>
                <w:szCs w:val="20"/>
              </w:rPr>
              <w:t>t pobieranych przez urzędy skar</w:t>
            </w:r>
            <w:r w:rsidRPr="008E3237">
              <w:rPr>
                <w:rFonts w:ascii="Arial" w:hAnsi="Arial" w:cs="Arial"/>
                <w:sz w:val="20"/>
                <w:szCs w:val="20"/>
              </w:rPr>
              <w:t>bowe</w:t>
            </w:r>
          </w:p>
          <w:p w:rsidR="008E3237" w:rsidRPr="008E3237" w:rsidRDefault="008E3237" w:rsidP="008E3237">
            <w:pPr>
              <w:pStyle w:val="Akapitzlist"/>
              <w:rPr>
                <w:rFonts w:ascii="Arial" w:hAnsi="Arial" w:cs="Arial"/>
                <w:sz w:val="20"/>
                <w:szCs w:val="20"/>
              </w:rPr>
            </w:pPr>
          </w:p>
          <w:p w:rsidR="008E3237" w:rsidRPr="008E3237" w:rsidRDefault="008E3237" w:rsidP="008E3237">
            <w:pPr>
              <w:pStyle w:val="Akapitzlist"/>
              <w:numPr>
                <w:ilvl w:val="1"/>
                <w:numId w:val="5"/>
              </w:numPr>
              <w:tabs>
                <w:tab w:val="clear" w:pos="1800"/>
                <w:tab w:val="left" w:pos="284"/>
              </w:tabs>
              <w:ind w:left="142" w:hanging="142"/>
              <w:rPr>
                <w:rFonts w:ascii="Arial" w:hAnsi="Arial" w:cs="Arial"/>
                <w:sz w:val="20"/>
                <w:szCs w:val="20"/>
              </w:rPr>
            </w:pPr>
            <w:r>
              <w:rPr>
                <w:rFonts w:ascii="Arial" w:hAnsi="Arial" w:cs="Arial"/>
                <w:sz w:val="20"/>
                <w:szCs w:val="20"/>
              </w:rPr>
              <w:t>Wpływ dochodów należnych budżetowi państwa z tytułu realizacji zadań z zakresu administracji rządowej oraz innych zadań zleconych ustawami</w:t>
            </w:r>
          </w:p>
        </w:tc>
        <w:tc>
          <w:tcPr>
            <w:tcW w:w="1260" w:type="dxa"/>
            <w:tcBorders>
              <w:top w:val="single" w:sz="4" w:space="0" w:color="auto"/>
              <w:left w:val="single" w:sz="4" w:space="0" w:color="auto"/>
              <w:bottom w:val="single" w:sz="4" w:space="0" w:color="auto"/>
              <w:right w:val="single" w:sz="4" w:space="0" w:color="auto"/>
            </w:tcBorders>
          </w:tcPr>
          <w:p w:rsidR="00300312" w:rsidRPr="00A612F4" w:rsidRDefault="00300312">
            <w:pPr>
              <w:jc w:val="center"/>
              <w:rPr>
                <w:rFonts w:ascii="Arial" w:hAnsi="Arial" w:cs="Arial"/>
                <w:sz w:val="20"/>
                <w:szCs w:val="20"/>
              </w:rPr>
            </w:pPr>
          </w:p>
          <w:p w:rsidR="00300312" w:rsidRPr="00A612F4" w:rsidRDefault="00300312">
            <w:pPr>
              <w:jc w:val="center"/>
              <w:rPr>
                <w:rFonts w:ascii="Arial" w:hAnsi="Arial" w:cs="Arial"/>
                <w:sz w:val="20"/>
                <w:szCs w:val="20"/>
              </w:rPr>
            </w:pPr>
          </w:p>
          <w:p w:rsidR="00211D8F" w:rsidRDefault="00211D8F">
            <w:pPr>
              <w:jc w:val="center"/>
              <w:rPr>
                <w:rFonts w:ascii="Arial" w:hAnsi="Arial" w:cs="Arial"/>
                <w:sz w:val="20"/>
                <w:szCs w:val="20"/>
              </w:rPr>
            </w:pPr>
          </w:p>
          <w:p w:rsidR="00300312" w:rsidRPr="00A612F4" w:rsidRDefault="00300312">
            <w:pPr>
              <w:jc w:val="center"/>
              <w:rPr>
                <w:rFonts w:ascii="Arial" w:hAnsi="Arial" w:cs="Arial"/>
                <w:sz w:val="20"/>
                <w:szCs w:val="20"/>
              </w:rPr>
            </w:pPr>
            <w:r w:rsidRPr="00A612F4">
              <w:rPr>
                <w:rFonts w:ascii="Arial" w:hAnsi="Arial" w:cs="Arial"/>
                <w:sz w:val="20"/>
                <w:szCs w:val="20"/>
              </w:rPr>
              <w:t>224</w:t>
            </w:r>
          </w:p>
          <w:p w:rsidR="00300312" w:rsidRPr="00A612F4" w:rsidRDefault="00300312">
            <w:pPr>
              <w:jc w:val="center"/>
              <w:rPr>
                <w:rFonts w:ascii="Arial" w:hAnsi="Arial" w:cs="Arial"/>
                <w:sz w:val="20"/>
                <w:szCs w:val="20"/>
              </w:rPr>
            </w:pPr>
          </w:p>
          <w:p w:rsidR="00300312" w:rsidRPr="00A612F4" w:rsidRDefault="00300312">
            <w:pPr>
              <w:jc w:val="center"/>
              <w:rPr>
                <w:rFonts w:ascii="Arial" w:hAnsi="Arial" w:cs="Arial"/>
                <w:sz w:val="20"/>
                <w:szCs w:val="20"/>
              </w:rPr>
            </w:pPr>
          </w:p>
          <w:p w:rsidR="00300312" w:rsidRPr="00A612F4" w:rsidRDefault="00300312">
            <w:pPr>
              <w:jc w:val="center"/>
              <w:rPr>
                <w:rFonts w:ascii="Arial" w:hAnsi="Arial" w:cs="Arial"/>
                <w:sz w:val="20"/>
                <w:szCs w:val="20"/>
              </w:rPr>
            </w:pPr>
          </w:p>
          <w:p w:rsidR="00300312" w:rsidRPr="00A612F4" w:rsidRDefault="00300312">
            <w:pPr>
              <w:jc w:val="center"/>
              <w:rPr>
                <w:rFonts w:ascii="Arial" w:hAnsi="Arial" w:cs="Arial"/>
                <w:sz w:val="20"/>
                <w:szCs w:val="20"/>
              </w:rPr>
            </w:pPr>
            <w:r w:rsidRPr="00A612F4">
              <w:rPr>
                <w:rFonts w:ascii="Arial" w:hAnsi="Arial" w:cs="Arial"/>
                <w:sz w:val="20"/>
                <w:szCs w:val="20"/>
              </w:rPr>
              <w:t>224</w:t>
            </w:r>
          </w:p>
          <w:p w:rsidR="00300312" w:rsidRPr="00A612F4" w:rsidRDefault="00300312">
            <w:pPr>
              <w:jc w:val="center"/>
              <w:rPr>
                <w:rFonts w:ascii="Arial" w:hAnsi="Arial" w:cs="Arial"/>
                <w:sz w:val="20"/>
                <w:szCs w:val="20"/>
              </w:rPr>
            </w:pPr>
          </w:p>
          <w:p w:rsidR="00300312" w:rsidRPr="00A612F4" w:rsidRDefault="00300312">
            <w:pPr>
              <w:jc w:val="center"/>
              <w:rPr>
                <w:rFonts w:ascii="Arial" w:hAnsi="Arial" w:cs="Arial"/>
                <w:sz w:val="20"/>
                <w:szCs w:val="20"/>
              </w:rPr>
            </w:pPr>
          </w:p>
          <w:p w:rsidR="008E3237" w:rsidRDefault="008E3237">
            <w:pPr>
              <w:jc w:val="center"/>
              <w:rPr>
                <w:rFonts w:ascii="Arial" w:hAnsi="Arial" w:cs="Arial"/>
                <w:sz w:val="20"/>
                <w:szCs w:val="20"/>
              </w:rPr>
            </w:pPr>
          </w:p>
          <w:p w:rsidR="00300312" w:rsidRPr="00A612F4" w:rsidRDefault="00300312">
            <w:pPr>
              <w:jc w:val="center"/>
              <w:rPr>
                <w:rFonts w:ascii="Arial" w:hAnsi="Arial" w:cs="Arial"/>
                <w:sz w:val="20"/>
                <w:szCs w:val="20"/>
              </w:rPr>
            </w:pPr>
            <w:r w:rsidRPr="00A612F4">
              <w:rPr>
                <w:rFonts w:ascii="Arial" w:hAnsi="Arial" w:cs="Arial"/>
                <w:sz w:val="20"/>
                <w:szCs w:val="20"/>
              </w:rPr>
              <w:t>224</w:t>
            </w:r>
          </w:p>
          <w:p w:rsidR="00300312" w:rsidRDefault="00300312">
            <w:pPr>
              <w:jc w:val="center"/>
              <w:rPr>
                <w:rFonts w:ascii="Arial" w:hAnsi="Arial" w:cs="Arial"/>
                <w:sz w:val="20"/>
                <w:szCs w:val="20"/>
              </w:rPr>
            </w:pPr>
          </w:p>
          <w:p w:rsidR="008E3237" w:rsidRDefault="008E3237">
            <w:pPr>
              <w:jc w:val="center"/>
              <w:rPr>
                <w:rFonts w:ascii="Arial" w:hAnsi="Arial" w:cs="Arial"/>
                <w:sz w:val="20"/>
                <w:szCs w:val="20"/>
              </w:rPr>
            </w:pPr>
            <w:r>
              <w:rPr>
                <w:rFonts w:ascii="Arial" w:hAnsi="Arial" w:cs="Arial"/>
                <w:sz w:val="20"/>
                <w:szCs w:val="20"/>
              </w:rPr>
              <w:t>224</w:t>
            </w:r>
          </w:p>
          <w:p w:rsidR="008E3237" w:rsidRDefault="008E3237">
            <w:pPr>
              <w:jc w:val="center"/>
              <w:rPr>
                <w:rFonts w:ascii="Arial" w:hAnsi="Arial" w:cs="Arial"/>
                <w:sz w:val="20"/>
                <w:szCs w:val="20"/>
              </w:rPr>
            </w:pPr>
          </w:p>
          <w:p w:rsidR="008E3237" w:rsidRDefault="008E3237">
            <w:pPr>
              <w:jc w:val="center"/>
              <w:rPr>
                <w:rFonts w:ascii="Arial" w:hAnsi="Arial" w:cs="Arial"/>
                <w:sz w:val="20"/>
                <w:szCs w:val="20"/>
              </w:rPr>
            </w:pPr>
          </w:p>
          <w:p w:rsidR="008E3237" w:rsidRDefault="008E3237">
            <w:pPr>
              <w:jc w:val="center"/>
              <w:rPr>
                <w:rFonts w:ascii="Arial" w:hAnsi="Arial" w:cs="Arial"/>
                <w:sz w:val="20"/>
                <w:szCs w:val="20"/>
              </w:rPr>
            </w:pPr>
          </w:p>
          <w:p w:rsidR="008E3237" w:rsidRDefault="008E3237">
            <w:pPr>
              <w:jc w:val="center"/>
              <w:rPr>
                <w:rFonts w:ascii="Arial" w:hAnsi="Arial" w:cs="Arial"/>
                <w:sz w:val="20"/>
                <w:szCs w:val="20"/>
              </w:rPr>
            </w:pPr>
            <w:r>
              <w:rPr>
                <w:rFonts w:ascii="Arial" w:hAnsi="Arial" w:cs="Arial"/>
                <w:sz w:val="20"/>
                <w:szCs w:val="20"/>
              </w:rPr>
              <w:t>133</w:t>
            </w:r>
          </w:p>
          <w:p w:rsidR="008E3237" w:rsidRDefault="008E3237">
            <w:pPr>
              <w:jc w:val="center"/>
              <w:rPr>
                <w:rFonts w:ascii="Arial" w:hAnsi="Arial" w:cs="Arial"/>
                <w:sz w:val="20"/>
                <w:szCs w:val="20"/>
              </w:rPr>
            </w:pPr>
          </w:p>
          <w:p w:rsidR="008E3237" w:rsidRDefault="008E3237">
            <w:pPr>
              <w:jc w:val="center"/>
              <w:rPr>
                <w:rFonts w:ascii="Arial" w:hAnsi="Arial" w:cs="Arial"/>
                <w:sz w:val="20"/>
                <w:szCs w:val="20"/>
              </w:rPr>
            </w:pPr>
          </w:p>
          <w:p w:rsidR="008E3237" w:rsidRDefault="008E3237">
            <w:pPr>
              <w:jc w:val="center"/>
              <w:rPr>
                <w:rFonts w:ascii="Arial" w:hAnsi="Arial" w:cs="Arial"/>
                <w:sz w:val="20"/>
                <w:szCs w:val="20"/>
              </w:rPr>
            </w:pPr>
          </w:p>
          <w:p w:rsidR="008E3237" w:rsidRPr="00A612F4" w:rsidRDefault="008E3237">
            <w:pPr>
              <w:jc w:val="center"/>
              <w:rPr>
                <w:rFonts w:ascii="Arial" w:hAnsi="Arial" w:cs="Arial"/>
                <w:sz w:val="20"/>
                <w:szCs w:val="20"/>
              </w:rPr>
            </w:pPr>
            <w:r>
              <w:rPr>
                <w:rFonts w:ascii="Arial" w:hAnsi="Arial" w:cs="Arial"/>
                <w:sz w:val="20"/>
                <w:szCs w:val="20"/>
              </w:rPr>
              <w:t>133</w:t>
            </w:r>
          </w:p>
        </w:tc>
        <w:tc>
          <w:tcPr>
            <w:tcW w:w="1222" w:type="dxa"/>
            <w:tcBorders>
              <w:top w:val="single" w:sz="4" w:space="0" w:color="auto"/>
              <w:left w:val="single" w:sz="4" w:space="0" w:color="auto"/>
              <w:bottom w:val="single" w:sz="4" w:space="0" w:color="auto"/>
              <w:right w:val="single" w:sz="4" w:space="0" w:color="auto"/>
            </w:tcBorders>
          </w:tcPr>
          <w:p w:rsidR="00300312" w:rsidRPr="00A612F4" w:rsidRDefault="00300312">
            <w:pPr>
              <w:jc w:val="center"/>
              <w:rPr>
                <w:rFonts w:ascii="Arial" w:hAnsi="Arial" w:cs="Arial"/>
                <w:sz w:val="20"/>
                <w:szCs w:val="20"/>
              </w:rPr>
            </w:pPr>
          </w:p>
          <w:p w:rsidR="00300312" w:rsidRPr="00A612F4" w:rsidRDefault="00300312">
            <w:pPr>
              <w:jc w:val="center"/>
              <w:rPr>
                <w:rFonts w:ascii="Arial" w:hAnsi="Arial" w:cs="Arial"/>
                <w:sz w:val="20"/>
                <w:szCs w:val="20"/>
              </w:rPr>
            </w:pPr>
          </w:p>
          <w:p w:rsidR="00211D8F" w:rsidRDefault="00211D8F">
            <w:pPr>
              <w:jc w:val="center"/>
              <w:rPr>
                <w:rFonts w:ascii="Arial" w:hAnsi="Arial" w:cs="Arial"/>
                <w:sz w:val="20"/>
                <w:szCs w:val="20"/>
              </w:rPr>
            </w:pPr>
          </w:p>
          <w:p w:rsidR="00300312" w:rsidRPr="00A612F4" w:rsidRDefault="00300312">
            <w:pPr>
              <w:jc w:val="center"/>
              <w:rPr>
                <w:rFonts w:ascii="Arial" w:hAnsi="Arial" w:cs="Arial"/>
                <w:sz w:val="20"/>
                <w:szCs w:val="20"/>
              </w:rPr>
            </w:pPr>
            <w:r w:rsidRPr="00A612F4">
              <w:rPr>
                <w:rFonts w:ascii="Arial" w:hAnsi="Arial" w:cs="Arial"/>
                <w:sz w:val="20"/>
                <w:szCs w:val="20"/>
              </w:rPr>
              <w:t>901</w:t>
            </w:r>
          </w:p>
          <w:p w:rsidR="00300312" w:rsidRPr="00A612F4" w:rsidRDefault="00300312">
            <w:pPr>
              <w:jc w:val="center"/>
              <w:rPr>
                <w:rFonts w:ascii="Arial" w:hAnsi="Arial" w:cs="Arial"/>
                <w:sz w:val="20"/>
                <w:szCs w:val="20"/>
              </w:rPr>
            </w:pPr>
          </w:p>
          <w:p w:rsidR="00300312" w:rsidRPr="00A612F4" w:rsidRDefault="00300312">
            <w:pPr>
              <w:jc w:val="center"/>
              <w:rPr>
                <w:rFonts w:ascii="Arial" w:hAnsi="Arial" w:cs="Arial"/>
                <w:sz w:val="20"/>
                <w:szCs w:val="20"/>
              </w:rPr>
            </w:pPr>
          </w:p>
          <w:p w:rsidR="00300312" w:rsidRPr="00A612F4" w:rsidRDefault="00300312">
            <w:pPr>
              <w:jc w:val="center"/>
              <w:rPr>
                <w:rFonts w:ascii="Arial" w:hAnsi="Arial" w:cs="Arial"/>
                <w:sz w:val="20"/>
                <w:szCs w:val="20"/>
              </w:rPr>
            </w:pPr>
          </w:p>
          <w:p w:rsidR="00300312" w:rsidRPr="00A612F4" w:rsidRDefault="00300312">
            <w:pPr>
              <w:jc w:val="center"/>
              <w:rPr>
                <w:rFonts w:ascii="Arial" w:hAnsi="Arial" w:cs="Arial"/>
                <w:sz w:val="20"/>
                <w:szCs w:val="20"/>
              </w:rPr>
            </w:pPr>
            <w:r w:rsidRPr="00A612F4">
              <w:rPr>
                <w:rFonts w:ascii="Arial" w:hAnsi="Arial" w:cs="Arial"/>
                <w:sz w:val="20"/>
                <w:szCs w:val="20"/>
              </w:rPr>
              <w:t>901</w:t>
            </w:r>
          </w:p>
          <w:p w:rsidR="00300312" w:rsidRPr="00A612F4" w:rsidRDefault="00300312">
            <w:pPr>
              <w:jc w:val="center"/>
              <w:rPr>
                <w:rFonts w:ascii="Arial" w:hAnsi="Arial" w:cs="Arial"/>
                <w:sz w:val="20"/>
                <w:szCs w:val="20"/>
              </w:rPr>
            </w:pPr>
          </w:p>
          <w:p w:rsidR="00300312" w:rsidRPr="00A612F4" w:rsidRDefault="00300312">
            <w:pPr>
              <w:jc w:val="center"/>
              <w:rPr>
                <w:rFonts w:ascii="Arial" w:hAnsi="Arial" w:cs="Arial"/>
                <w:sz w:val="20"/>
                <w:szCs w:val="20"/>
              </w:rPr>
            </w:pPr>
          </w:p>
          <w:p w:rsidR="008E3237" w:rsidRDefault="008E3237">
            <w:pPr>
              <w:jc w:val="center"/>
              <w:rPr>
                <w:rFonts w:ascii="Arial" w:hAnsi="Arial" w:cs="Arial"/>
                <w:sz w:val="20"/>
                <w:szCs w:val="20"/>
              </w:rPr>
            </w:pPr>
          </w:p>
          <w:p w:rsidR="00300312" w:rsidRDefault="00211D8F">
            <w:pPr>
              <w:jc w:val="center"/>
              <w:rPr>
                <w:rFonts w:ascii="Arial" w:hAnsi="Arial" w:cs="Arial"/>
                <w:sz w:val="20"/>
                <w:szCs w:val="20"/>
              </w:rPr>
            </w:pPr>
            <w:r>
              <w:rPr>
                <w:rFonts w:ascii="Arial" w:hAnsi="Arial" w:cs="Arial"/>
                <w:sz w:val="20"/>
                <w:szCs w:val="20"/>
              </w:rPr>
              <w:t>133</w:t>
            </w:r>
          </w:p>
          <w:p w:rsidR="008E3237" w:rsidRDefault="008E3237">
            <w:pPr>
              <w:jc w:val="center"/>
              <w:rPr>
                <w:rFonts w:ascii="Arial" w:hAnsi="Arial" w:cs="Arial"/>
                <w:sz w:val="20"/>
                <w:szCs w:val="20"/>
              </w:rPr>
            </w:pPr>
          </w:p>
          <w:p w:rsidR="008E3237" w:rsidRDefault="008E3237">
            <w:pPr>
              <w:jc w:val="center"/>
              <w:rPr>
                <w:rFonts w:ascii="Arial" w:hAnsi="Arial" w:cs="Arial"/>
                <w:sz w:val="20"/>
                <w:szCs w:val="20"/>
              </w:rPr>
            </w:pPr>
            <w:r>
              <w:rPr>
                <w:rFonts w:ascii="Arial" w:hAnsi="Arial" w:cs="Arial"/>
                <w:sz w:val="20"/>
                <w:szCs w:val="20"/>
              </w:rPr>
              <w:t>133</w:t>
            </w:r>
          </w:p>
          <w:p w:rsidR="008E3237" w:rsidRDefault="008E3237">
            <w:pPr>
              <w:jc w:val="center"/>
              <w:rPr>
                <w:rFonts w:ascii="Arial" w:hAnsi="Arial" w:cs="Arial"/>
                <w:sz w:val="20"/>
                <w:szCs w:val="20"/>
              </w:rPr>
            </w:pPr>
          </w:p>
          <w:p w:rsidR="008E3237" w:rsidRDefault="008E3237">
            <w:pPr>
              <w:jc w:val="center"/>
              <w:rPr>
                <w:rFonts w:ascii="Arial" w:hAnsi="Arial" w:cs="Arial"/>
                <w:sz w:val="20"/>
                <w:szCs w:val="20"/>
              </w:rPr>
            </w:pPr>
          </w:p>
          <w:p w:rsidR="008E3237" w:rsidRDefault="008E3237">
            <w:pPr>
              <w:jc w:val="center"/>
              <w:rPr>
                <w:rFonts w:ascii="Arial" w:hAnsi="Arial" w:cs="Arial"/>
                <w:sz w:val="20"/>
                <w:szCs w:val="20"/>
              </w:rPr>
            </w:pPr>
          </w:p>
          <w:p w:rsidR="008E3237" w:rsidRDefault="008E3237">
            <w:pPr>
              <w:jc w:val="center"/>
              <w:rPr>
                <w:rFonts w:ascii="Arial" w:hAnsi="Arial" w:cs="Arial"/>
                <w:sz w:val="20"/>
                <w:szCs w:val="20"/>
              </w:rPr>
            </w:pPr>
            <w:r>
              <w:rPr>
                <w:rFonts w:ascii="Arial" w:hAnsi="Arial" w:cs="Arial"/>
                <w:sz w:val="20"/>
                <w:szCs w:val="20"/>
              </w:rPr>
              <w:t>224</w:t>
            </w:r>
          </w:p>
          <w:p w:rsidR="008E3237" w:rsidRDefault="008E3237">
            <w:pPr>
              <w:jc w:val="center"/>
              <w:rPr>
                <w:rFonts w:ascii="Arial" w:hAnsi="Arial" w:cs="Arial"/>
                <w:sz w:val="20"/>
                <w:szCs w:val="20"/>
              </w:rPr>
            </w:pPr>
          </w:p>
          <w:p w:rsidR="008E3237" w:rsidRDefault="008E3237">
            <w:pPr>
              <w:jc w:val="center"/>
              <w:rPr>
                <w:rFonts w:ascii="Arial" w:hAnsi="Arial" w:cs="Arial"/>
                <w:sz w:val="20"/>
                <w:szCs w:val="20"/>
              </w:rPr>
            </w:pPr>
          </w:p>
          <w:p w:rsidR="008E3237" w:rsidRDefault="008E3237">
            <w:pPr>
              <w:jc w:val="center"/>
              <w:rPr>
                <w:rFonts w:ascii="Arial" w:hAnsi="Arial" w:cs="Arial"/>
                <w:sz w:val="20"/>
                <w:szCs w:val="20"/>
              </w:rPr>
            </w:pPr>
          </w:p>
          <w:p w:rsidR="008E3237" w:rsidRPr="00A612F4" w:rsidRDefault="008E3237">
            <w:pPr>
              <w:jc w:val="center"/>
              <w:rPr>
                <w:rFonts w:ascii="Arial" w:hAnsi="Arial" w:cs="Arial"/>
                <w:sz w:val="20"/>
                <w:szCs w:val="20"/>
              </w:rPr>
            </w:pPr>
            <w:r>
              <w:rPr>
                <w:rFonts w:ascii="Arial" w:hAnsi="Arial" w:cs="Arial"/>
                <w:sz w:val="20"/>
                <w:szCs w:val="20"/>
              </w:rPr>
              <w:t>224</w:t>
            </w:r>
          </w:p>
        </w:tc>
      </w:tr>
    </w:tbl>
    <w:p w:rsidR="00300312" w:rsidRPr="00A612F4" w:rsidRDefault="00300312" w:rsidP="00300312">
      <w:pPr>
        <w:jc w:val="both"/>
        <w:rPr>
          <w:rFonts w:ascii="Arial" w:hAnsi="Arial" w:cs="Arial"/>
          <w:b/>
          <w:sz w:val="20"/>
          <w:szCs w:val="20"/>
        </w:rPr>
      </w:pPr>
    </w:p>
    <w:p w:rsidR="00243080" w:rsidRDefault="00243080" w:rsidP="00300312">
      <w:pPr>
        <w:jc w:val="both"/>
        <w:rPr>
          <w:rFonts w:ascii="Arial" w:hAnsi="Arial" w:cs="Arial"/>
          <w:b/>
          <w:sz w:val="20"/>
          <w:szCs w:val="20"/>
        </w:rPr>
      </w:pPr>
    </w:p>
    <w:p w:rsidR="00243080" w:rsidRDefault="00243080" w:rsidP="00300312">
      <w:pPr>
        <w:jc w:val="both"/>
        <w:rPr>
          <w:rFonts w:ascii="Arial" w:hAnsi="Arial" w:cs="Arial"/>
          <w:b/>
          <w:sz w:val="20"/>
          <w:szCs w:val="20"/>
        </w:rPr>
      </w:pPr>
    </w:p>
    <w:p w:rsidR="00243080" w:rsidRDefault="00243080" w:rsidP="00300312">
      <w:pPr>
        <w:jc w:val="both"/>
        <w:rPr>
          <w:rFonts w:ascii="Arial" w:hAnsi="Arial" w:cs="Arial"/>
          <w:b/>
          <w:sz w:val="20"/>
          <w:szCs w:val="20"/>
        </w:rPr>
      </w:pPr>
    </w:p>
    <w:p w:rsidR="00243080" w:rsidRDefault="00243080" w:rsidP="00300312">
      <w:pPr>
        <w:jc w:val="both"/>
        <w:rPr>
          <w:rFonts w:ascii="Arial" w:hAnsi="Arial" w:cs="Arial"/>
          <w:b/>
          <w:sz w:val="20"/>
          <w:szCs w:val="20"/>
        </w:rPr>
      </w:pPr>
    </w:p>
    <w:p w:rsidR="00300312" w:rsidRPr="00A612F4" w:rsidRDefault="00300312" w:rsidP="00300312">
      <w:pPr>
        <w:jc w:val="both"/>
        <w:rPr>
          <w:rFonts w:ascii="Arial" w:hAnsi="Arial" w:cs="Arial"/>
          <w:b/>
          <w:sz w:val="20"/>
          <w:szCs w:val="20"/>
        </w:rPr>
      </w:pPr>
      <w:r w:rsidRPr="00A612F4">
        <w:rPr>
          <w:rFonts w:ascii="Arial" w:hAnsi="Arial" w:cs="Arial"/>
          <w:b/>
          <w:sz w:val="20"/>
          <w:szCs w:val="20"/>
        </w:rPr>
        <w:t xml:space="preserve">Ewidencja szczegółowa </w:t>
      </w:r>
      <w:r w:rsidRPr="00A612F4">
        <w:rPr>
          <w:rFonts w:ascii="Arial" w:hAnsi="Arial" w:cs="Arial"/>
          <w:sz w:val="20"/>
          <w:szCs w:val="20"/>
        </w:rPr>
        <w:t>do konta 224</w:t>
      </w:r>
      <w:r w:rsidRPr="00A612F4">
        <w:rPr>
          <w:rFonts w:ascii="Arial" w:hAnsi="Arial" w:cs="Arial"/>
          <w:b/>
          <w:sz w:val="20"/>
          <w:szCs w:val="20"/>
        </w:rPr>
        <w:t xml:space="preserve"> </w:t>
      </w:r>
    </w:p>
    <w:p w:rsidR="00300312" w:rsidRPr="00A612F4" w:rsidRDefault="00300312" w:rsidP="00300312">
      <w:pPr>
        <w:ind w:left="2124" w:firstLine="708"/>
        <w:jc w:val="both"/>
        <w:rPr>
          <w:rFonts w:ascii="Arial" w:hAnsi="Arial" w:cs="Arial"/>
          <w: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4709"/>
      </w:tblGrid>
      <w:tr w:rsidR="00300312" w:rsidRPr="00A612F4" w:rsidTr="00300312">
        <w:tc>
          <w:tcPr>
            <w:tcW w:w="2093" w:type="dxa"/>
            <w:tcBorders>
              <w:top w:val="single" w:sz="4" w:space="0" w:color="000000"/>
              <w:left w:val="single" w:sz="4" w:space="0" w:color="000000"/>
              <w:bottom w:val="single" w:sz="4" w:space="0" w:color="000000"/>
              <w:right w:val="single" w:sz="4" w:space="0" w:color="000000"/>
            </w:tcBorders>
            <w:hideMark/>
          </w:tcPr>
          <w:p w:rsidR="00300312" w:rsidRPr="00A612F4" w:rsidRDefault="00300312">
            <w:pPr>
              <w:jc w:val="center"/>
              <w:rPr>
                <w:rFonts w:ascii="Arial" w:hAnsi="Arial" w:cs="Arial"/>
                <w:b/>
                <w:sz w:val="20"/>
                <w:szCs w:val="20"/>
              </w:rPr>
            </w:pPr>
            <w:r w:rsidRPr="00A612F4">
              <w:rPr>
                <w:rFonts w:ascii="Arial" w:hAnsi="Arial" w:cs="Arial"/>
                <w:b/>
                <w:sz w:val="20"/>
                <w:szCs w:val="20"/>
              </w:rPr>
              <w:t>Konto syntetyczne</w:t>
            </w:r>
          </w:p>
        </w:tc>
        <w:tc>
          <w:tcPr>
            <w:tcW w:w="2410" w:type="dxa"/>
            <w:tcBorders>
              <w:top w:val="single" w:sz="4" w:space="0" w:color="000000"/>
              <w:left w:val="single" w:sz="4" w:space="0" w:color="000000"/>
              <w:bottom w:val="single" w:sz="4" w:space="0" w:color="000000"/>
              <w:right w:val="single" w:sz="4" w:space="0" w:color="000000"/>
            </w:tcBorders>
            <w:hideMark/>
          </w:tcPr>
          <w:p w:rsidR="00300312" w:rsidRPr="00A612F4" w:rsidRDefault="00300312">
            <w:pPr>
              <w:jc w:val="center"/>
              <w:rPr>
                <w:rFonts w:ascii="Arial" w:hAnsi="Arial" w:cs="Arial"/>
                <w:b/>
                <w:sz w:val="20"/>
                <w:szCs w:val="20"/>
              </w:rPr>
            </w:pPr>
            <w:r w:rsidRPr="00A612F4">
              <w:rPr>
                <w:rFonts w:ascii="Arial" w:hAnsi="Arial" w:cs="Arial"/>
                <w:b/>
                <w:sz w:val="20"/>
                <w:szCs w:val="20"/>
              </w:rPr>
              <w:t>Konto</w:t>
            </w:r>
          </w:p>
          <w:p w:rsidR="00300312" w:rsidRPr="00A612F4" w:rsidRDefault="00300312">
            <w:pPr>
              <w:jc w:val="center"/>
              <w:rPr>
                <w:rFonts w:ascii="Arial" w:hAnsi="Arial" w:cs="Arial"/>
                <w:b/>
                <w:sz w:val="20"/>
                <w:szCs w:val="20"/>
              </w:rPr>
            </w:pPr>
            <w:r w:rsidRPr="00A612F4">
              <w:rPr>
                <w:rFonts w:ascii="Arial" w:hAnsi="Arial" w:cs="Arial"/>
                <w:b/>
                <w:sz w:val="20"/>
                <w:szCs w:val="20"/>
              </w:rPr>
              <w:t>analityczne</w:t>
            </w:r>
          </w:p>
        </w:tc>
        <w:tc>
          <w:tcPr>
            <w:tcW w:w="4709" w:type="dxa"/>
            <w:tcBorders>
              <w:top w:val="single" w:sz="4" w:space="0" w:color="000000"/>
              <w:left w:val="single" w:sz="4" w:space="0" w:color="000000"/>
              <w:bottom w:val="single" w:sz="4" w:space="0" w:color="000000"/>
              <w:right w:val="single" w:sz="4" w:space="0" w:color="000000"/>
            </w:tcBorders>
          </w:tcPr>
          <w:p w:rsidR="00300312" w:rsidRPr="00A612F4" w:rsidRDefault="00300312">
            <w:pPr>
              <w:jc w:val="center"/>
              <w:rPr>
                <w:rFonts w:ascii="Arial" w:hAnsi="Arial" w:cs="Arial"/>
                <w:b/>
                <w:sz w:val="20"/>
                <w:szCs w:val="20"/>
              </w:rPr>
            </w:pPr>
          </w:p>
          <w:p w:rsidR="00300312" w:rsidRPr="00A612F4" w:rsidRDefault="00300312">
            <w:pPr>
              <w:jc w:val="center"/>
              <w:rPr>
                <w:rFonts w:ascii="Arial" w:hAnsi="Arial" w:cs="Arial"/>
                <w:b/>
                <w:sz w:val="20"/>
                <w:szCs w:val="20"/>
              </w:rPr>
            </w:pPr>
            <w:r w:rsidRPr="00A612F4">
              <w:rPr>
                <w:rFonts w:ascii="Arial" w:hAnsi="Arial" w:cs="Arial"/>
                <w:b/>
                <w:sz w:val="20"/>
                <w:szCs w:val="20"/>
              </w:rPr>
              <w:t>Treść</w:t>
            </w:r>
          </w:p>
        </w:tc>
      </w:tr>
      <w:tr w:rsidR="00300312" w:rsidRPr="00A612F4" w:rsidTr="00300312">
        <w:tc>
          <w:tcPr>
            <w:tcW w:w="2093" w:type="dxa"/>
            <w:tcBorders>
              <w:top w:val="single" w:sz="4" w:space="0" w:color="000000"/>
              <w:left w:val="single" w:sz="4" w:space="0" w:color="000000"/>
              <w:bottom w:val="single" w:sz="4" w:space="0" w:color="000000"/>
              <w:right w:val="single" w:sz="4" w:space="0" w:color="000000"/>
            </w:tcBorders>
            <w:hideMark/>
          </w:tcPr>
          <w:p w:rsidR="00300312" w:rsidRPr="00A612F4" w:rsidRDefault="00300312">
            <w:pPr>
              <w:jc w:val="center"/>
              <w:rPr>
                <w:rFonts w:ascii="Arial" w:hAnsi="Arial" w:cs="Arial"/>
                <w:sz w:val="20"/>
                <w:szCs w:val="20"/>
              </w:rPr>
            </w:pPr>
            <w:r w:rsidRPr="00A612F4">
              <w:rPr>
                <w:rFonts w:ascii="Arial" w:hAnsi="Arial" w:cs="Arial"/>
                <w:sz w:val="20"/>
                <w:szCs w:val="20"/>
              </w:rPr>
              <w:t>224</w:t>
            </w:r>
          </w:p>
        </w:tc>
        <w:tc>
          <w:tcPr>
            <w:tcW w:w="2410" w:type="dxa"/>
            <w:tcBorders>
              <w:top w:val="single" w:sz="4" w:space="0" w:color="000000"/>
              <w:left w:val="single" w:sz="4" w:space="0" w:color="000000"/>
              <w:bottom w:val="single" w:sz="4" w:space="0" w:color="000000"/>
              <w:right w:val="single" w:sz="4" w:space="0" w:color="000000"/>
            </w:tcBorders>
          </w:tcPr>
          <w:p w:rsidR="00300312" w:rsidRPr="00A612F4" w:rsidRDefault="00300312">
            <w:pPr>
              <w:jc w:val="both"/>
              <w:rPr>
                <w:rFonts w:ascii="Arial" w:hAnsi="Arial" w:cs="Arial"/>
                <w:sz w:val="20"/>
                <w:szCs w:val="20"/>
              </w:rPr>
            </w:pPr>
          </w:p>
        </w:tc>
        <w:tc>
          <w:tcPr>
            <w:tcW w:w="4709" w:type="dxa"/>
            <w:tcBorders>
              <w:top w:val="single" w:sz="4" w:space="0" w:color="000000"/>
              <w:left w:val="single" w:sz="4" w:space="0" w:color="000000"/>
              <w:bottom w:val="single" w:sz="4" w:space="0" w:color="000000"/>
              <w:right w:val="single" w:sz="4" w:space="0" w:color="000000"/>
            </w:tcBorders>
            <w:hideMark/>
          </w:tcPr>
          <w:p w:rsidR="00300312" w:rsidRPr="00A612F4" w:rsidRDefault="00300312">
            <w:pPr>
              <w:jc w:val="both"/>
              <w:rPr>
                <w:rFonts w:ascii="Arial" w:hAnsi="Arial" w:cs="Arial"/>
                <w:sz w:val="20"/>
                <w:szCs w:val="20"/>
              </w:rPr>
            </w:pPr>
            <w:r w:rsidRPr="00A612F4">
              <w:rPr>
                <w:rFonts w:ascii="Arial" w:hAnsi="Arial" w:cs="Arial"/>
                <w:sz w:val="20"/>
                <w:szCs w:val="20"/>
              </w:rPr>
              <w:t>Rozrachunki budżetu</w:t>
            </w:r>
          </w:p>
        </w:tc>
      </w:tr>
      <w:tr w:rsidR="00300312" w:rsidRPr="00A612F4" w:rsidTr="00300312">
        <w:tc>
          <w:tcPr>
            <w:tcW w:w="2093" w:type="dxa"/>
            <w:tcBorders>
              <w:top w:val="single" w:sz="4" w:space="0" w:color="000000"/>
              <w:left w:val="single" w:sz="4" w:space="0" w:color="000000"/>
              <w:bottom w:val="single" w:sz="4" w:space="0" w:color="000000"/>
              <w:right w:val="single" w:sz="4" w:space="0" w:color="000000"/>
            </w:tcBorders>
          </w:tcPr>
          <w:p w:rsidR="00300312" w:rsidRPr="00A612F4" w:rsidRDefault="00300312">
            <w:pPr>
              <w:jc w:val="both"/>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300312" w:rsidRDefault="00300312">
            <w:pPr>
              <w:jc w:val="center"/>
              <w:rPr>
                <w:rFonts w:ascii="Arial" w:hAnsi="Arial" w:cs="Arial"/>
                <w:sz w:val="20"/>
                <w:szCs w:val="20"/>
              </w:rPr>
            </w:pPr>
            <w:r w:rsidRPr="00A612F4">
              <w:rPr>
                <w:rFonts w:ascii="Arial" w:hAnsi="Arial" w:cs="Arial"/>
                <w:sz w:val="20"/>
                <w:szCs w:val="20"/>
              </w:rPr>
              <w:t>224-</w:t>
            </w:r>
            <w:r w:rsidR="00EB7C64" w:rsidRPr="00A612F4">
              <w:rPr>
                <w:rFonts w:ascii="Arial" w:hAnsi="Arial" w:cs="Arial"/>
                <w:sz w:val="20"/>
                <w:szCs w:val="20"/>
              </w:rPr>
              <w:t>0</w:t>
            </w:r>
            <w:r w:rsidRPr="00A612F4">
              <w:rPr>
                <w:rFonts w:ascii="Arial" w:hAnsi="Arial" w:cs="Arial"/>
                <w:sz w:val="20"/>
                <w:szCs w:val="20"/>
              </w:rPr>
              <w:t>1</w:t>
            </w:r>
          </w:p>
          <w:p w:rsidR="00252897" w:rsidRPr="00A612F4" w:rsidRDefault="00252897">
            <w:pPr>
              <w:jc w:val="center"/>
              <w:rPr>
                <w:rFonts w:ascii="Arial" w:hAnsi="Arial" w:cs="Arial"/>
                <w:sz w:val="20"/>
                <w:szCs w:val="20"/>
              </w:rPr>
            </w:pPr>
            <w:r>
              <w:rPr>
                <w:rFonts w:ascii="Arial" w:hAnsi="Arial" w:cs="Arial"/>
                <w:sz w:val="20"/>
                <w:szCs w:val="20"/>
              </w:rPr>
              <w:t>224-…</w:t>
            </w:r>
          </w:p>
          <w:p w:rsidR="008849C0" w:rsidRPr="00A612F4" w:rsidRDefault="008849C0">
            <w:pPr>
              <w:jc w:val="center"/>
              <w:rPr>
                <w:rFonts w:ascii="Arial" w:hAnsi="Arial" w:cs="Arial"/>
                <w:sz w:val="20"/>
                <w:szCs w:val="20"/>
              </w:rPr>
            </w:pPr>
          </w:p>
        </w:tc>
        <w:tc>
          <w:tcPr>
            <w:tcW w:w="4709" w:type="dxa"/>
            <w:tcBorders>
              <w:top w:val="single" w:sz="4" w:space="0" w:color="000000"/>
              <w:left w:val="single" w:sz="4" w:space="0" w:color="000000"/>
              <w:bottom w:val="single" w:sz="4" w:space="0" w:color="000000"/>
              <w:right w:val="single" w:sz="4" w:space="0" w:color="000000"/>
            </w:tcBorders>
          </w:tcPr>
          <w:p w:rsidR="00243080" w:rsidRPr="00252897" w:rsidRDefault="00252897" w:rsidP="00252897">
            <w:pPr>
              <w:jc w:val="both"/>
              <w:rPr>
                <w:rFonts w:ascii="Arial" w:hAnsi="Arial" w:cs="Arial"/>
                <w:i/>
                <w:sz w:val="20"/>
                <w:szCs w:val="20"/>
              </w:rPr>
            </w:pPr>
            <w:r>
              <w:rPr>
                <w:rFonts w:ascii="Arial" w:hAnsi="Arial" w:cs="Arial"/>
                <w:i/>
                <w:sz w:val="20"/>
                <w:szCs w:val="20"/>
              </w:rPr>
              <w:t>Tworzone według poszczególnych kontrahentów</w:t>
            </w:r>
          </w:p>
        </w:tc>
      </w:tr>
    </w:tbl>
    <w:p w:rsidR="00472542" w:rsidRPr="00A612F4" w:rsidRDefault="00472542" w:rsidP="009E7FC5">
      <w:pPr>
        <w:rPr>
          <w:rFonts w:ascii="Arial" w:hAnsi="Arial" w:cs="Arial"/>
          <w:sz w:val="20"/>
          <w:szCs w:val="20"/>
        </w:rPr>
      </w:pPr>
    </w:p>
    <w:p w:rsidR="00300312" w:rsidRPr="00A612F4" w:rsidRDefault="00300312" w:rsidP="009E7FC5">
      <w:pPr>
        <w:pStyle w:val="Nagwek2"/>
        <w:jc w:val="center"/>
        <w:rPr>
          <w:i w:val="0"/>
          <w:sz w:val="20"/>
          <w:szCs w:val="20"/>
          <w:u w:val="single"/>
        </w:rPr>
      </w:pPr>
      <w:r w:rsidRPr="00A612F4">
        <w:rPr>
          <w:i w:val="0"/>
          <w:sz w:val="20"/>
          <w:szCs w:val="20"/>
          <w:u w:val="single"/>
        </w:rPr>
        <w:t>Konto 225 – „Rozliczenie niewygasających wydatków”</w:t>
      </w:r>
    </w:p>
    <w:p w:rsidR="009E7FC5" w:rsidRPr="00A612F4" w:rsidRDefault="009E7FC5" w:rsidP="009E7FC5">
      <w:pPr>
        <w:rPr>
          <w:rFonts w:ascii="Arial" w:hAnsi="Arial" w:cs="Arial"/>
          <w:sz w:val="20"/>
          <w:szCs w:val="20"/>
        </w:rPr>
      </w:pPr>
    </w:p>
    <w:p w:rsidR="00300312" w:rsidRPr="00A612F4" w:rsidRDefault="00300312" w:rsidP="00300312">
      <w:pPr>
        <w:rPr>
          <w:rFonts w:ascii="Arial" w:hAnsi="Arial" w:cs="Arial"/>
          <w:sz w:val="20"/>
          <w:szCs w:val="20"/>
        </w:rPr>
      </w:pPr>
      <w:r w:rsidRPr="00A612F4">
        <w:rPr>
          <w:rFonts w:ascii="Arial" w:hAnsi="Arial" w:cs="Arial"/>
          <w:sz w:val="20"/>
          <w:szCs w:val="20"/>
        </w:rPr>
        <w:t>Konto 225 służy do ewidencji rozliczeń z jednostkami budżetowymi z tytułu zrealizowanych przez te jednostki niewygasających wydatków.</w:t>
      </w:r>
    </w:p>
    <w:p w:rsidR="00300312" w:rsidRPr="00A612F4" w:rsidRDefault="00300312" w:rsidP="0030031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28"/>
        <w:gridCol w:w="1260"/>
        <w:gridCol w:w="1222"/>
      </w:tblGrid>
      <w:tr w:rsidR="00300312" w:rsidRPr="00A612F4" w:rsidTr="00300312">
        <w:trPr>
          <w:cantSplit/>
        </w:trPr>
        <w:tc>
          <w:tcPr>
            <w:tcW w:w="6730" w:type="dxa"/>
            <w:vMerge w:val="restart"/>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jc w:val="center"/>
              <w:rPr>
                <w:rFonts w:ascii="Arial" w:hAnsi="Arial" w:cs="Arial"/>
                <w:b/>
                <w:bCs/>
                <w:sz w:val="20"/>
                <w:szCs w:val="20"/>
              </w:rPr>
            </w:pPr>
            <w:r w:rsidRPr="00A612F4">
              <w:rPr>
                <w:rFonts w:ascii="Arial" w:hAnsi="Arial" w:cs="Arial"/>
                <w:b/>
                <w:bCs/>
                <w:sz w:val="20"/>
                <w:szCs w:val="20"/>
              </w:rPr>
              <w:t>Wyszczególnienie i treść operacji</w:t>
            </w:r>
          </w:p>
        </w:tc>
        <w:tc>
          <w:tcPr>
            <w:tcW w:w="2482" w:type="dxa"/>
            <w:gridSpan w:val="2"/>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jc w:val="center"/>
              <w:rPr>
                <w:rFonts w:ascii="Arial" w:hAnsi="Arial" w:cs="Arial"/>
                <w:b/>
                <w:bCs/>
                <w:sz w:val="20"/>
                <w:szCs w:val="20"/>
              </w:rPr>
            </w:pPr>
            <w:r w:rsidRPr="00A612F4">
              <w:rPr>
                <w:rFonts w:ascii="Arial" w:hAnsi="Arial" w:cs="Arial"/>
                <w:b/>
                <w:bCs/>
                <w:sz w:val="20"/>
                <w:szCs w:val="20"/>
              </w:rPr>
              <w:t>Konto</w:t>
            </w:r>
          </w:p>
        </w:tc>
      </w:tr>
      <w:tr w:rsidR="00300312" w:rsidRPr="00A612F4" w:rsidTr="0030031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rPr>
                <w:rFonts w:ascii="Arial" w:hAnsi="Arial" w:cs="Arial"/>
                <w:b/>
                <w:bCs/>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jc w:val="center"/>
              <w:rPr>
                <w:rFonts w:ascii="Arial" w:hAnsi="Arial" w:cs="Arial"/>
                <w:b/>
                <w:bCs/>
                <w:sz w:val="20"/>
                <w:szCs w:val="20"/>
              </w:rPr>
            </w:pPr>
            <w:proofErr w:type="spellStart"/>
            <w:r w:rsidRPr="00A612F4">
              <w:rPr>
                <w:rFonts w:ascii="Arial" w:hAnsi="Arial" w:cs="Arial"/>
                <w:b/>
                <w:bCs/>
                <w:sz w:val="20"/>
                <w:szCs w:val="20"/>
              </w:rPr>
              <w:t>Wn</w:t>
            </w:r>
            <w:proofErr w:type="spellEnd"/>
          </w:p>
        </w:tc>
        <w:tc>
          <w:tcPr>
            <w:tcW w:w="1222" w:type="dxa"/>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jc w:val="center"/>
              <w:rPr>
                <w:rFonts w:ascii="Arial" w:hAnsi="Arial" w:cs="Arial"/>
                <w:b/>
                <w:bCs/>
                <w:sz w:val="20"/>
                <w:szCs w:val="20"/>
              </w:rPr>
            </w:pPr>
            <w:r w:rsidRPr="00A612F4">
              <w:rPr>
                <w:rFonts w:ascii="Arial" w:hAnsi="Arial" w:cs="Arial"/>
                <w:b/>
                <w:bCs/>
                <w:sz w:val="20"/>
                <w:szCs w:val="20"/>
              </w:rPr>
              <w:t>Ma</w:t>
            </w:r>
          </w:p>
        </w:tc>
      </w:tr>
      <w:tr w:rsidR="00300312" w:rsidRPr="00A612F4" w:rsidTr="00300312">
        <w:tc>
          <w:tcPr>
            <w:tcW w:w="6730" w:type="dxa"/>
            <w:tcBorders>
              <w:top w:val="single" w:sz="4" w:space="0" w:color="auto"/>
              <w:left w:val="single" w:sz="4" w:space="0" w:color="auto"/>
              <w:bottom w:val="single" w:sz="4" w:space="0" w:color="auto"/>
              <w:right w:val="single" w:sz="4" w:space="0" w:color="auto"/>
            </w:tcBorders>
            <w:hideMark/>
          </w:tcPr>
          <w:p w:rsidR="00300312" w:rsidRPr="00A612F4" w:rsidRDefault="00300312">
            <w:pPr>
              <w:ind w:left="180" w:hanging="180"/>
              <w:rPr>
                <w:rFonts w:ascii="Arial" w:hAnsi="Arial" w:cs="Arial"/>
                <w:sz w:val="20"/>
                <w:szCs w:val="20"/>
              </w:rPr>
            </w:pPr>
            <w:r w:rsidRPr="00A612F4">
              <w:rPr>
                <w:rFonts w:ascii="Arial" w:hAnsi="Arial" w:cs="Arial"/>
                <w:sz w:val="20"/>
                <w:szCs w:val="20"/>
              </w:rPr>
              <w:t>1. Przelew środków z budżetu do jednostki na realizację wydatków niewygasających</w:t>
            </w:r>
          </w:p>
          <w:p w:rsidR="00300312" w:rsidRPr="00A612F4" w:rsidRDefault="00300312">
            <w:pPr>
              <w:ind w:left="180" w:hanging="180"/>
              <w:rPr>
                <w:rFonts w:ascii="Arial" w:hAnsi="Arial" w:cs="Arial"/>
                <w:sz w:val="20"/>
                <w:szCs w:val="20"/>
              </w:rPr>
            </w:pPr>
            <w:r w:rsidRPr="00A612F4">
              <w:rPr>
                <w:rFonts w:ascii="Arial" w:hAnsi="Arial" w:cs="Arial"/>
                <w:sz w:val="20"/>
                <w:szCs w:val="20"/>
              </w:rPr>
              <w:t>2. Sprawozdanie Rb-28NW złożone przez jednostki realizujące wydatki niewygasające (środki wykorzystane)</w:t>
            </w:r>
          </w:p>
          <w:p w:rsidR="00300312" w:rsidRPr="00A612F4" w:rsidRDefault="00300312">
            <w:pPr>
              <w:ind w:left="180" w:hanging="180"/>
              <w:rPr>
                <w:rFonts w:ascii="Arial" w:hAnsi="Arial" w:cs="Arial"/>
                <w:sz w:val="20"/>
                <w:szCs w:val="20"/>
              </w:rPr>
            </w:pPr>
            <w:r w:rsidRPr="00A612F4">
              <w:rPr>
                <w:rFonts w:ascii="Arial" w:hAnsi="Arial" w:cs="Arial"/>
                <w:sz w:val="20"/>
                <w:szCs w:val="20"/>
              </w:rPr>
              <w:t>3. Środki niewykorzystane zwrócone na rachunku środków na wydatki niewygasające</w:t>
            </w:r>
          </w:p>
        </w:tc>
        <w:tc>
          <w:tcPr>
            <w:tcW w:w="1260" w:type="dxa"/>
            <w:tcBorders>
              <w:top w:val="single" w:sz="4" w:space="0" w:color="auto"/>
              <w:left w:val="single" w:sz="4" w:space="0" w:color="auto"/>
              <w:bottom w:val="single" w:sz="4" w:space="0" w:color="auto"/>
              <w:right w:val="single" w:sz="4" w:space="0" w:color="auto"/>
            </w:tcBorders>
          </w:tcPr>
          <w:p w:rsidR="00300312" w:rsidRPr="00A612F4" w:rsidRDefault="00300312">
            <w:pPr>
              <w:jc w:val="center"/>
              <w:rPr>
                <w:rFonts w:ascii="Arial" w:hAnsi="Arial" w:cs="Arial"/>
                <w:sz w:val="20"/>
                <w:szCs w:val="20"/>
              </w:rPr>
            </w:pPr>
          </w:p>
          <w:p w:rsidR="00300312" w:rsidRPr="00A612F4" w:rsidRDefault="00300312">
            <w:pPr>
              <w:jc w:val="center"/>
              <w:rPr>
                <w:rFonts w:ascii="Arial" w:hAnsi="Arial" w:cs="Arial"/>
                <w:sz w:val="20"/>
                <w:szCs w:val="20"/>
              </w:rPr>
            </w:pPr>
            <w:r w:rsidRPr="00A612F4">
              <w:rPr>
                <w:rFonts w:ascii="Arial" w:hAnsi="Arial" w:cs="Arial"/>
                <w:sz w:val="20"/>
                <w:szCs w:val="20"/>
              </w:rPr>
              <w:t>225</w:t>
            </w:r>
          </w:p>
          <w:p w:rsidR="00300312" w:rsidRPr="00A612F4" w:rsidRDefault="00300312">
            <w:pPr>
              <w:jc w:val="center"/>
              <w:rPr>
                <w:rFonts w:ascii="Arial" w:hAnsi="Arial" w:cs="Arial"/>
                <w:sz w:val="20"/>
                <w:szCs w:val="20"/>
              </w:rPr>
            </w:pPr>
          </w:p>
          <w:p w:rsidR="00300312" w:rsidRPr="00A612F4" w:rsidRDefault="00300312">
            <w:pPr>
              <w:jc w:val="center"/>
              <w:rPr>
                <w:rFonts w:ascii="Arial" w:hAnsi="Arial" w:cs="Arial"/>
                <w:sz w:val="20"/>
                <w:szCs w:val="20"/>
              </w:rPr>
            </w:pPr>
            <w:r w:rsidRPr="00A612F4">
              <w:rPr>
                <w:rFonts w:ascii="Arial" w:hAnsi="Arial" w:cs="Arial"/>
                <w:sz w:val="20"/>
                <w:szCs w:val="20"/>
              </w:rPr>
              <w:t>904</w:t>
            </w:r>
          </w:p>
          <w:p w:rsidR="00300312" w:rsidRPr="00A612F4" w:rsidRDefault="00300312">
            <w:pPr>
              <w:jc w:val="center"/>
              <w:rPr>
                <w:rFonts w:ascii="Arial" w:hAnsi="Arial" w:cs="Arial"/>
                <w:sz w:val="20"/>
                <w:szCs w:val="20"/>
              </w:rPr>
            </w:pPr>
          </w:p>
          <w:p w:rsidR="00300312" w:rsidRPr="00A612F4" w:rsidRDefault="00300312">
            <w:pPr>
              <w:jc w:val="center"/>
              <w:rPr>
                <w:rFonts w:ascii="Arial" w:hAnsi="Arial" w:cs="Arial"/>
                <w:sz w:val="20"/>
                <w:szCs w:val="20"/>
              </w:rPr>
            </w:pPr>
            <w:r w:rsidRPr="00A612F4">
              <w:rPr>
                <w:rFonts w:ascii="Arial" w:hAnsi="Arial" w:cs="Arial"/>
                <w:sz w:val="20"/>
                <w:szCs w:val="20"/>
              </w:rPr>
              <w:t>135</w:t>
            </w:r>
          </w:p>
        </w:tc>
        <w:tc>
          <w:tcPr>
            <w:tcW w:w="1222" w:type="dxa"/>
            <w:tcBorders>
              <w:top w:val="single" w:sz="4" w:space="0" w:color="auto"/>
              <w:left w:val="single" w:sz="4" w:space="0" w:color="auto"/>
              <w:bottom w:val="single" w:sz="4" w:space="0" w:color="auto"/>
              <w:right w:val="single" w:sz="4" w:space="0" w:color="auto"/>
            </w:tcBorders>
          </w:tcPr>
          <w:p w:rsidR="00300312" w:rsidRPr="00A612F4" w:rsidRDefault="00300312">
            <w:pPr>
              <w:jc w:val="center"/>
              <w:rPr>
                <w:rFonts w:ascii="Arial" w:hAnsi="Arial" w:cs="Arial"/>
                <w:sz w:val="20"/>
                <w:szCs w:val="20"/>
              </w:rPr>
            </w:pPr>
          </w:p>
          <w:p w:rsidR="00300312" w:rsidRPr="00A612F4" w:rsidRDefault="00300312">
            <w:pPr>
              <w:jc w:val="center"/>
              <w:rPr>
                <w:rFonts w:ascii="Arial" w:hAnsi="Arial" w:cs="Arial"/>
                <w:sz w:val="20"/>
                <w:szCs w:val="20"/>
              </w:rPr>
            </w:pPr>
            <w:r w:rsidRPr="00A612F4">
              <w:rPr>
                <w:rFonts w:ascii="Arial" w:hAnsi="Arial" w:cs="Arial"/>
                <w:sz w:val="20"/>
                <w:szCs w:val="20"/>
              </w:rPr>
              <w:t>135</w:t>
            </w:r>
          </w:p>
          <w:p w:rsidR="00300312" w:rsidRPr="00A612F4" w:rsidRDefault="00300312">
            <w:pPr>
              <w:jc w:val="center"/>
              <w:rPr>
                <w:rFonts w:ascii="Arial" w:hAnsi="Arial" w:cs="Arial"/>
                <w:sz w:val="20"/>
                <w:szCs w:val="20"/>
              </w:rPr>
            </w:pPr>
          </w:p>
          <w:p w:rsidR="00300312" w:rsidRPr="00A612F4" w:rsidRDefault="00300312">
            <w:pPr>
              <w:jc w:val="center"/>
              <w:rPr>
                <w:rFonts w:ascii="Arial" w:hAnsi="Arial" w:cs="Arial"/>
                <w:sz w:val="20"/>
                <w:szCs w:val="20"/>
              </w:rPr>
            </w:pPr>
            <w:r w:rsidRPr="00A612F4">
              <w:rPr>
                <w:rFonts w:ascii="Arial" w:hAnsi="Arial" w:cs="Arial"/>
                <w:sz w:val="20"/>
                <w:szCs w:val="20"/>
              </w:rPr>
              <w:t>225</w:t>
            </w:r>
          </w:p>
          <w:p w:rsidR="00300312" w:rsidRPr="00A612F4" w:rsidRDefault="00300312">
            <w:pPr>
              <w:jc w:val="center"/>
              <w:rPr>
                <w:rFonts w:ascii="Arial" w:hAnsi="Arial" w:cs="Arial"/>
                <w:sz w:val="20"/>
                <w:szCs w:val="20"/>
              </w:rPr>
            </w:pPr>
          </w:p>
          <w:p w:rsidR="00300312" w:rsidRPr="00A612F4" w:rsidRDefault="00300312">
            <w:pPr>
              <w:jc w:val="center"/>
              <w:rPr>
                <w:rFonts w:ascii="Arial" w:hAnsi="Arial" w:cs="Arial"/>
                <w:sz w:val="20"/>
                <w:szCs w:val="20"/>
              </w:rPr>
            </w:pPr>
            <w:r w:rsidRPr="00A612F4">
              <w:rPr>
                <w:rFonts w:ascii="Arial" w:hAnsi="Arial" w:cs="Arial"/>
                <w:sz w:val="20"/>
                <w:szCs w:val="20"/>
              </w:rPr>
              <w:t>225</w:t>
            </w:r>
          </w:p>
        </w:tc>
      </w:tr>
    </w:tbl>
    <w:p w:rsidR="00300312" w:rsidRPr="00A612F4" w:rsidRDefault="00300312" w:rsidP="00300312">
      <w:pPr>
        <w:jc w:val="both"/>
        <w:rPr>
          <w:rFonts w:ascii="Arial" w:hAnsi="Arial" w:cs="Arial"/>
          <w:sz w:val="20"/>
          <w:szCs w:val="20"/>
        </w:rPr>
      </w:pPr>
    </w:p>
    <w:p w:rsidR="00A612F4" w:rsidRPr="00243080" w:rsidRDefault="00300312" w:rsidP="00243080">
      <w:pPr>
        <w:jc w:val="both"/>
        <w:rPr>
          <w:rFonts w:ascii="Arial" w:hAnsi="Arial" w:cs="Arial"/>
          <w:sz w:val="20"/>
          <w:szCs w:val="20"/>
        </w:rPr>
      </w:pPr>
      <w:r w:rsidRPr="00A612F4">
        <w:rPr>
          <w:rFonts w:ascii="Arial" w:hAnsi="Arial" w:cs="Arial"/>
          <w:b/>
          <w:sz w:val="20"/>
          <w:szCs w:val="20"/>
        </w:rPr>
        <w:t>Ewidencję szczegółową</w:t>
      </w:r>
      <w:r w:rsidRPr="00A612F4">
        <w:rPr>
          <w:rFonts w:ascii="Arial" w:hAnsi="Arial" w:cs="Arial"/>
          <w:sz w:val="20"/>
          <w:szCs w:val="20"/>
        </w:rPr>
        <w:t xml:space="preserve"> do konta prowadzi się wg stanu rozliczeń z poszczególnymi jednostkami, którym budżet przekazuje środki na realizację wydatków niewygasających, anal</w:t>
      </w:r>
      <w:r w:rsidR="00243080">
        <w:rPr>
          <w:rFonts w:ascii="Arial" w:hAnsi="Arial" w:cs="Arial"/>
          <w:sz w:val="20"/>
          <w:szCs w:val="20"/>
        </w:rPr>
        <w:t>ogicznie jak do kont 222 i 223.</w:t>
      </w:r>
    </w:p>
    <w:p w:rsidR="00300312" w:rsidRPr="00A612F4" w:rsidRDefault="00300312" w:rsidP="0055228A">
      <w:pPr>
        <w:pStyle w:val="Nagwek2"/>
        <w:jc w:val="center"/>
        <w:rPr>
          <w:i w:val="0"/>
          <w:sz w:val="20"/>
          <w:szCs w:val="20"/>
          <w:u w:val="single"/>
        </w:rPr>
      </w:pPr>
      <w:r w:rsidRPr="00A612F4">
        <w:rPr>
          <w:i w:val="0"/>
          <w:sz w:val="20"/>
          <w:szCs w:val="20"/>
          <w:u w:val="single"/>
        </w:rPr>
        <w:t>Konto 240 – „Pozostałe rozrachunki”</w:t>
      </w:r>
    </w:p>
    <w:p w:rsidR="00472542" w:rsidRPr="00A612F4" w:rsidRDefault="00472542" w:rsidP="00472542">
      <w:pPr>
        <w:rPr>
          <w:rFonts w:ascii="Arial" w:hAnsi="Arial" w:cs="Arial"/>
          <w:sz w:val="20"/>
          <w:szCs w:val="20"/>
        </w:rPr>
      </w:pPr>
    </w:p>
    <w:p w:rsidR="00243080" w:rsidRPr="00A612F4" w:rsidRDefault="00300312" w:rsidP="00300312">
      <w:pPr>
        <w:jc w:val="both"/>
        <w:rPr>
          <w:rFonts w:ascii="Arial" w:hAnsi="Arial" w:cs="Arial"/>
          <w:sz w:val="20"/>
          <w:szCs w:val="20"/>
        </w:rPr>
      </w:pPr>
      <w:r w:rsidRPr="00A612F4">
        <w:rPr>
          <w:rFonts w:ascii="Arial" w:hAnsi="Arial" w:cs="Arial"/>
          <w:sz w:val="20"/>
          <w:szCs w:val="20"/>
        </w:rPr>
        <w:t xml:space="preserve">Konto 240 służy do ewidencji innych rozrachunków związanych z </w:t>
      </w:r>
      <w:r w:rsidR="001A4C29">
        <w:rPr>
          <w:rFonts w:ascii="Arial" w:hAnsi="Arial" w:cs="Arial"/>
          <w:sz w:val="20"/>
          <w:szCs w:val="20"/>
        </w:rPr>
        <w:t xml:space="preserve">realizacją budżetu, </w:t>
      </w:r>
      <w:r w:rsidRPr="00A612F4">
        <w:rPr>
          <w:rFonts w:ascii="Arial" w:hAnsi="Arial" w:cs="Arial"/>
          <w:sz w:val="20"/>
          <w:szCs w:val="20"/>
        </w:rPr>
        <w:t>z wyjątkiem rozrachunków i rozliczeń ujmowanych na kontach 222, 223, 224, 225, 250, 260.</w:t>
      </w:r>
    </w:p>
    <w:p w:rsidR="00300312" w:rsidRPr="00A612F4" w:rsidRDefault="00300312" w:rsidP="00300312">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28"/>
        <w:gridCol w:w="1260"/>
        <w:gridCol w:w="1222"/>
      </w:tblGrid>
      <w:tr w:rsidR="00300312" w:rsidRPr="00A612F4" w:rsidTr="00300312">
        <w:trPr>
          <w:cantSplit/>
        </w:trPr>
        <w:tc>
          <w:tcPr>
            <w:tcW w:w="6730" w:type="dxa"/>
            <w:vMerge w:val="restart"/>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jc w:val="center"/>
              <w:rPr>
                <w:rFonts w:ascii="Arial" w:hAnsi="Arial" w:cs="Arial"/>
                <w:b/>
                <w:bCs/>
                <w:sz w:val="20"/>
                <w:szCs w:val="20"/>
              </w:rPr>
            </w:pPr>
            <w:r w:rsidRPr="00A612F4">
              <w:rPr>
                <w:rFonts w:ascii="Arial" w:hAnsi="Arial" w:cs="Arial"/>
                <w:b/>
                <w:bCs/>
                <w:sz w:val="20"/>
                <w:szCs w:val="20"/>
              </w:rPr>
              <w:t>Wyszczególnienie i treść operacji</w:t>
            </w:r>
          </w:p>
        </w:tc>
        <w:tc>
          <w:tcPr>
            <w:tcW w:w="2482" w:type="dxa"/>
            <w:gridSpan w:val="2"/>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jc w:val="center"/>
              <w:rPr>
                <w:rFonts w:ascii="Arial" w:hAnsi="Arial" w:cs="Arial"/>
                <w:b/>
                <w:bCs/>
                <w:sz w:val="20"/>
                <w:szCs w:val="20"/>
              </w:rPr>
            </w:pPr>
            <w:r w:rsidRPr="00A612F4">
              <w:rPr>
                <w:rFonts w:ascii="Arial" w:hAnsi="Arial" w:cs="Arial"/>
                <w:b/>
                <w:bCs/>
                <w:sz w:val="20"/>
                <w:szCs w:val="20"/>
              </w:rPr>
              <w:t>Konto</w:t>
            </w:r>
          </w:p>
        </w:tc>
      </w:tr>
      <w:tr w:rsidR="00300312" w:rsidRPr="00A612F4" w:rsidTr="0030031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rPr>
                <w:rFonts w:ascii="Arial" w:hAnsi="Arial" w:cs="Arial"/>
                <w:b/>
                <w:bCs/>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jc w:val="center"/>
              <w:rPr>
                <w:rFonts w:ascii="Arial" w:hAnsi="Arial" w:cs="Arial"/>
                <w:b/>
                <w:bCs/>
                <w:sz w:val="20"/>
                <w:szCs w:val="20"/>
              </w:rPr>
            </w:pPr>
            <w:proofErr w:type="spellStart"/>
            <w:r w:rsidRPr="00A612F4">
              <w:rPr>
                <w:rFonts w:ascii="Arial" w:hAnsi="Arial" w:cs="Arial"/>
                <w:b/>
                <w:bCs/>
                <w:sz w:val="20"/>
                <w:szCs w:val="20"/>
              </w:rPr>
              <w:t>Wn</w:t>
            </w:r>
            <w:proofErr w:type="spellEnd"/>
          </w:p>
        </w:tc>
        <w:tc>
          <w:tcPr>
            <w:tcW w:w="1222" w:type="dxa"/>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jc w:val="center"/>
              <w:rPr>
                <w:rFonts w:ascii="Arial" w:hAnsi="Arial" w:cs="Arial"/>
                <w:b/>
                <w:bCs/>
                <w:sz w:val="20"/>
                <w:szCs w:val="20"/>
              </w:rPr>
            </w:pPr>
            <w:r w:rsidRPr="00A612F4">
              <w:rPr>
                <w:rFonts w:ascii="Arial" w:hAnsi="Arial" w:cs="Arial"/>
                <w:b/>
                <w:bCs/>
                <w:sz w:val="20"/>
                <w:szCs w:val="20"/>
              </w:rPr>
              <w:t>Ma</w:t>
            </w:r>
          </w:p>
        </w:tc>
      </w:tr>
      <w:tr w:rsidR="00300312" w:rsidRPr="00A612F4" w:rsidTr="00300312">
        <w:tc>
          <w:tcPr>
            <w:tcW w:w="6730" w:type="dxa"/>
            <w:tcBorders>
              <w:top w:val="single" w:sz="4" w:space="0" w:color="auto"/>
              <w:left w:val="single" w:sz="4" w:space="0" w:color="auto"/>
              <w:bottom w:val="single" w:sz="4" w:space="0" w:color="auto"/>
              <w:right w:val="single" w:sz="4" w:space="0" w:color="auto"/>
            </w:tcBorders>
            <w:hideMark/>
          </w:tcPr>
          <w:p w:rsidR="00300312" w:rsidRPr="00A612F4" w:rsidRDefault="00300312">
            <w:pPr>
              <w:ind w:left="180" w:hanging="180"/>
              <w:rPr>
                <w:rFonts w:ascii="Arial" w:hAnsi="Arial" w:cs="Arial"/>
                <w:sz w:val="20"/>
                <w:szCs w:val="20"/>
              </w:rPr>
            </w:pPr>
            <w:r w:rsidRPr="00A612F4">
              <w:rPr>
                <w:rFonts w:ascii="Arial" w:hAnsi="Arial" w:cs="Arial"/>
                <w:sz w:val="20"/>
                <w:szCs w:val="20"/>
              </w:rPr>
              <w:t>1. Zarachowanie omyłek bankowych (uznanie rachunku)</w:t>
            </w:r>
          </w:p>
          <w:p w:rsidR="00300312" w:rsidRPr="00A612F4" w:rsidRDefault="00300312">
            <w:pPr>
              <w:ind w:left="180" w:hanging="180"/>
              <w:rPr>
                <w:rFonts w:ascii="Arial" w:hAnsi="Arial" w:cs="Arial"/>
                <w:sz w:val="20"/>
                <w:szCs w:val="20"/>
              </w:rPr>
            </w:pPr>
            <w:r w:rsidRPr="00A612F4">
              <w:rPr>
                <w:rFonts w:ascii="Arial" w:hAnsi="Arial" w:cs="Arial"/>
                <w:sz w:val="20"/>
                <w:szCs w:val="20"/>
              </w:rPr>
              <w:t>2. Zarachowanie omyłek bankowych (obciążenie rachunku)</w:t>
            </w:r>
          </w:p>
        </w:tc>
        <w:tc>
          <w:tcPr>
            <w:tcW w:w="1260" w:type="dxa"/>
            <w:tcBorders>
              <w:top w:val="single" w:sz="4" w:space="0" w:color="auto"/>
              <w:left w:val="single" w:sz="4" w:space="0" w:color="auto"/>
              <w:bottom w:val="single" w:sz="4" w:space="0" w:color="auto"/>
              <w:right w:val="single" w:sz="4" w:space="0" w:color="auto"/>
            </w:tcBorders>
            <w:hideMark/>
          </w:tcPr>
          <w:p w:rsidR="00300312" w:rsidRPr="00A612F4" w:rsidRDefault="00300312">
            <w:pPr>
              <w:jc w:val="center"/>
              <w:rPr>
                <w:rFonts w:ascii="Arial" w:hAnsi="Arial" w:cs="Arial"/>
                <w:sz w:val="20"/>
                <w:szCs w:val="20"/>
              </w:rPr>
            </w:pPr>
            <w:r w:rsidRPr="00A612F4">
              <w:rPr>
                <w:rFonts w:ascii="Arial" w:hAnsi="Arial" w:cs="Arial"/>
                <w:sz w:val="20"/>
                <w:szCs w:val="20"/>
              </w:rPr>
              <w:t>133,134</w:t>
            </w:r>
          </w:p>
          <w:p w:rsidR="00300312" w:rsidRPr="00A612F4" w:rsidRDefault="00300312">
            <w:pPr>
              <w:jc w:val="center"/>
              <w:rPr>
                <w:rFonts w:ascii="Arial" w:hAnsi="Arial" w:cs="Arial"/>
                <w:sz w:val="20"/>
                <w:szCs w:val="20"/>
              </w:rPr>
            </w:pPr>
            <w:r w:rsidRPr="00A612F4">
              <w:rPr>
                <w:rFonts w:ascii="Arial" w:hAnsi="Arial" w:cs="Arial"/>
                <w:sz w:val="20"/>
                <w:szCs w:val="20"/>
              </w:rPr>
              <w:t>240</w:t>
            </w:r>
          </w:p>
        </w:tc>
        <w:tc>
          <w:tcPr>
            <w:tcW w:w="1222" w:type="dxa"/>
            <w:tcBorders>
              <w:top w:val="single" w:sz="4" w:space="0" w:color="auto"/>
              <w:left w:val="single" w:sz="4" w:space="0" w:color="auto"/>
              <w:bottom w:val="single" w:sz="4" w:space="0" w:color="auto"/>
              <w:right w:val="single" w:sz="4" w:space="0" w:color="auto"/>
            </w:tcBorders>
            <w:hideMark/>
          </w:tcPr>
          <w:p w:rsidR="00300312" w:rsidRPr="00A612F4" w:rsidRDefault="00300312">
            <w:pPr>
              <w:jc w:val="center"/>
              <w:rPr>
                <w:rFonts w:ascii="Arial" w:hAnsi="Arial" w:cs="Arial"/>
                <w:sz w:val="20"/>
                <w:szCs w:val="20"/>
              </w:rPr>
            </w:pPr>
            <w:r w:rsidRPr="00A612F4">
              <w:rPr>
                <w:rFonts w:ascii="Arial" w:hAnsi="Arial" w:cs="Arial"/>
                <w:sz w:val="20"/>
                <w:szCs w:val="20"/>
              </w:rPr>
              <w:t>240</w:t>
            </w:r>
          </w:p>
          <w:p w:rsidR="00300312" w:rsidRPr="00A612F4" w:rsidRDefault="00300312">
            <w:pPr>
              <w:jc w:val="center"/>
              <w:rPr>
                <w:rFonts w:ascii="Arial" w:hAnsi="Arial" w:cs="Arial"/>
                <w:sz w:val="20"/>
                <w:szCs w:val="20"/>
              </w:rPr>
            </w:pPr>
            <w:r w:rsidRPr="00A612F4">
              <w:rPr>
                <w:rFonts w:ascii="Arial" w:hAnsi="Arial" w:cs="Arial"/>
                <w:sz w:val="20"/>
                <w:szCs w:val="20"/>
              </w:rPr>
              <w:t>133,134</w:t>
            </w:r>
          </w:p>
        </w:tc>
      </w:tr>
    </w:tbl>
    <w:p w:rsidR="00300312" w:rsidRPr="00A612F4" w:rsidRDefault="00300312" w:rsidP="009E7FC5">
      <w:pPr>
        <w:pStyle w:val="Nagwek2"/>
        <w:ind w:left="2124" w:hanging="2124"/>
        <w:jc w:val="center"/>
        <w:rPr>
          <w:i w:val="0"/>
          <w:sz w:val="20"/>
          <w:szCs w:val="20"/>
          <w:u w:val="single"/>
        </w:rPr>
      </w:pPr>
      <w:r w:rsidRPr="00A612F4">
        <w:rPr>
          <w:i w:val="0"/>
          <w:sz w:val="20"/>
          <w:szCs w:val="20"/>
          <w:u w:val="single"/>
        </w:rPr>
        <w:t>Konto 260 – „Zobowiązania finansowe”</w:t>
      </w:r>
    </w:p>
    <w:p w:rsidR="00E14F7D" w:rsidRPr="00A612F4" w:rsidRDefault="00E14F7D" w:rsidP="00E14F7D">
      <w:pPr>
        <w:rPr>
          <w:rFonts w:ascii="Arial" w:hAnsi="Arial" w:cs="Arial"/>
          <w:sz w:val="20"/>
          <w:szCs w:val="20"/>
        </w:rPr>
      </w:pPr>
    </w:p>
    <w:p w:rsidR="00300312" w:rsidRPr="00A612F4" w:rsidRDefault="00300312" w:rsidP="00300312">
      <w:pPr>
        <w:jc w:val="both"/>
        <w:rPr>
          <w:rFonts w:ascii="Arial" w:hAnsi="Arial" w:cs="Arial"/>
          <w:sz w:val="20"/>
          <w:szCs w:val="20"/>
        </w:rPr>
      </w:pPr>
      <w:r w:rsidRPr="00A612F4">
        <w:rPr>
          <w:rFonts w:ascii="Arial" w:hAnsi="Arial" w:cs="Arial"/>
          <w:sz w:val="20"/>
          <w:szCs w:val="20"/>
        </w:rPr>
        <w:t xml:space="preserve">Konto 260 służy do ewidencji zobowiązań zaliczanych do zobowiązań finansowych, </w:t>
      </w:r>
      <w:r w:rsidRPr="00A612F4">
        <w:rPr>
          <w:rFonts w:ascii="Arial" w:hAnsi="Arial" w:cs="Arial"/>
          <w:sz w:val="20"/>
          <w:szCs w:val="20"/>
        </w:rPr>
        <w:br/>
        <w:t xml:space="preserve">z wyjątkiem kredytów bankowych, a w szczególności z tytułu zaciągniętych pożyczek </w:t>
      </w:r>
      <w:r w:rsidRPr="00A612F4">
        <w:rPr>
          <w:rFonts w:ascii="Arial" w:hAnsi="Arial" w:cs="Arial"/>
          <w:sz w:val="20"/>
          <w:szCs w:val="20"/>
        </w:rPr>
        <w:br/>
        <w:t>i wyemitowanych instrumentów finansowych.</w:t>
      </w:r>
    </w:p>
    <w:p w:rsidR="00300312" w:rsidRPr="00A612F4" w:rsidRDefault="00300312" w:rsidP="00300312">
      <w:pPr>
        <w:jc w:val="both"/>
        <w:rPr>
          <w:rFonts w:ascii="Arial" w:hAnsi="Arial" w:cs="Arial"/>
          <w:sz w:val="20"/>
          <w:szCs w:val="20"/>
        </w:rPr>
      </w:pPr>
      <w:r w:rsidRPr="00A612F4">
        <w:rPr>
          <w:rFonts w:ascii="Arial" w:hAnsi="Arial" w:cs="Arial"/>
          <w:b/>
          <w:sz w:val="20"/>
          <w:szCs w:val="20"/>
        </w:rPr>
        <w:t xml:space="preserve">Na stronie </w:t>
      </w:r>
      <w:proofErr w:type="spellStart"/>
      <w:r w:rsidRPr="00A612F4">
        <w:rPr>
          <w:rFonts w:ascii="Arial" w:hAnsi="Arial" w:cs="Arial"/>
          <w:b/>
          <w:sz w:val="20"/>
          <w:szCs w:val="20"/>
        </w:rPr>
        <w:t>Wn</w:t>
      </w:r>
      <w:proofErr w:type="spellEnd"/>
      <w:r w:rsidRPr="00A612F4">
        <w:rPr>
          <w:rFonts w:ascii="Arial" w:hAnsi="Arial" w:cs="Arial"/>
          <w:b/>
          <w:sz w:val="20"/>
          <w:szCs w:val="20"/>
        </w:rPr>
        <w:t xml:space="preserve"> konta 260</w:t>
      </w:r>
      <w:r w:rsidRPr="00A612F4">
        <w:rPr>
          <w:rFonts w:ascii="Arial" w:hAnsi="Arial" w:cs="Arial"/>
          <w:sz w:val="20"/>
          <w:szCs w:val="20"/>
        </w:rPr>
        <w:t xml:space="preserve"> ujmuje się w szczególności wartość sp</w:t>
      </w:r>
      <w:r w:rsidR="001A4C29">
        <w:rPr>
          <w:rFonts w:ascii="Arial" w:hAnsi="Arial" w:cs="Arial"/>
          <w:sz w:val="20"/>
          <w:szCs w:val="20"/>
        </w:rPr>
        <w:t>łaconych zobowiązań finansowych</w:t>
      </w:r>
      <w:r w:rsidRPr="00A612F4">
        <w:rPr>
          <w:rFonts w:ascii="Arial" w:hAnsi="Arial" w:cs="Arial"/>
          <w:sz w:val="20"/>
          <w:szCs w:val="20"/>
        </w:rPr>
        <w:t>.</w:t>
      </w:r>
    </w:p>
    <w:p w:rsidR="00300312" w:rsidRPr="00A612F4" w:rsidRDefault="00300312" w:rsidP="00300312">
      <w:pPr>
        <w:jc w:val="both"/>
        <w:rPr>
          <w:rFonts w:ascii="Arial" w:hAnsi="Arial" w:cs="Arial"/>
          <w:sz w:val="20"/>
          <w:szCs w:val="20"/>
        </w:rPr>
      </w:pPr>
      <w:r w:rsidRPr="00A612F4">
        <w:rPr>
          <w:rFonts w:ascii="Arial" w:hAnsi="Arial" w:cs="Arial"/>
          <w:b/>
          <w:sz w:val="20"/>
          <w:szCs w:val="20"/>
        </w:rPr>
        <w:t xml:space="preserve">Na stronie </w:t>
      </w:r>
      <w:proofErr w:type="spellStart"/>
      <w:r w:rsidRPr="00A612F4">
        <w:rPr>
          <w:rFonts w:ascii="Arial" w:hAnsi="Arial" w:cs="Arial"/>
          <w:b/>
          <w:sz w:val="20"/>
          <w:szCs w:val="20"/>
        </w:rPr>
        <w:t>Wn</w:t>
      </w:r>
      <w:proofErr w:type="spellEnd"/>
      <w:r w:rsidRPr="00A612F4">
        <w:rPr>
          <w:rFonts w:ascii="Arial" w:hAnsi="Arial" w:cs="Arial"/>
          <w:b/>
          <w:sz w:val="20"/>
          <w:szCs w:val="20"/>
        </w:rPr>
        <w:t xml:space="preserve"> konta 260</w:t>
      </w:r>
      <w:r w:rsidRPr="00A612F4">
        <w:rPr>
          <w:rFonts w:ascii="Arial" w:hAnsi="Arial" w:cs="Arial"/>
          <w:sz w:val="20"/>
          <w:szCs w:val="20"/>
        </w:rPr>
        <w:t xml:space="preserve"> ujmuje się w szczególności wartość zaciągniętych zobowiązań finansowych.</w:t>
      </w:r>
    </w:p>
    <w:p w:rsidR="00300312" w:rsidRPr="00A612F4" w:rsidRDefault="00300312" w:rsidP="0030031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28"/>
        <w:gridCol w:w="1260"/>
        <w:gridCol w:w="1222"/>
      </w:tblGrid>
      <w:tr w:rsidR="00300312" w:rsidRPr="00A612F4" w:rsidTr="00300312">
        <w:trPr>
          <w:cantSplit/>
        </w:trPr>
        <w:tc>
          <w:tcPr>
            <w:tcW w:w="6730" w:type="dxa"/>
            <w:vMerge w:val="restart"/>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jc w:val="center"/>
              <w:rPr>
                <w:rFonts w:ascii="Arial" w:hAnsi="Arial" w:cs="Arial"/>
                <w:b/>
                <w:bCs/>
                <w:sz w:val="20"/>
                <w:szCs w:val="20"/>
              </w:rPr>
            </w:pPr>
            <w:r w:rsidRPr="00A612F4">
              <w:rPr>
                <w:rFonts w:ascii="Arial" w:hAnsi="Arial" w:cs="Arial"/>
                <w:b/>
                <w:bCs/>
                <w:sz w:val="20"/>
                <w:szCs w:val="20"/>
              </w:rPr>
              <w:t>Wyszczególnienie i treść operacji</w:t>
            </w:r>
          </w:p>
        </w:tc>
        <w:tc>
          <w:tcPr>
            <w:tcW w:w="2482" w:type="dxa"/>
            <w:gridSpan w:val="2"/>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jc w:val="center"/>
              <w:rPr>
                <w:rFonts w:ascii="Arial" w:hAnsi="Arial" w:cs="Arial"/>
                <w:b/>
                <w:bCs/>
                <w:sz w:val="20"/>
                <w:szCs w:val="20"/>
              </w:rPr>
            </w:pPr>
            <w:r w:rsidRPr="00A612F4">
              <w:rPr>
                <w:rFonts w:ascii="Arial" w:hAnsi="Arial" w:cs="Arial"/>
                <w:b/>
                <w:bCs/>
                <w:sz w:val="20"/>
                <w:szCs w:val="20"/>
              </w:rPr>
              <w:t>Konto</w:t>
            </w:r>
          </w:p>
        </w:tc>
      </w:tr>
      <w:tr w:rsidR="00300312" w:rsidRPr="00A612F4" w:rsidTr="0030031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rPr>
                <w:rFonts w:ascii="Arial" w:hAnsi="Arial" w:cs="Arial"/>
                <w:b/>
                <w:bCs/>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jc w:val="center"/>
              <w:rPr>
                <w:rFonts w:ascii="Arial" w:hAnsi="Arial" w:cs="Arial"/>
                <w:b/>
                <w:bCs/>
                <w:sz w:val="20"/>
                <w:szCs w:val="20"/>
              </w:rPr>
            </w:pPr>
            <w:proofErr w:type="spellStart"/>
            <w:r w:rsidRPr="00A612F4">
              <w:rPr>
                <w:rFonts w:ascii="Arial" w:hAnsi="Arial" w:cs="Arial"/>
                <w:b/>
                <w:bCs/>
                <w:sz w:val="20"/>
                <w:szCs w:val="20"/>
              </w:rPr>
              <w:t>Wn</w:t>
            </w:r>
            <w:proofErr w:type="spellEnd"/>
          </w:p>
        </w:tc>
        <w:tc>
          <w:tcPr>
            <w:tcW w:w="1222" w:type="dxa"/>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jc w:val="center"/>
              <w:rPr>
                <w:rFonts w:ascii="Arial" w:hAnsi="Arial" w:cs="Arial"/>
                <w:b/>
                <w:bCs/>
                <w:sz w:val="20"/>
                <w:szCs w:val="20"/>
              </w:rPr>
            </w:pPr>
            <w:r w:rsidRPr="00A612F4">
              <w:rPr>
                <w:rFonts w:ascii="Arial" w:hAnsi="Arial" w:cs="Arial"/>
                <w:b/>
                <w:bCs/>
                <w:sz w:val="20"/>
                <w:szCs w:val="20"/>
              </w:rPr>
              <w:t>Ma</w:t>
            </w:r>
          </w:p>
        </w:tc>
      </w:tr>
      <w:tr w:rsidR="00300312" w:rsidRPr="00A612F4" w:rsidTr="00300312">
        <w:tc>
          <w:tcPr>
            <w:tcW w:w="6730" w:type="dxa"/>
            <w:tcBorders>
              <w:top w:val="single" w:sz="4" w:space="0" w:color="auto"/>
              <w:left w:val="single" w:sz="4" w:space="0" w:color="auto"/>
              <w:bottom w:val="single" w:sz="4" w:space="0" w:color="auto"/>
              <w:right w:val="single" w:sz="4" w:space="0" w:color="auto"/>
            </w:tcBorders>
            <w:hideMark/>
          </w:tcPr>
          <w:p w:rsidR="00300312" w:rsidRPr="00A612F4" w:rsidRDefault="00300312">
            <w:pPr>
              <w:ind w:left="180" w:hanging="180"/>
              <w:rPr>
                <w:rFonts w:ascii="Arial" w:hAnsi="Arial" w:cs="Arial"/>
                <w:sz w:val="20"/>
                <w:szCs w:val="20"/>
              </w:rPr>
            </w:pPr>
            <w:r w:rsidRPr="00A612F4">
              <w:rPr>
                <w:rFonts w:ascii="Arial" w:hAnsi="Arial" w:cs="Arial"/>
                <w:sz w:val="20"/>
                <w:szCs w:val="20"/>
              </w:rPr>
              <w:t>1. Spłata zaciągniętych pożyczek</w:t>
            </w:r>
          </w:p>
          <w:p w:rsidR="00300312" w:rsidRPr="00A612F4" w:rsidRDefault="00300312">
            <w:pPr>
              <w:ind w:left="180" w:hanging="180"/>
              <w:rPr>
                <w:rFonts w:ascii="Arial" w:hAnsi="Arial" w:cs="Arial"/>
                <w:sz w:val="20"/>
                <w:szCs w:val="20"/>
              </w:rPr>
            </w:pPr>
            <w:r w:rsidRPr="00A612F4">
              <w:rPr>
                <w:rFonts w:ascii="Arial" w:hAnsi="Arial" w:cs="Arial"/>
                <w:sz w:val="20"/>
                <w:szCs w:val="20"/>
              </w:rPr>
              <w:t>2. Umorzenie części zaciągniętej pożyczki</w:t>
            </w:r>
          </w:p>
          <w:p w:rsidR="00300312" w:rsidRPr="00A612F4" w:rsidRDefault="00300312">
            <w:pPr>
              <w:ind w:left="180" w:hanging="180"/>
              <w:rPr>
                <w:rFonts w:ascii="Arial" w:hAnsi="Arial" w:cs="Arial"/>
                <w:sz w:val="20"/>
                <w:szCs w:val="20"/>
              </w:rPr>
            </w:pPr>
            <w:r w:rsidRPr="00A612F4">
              <w:rPr>
                <w:rFonts w:ascii="Arial" w:hAnsi="Arial" w:cs="Arial"/>
                <w:sz w:val="20"/>
                <w:szCs w:val="20"/>
              </w:rPr>
              <w:t>3. Wykup obligacji (wartość nominalna)</w:t>
            </w:r>
          </w:p>
          <w:p w:rsidR="00300312" w:rsidRPr="00A612F4" w:rsidRDefault="00300312">
            <w:pPr>
              <w:ind w:left="180" w:hanging="180"/>
              <w:rPr>
                <w:rFonts w:ascii="Arial" w:hAnsi="Arial" w:cs="Arial"/>
                <w:sz w:val="20"/>
                <w:szCs w:val="20"/>
              </w:rPr>
            </w:pPr>
            <w:r w:rsidRPr="00A612F4">
              <w:rPr>
                <w:rFonts w:ascii="Arial" w:hAnsi="Arial" w:cs="Arial"/>
                <w:sz w:val="20"/>
                <w:szCs w:val="20"/>
              </w:rPr>
              <w:t>4. Wpływ pożyczki na rachunek bankowy</w:t>
            </w:r>
          </w:p>
          <w:p w:rsidR="00300312" w:rsidRPr="00A612F4" w:rsidRDefault="00300312">
            <w:pPr>
              <w:ind w:left="180" w:hanging="180"/>
              <w:rPr>
                <w:rFonts w:ascii="Arial" w:hAnsi="Arial" w:cs="Arial"/>
                <w:sz w:val="20"/>
                <w:szCs w:val="20"/>
              </w:rPr>
            </w:pPr>
            <w:r w:rsidRPr="00A612F4">
              <w:rPr>
                <w:rFonts w:ascii="Arial" w:hAnsi="Arial" w:cs="Arial"/>
                <w:sz w:val="20"/>
                <w:szCs w:val="20"/>
              </w:rPr>
              <w:t>5. Sprzedaż obligacji w wartości nominalnej</w:t>
            </w:r>
          </w:p>
        </w:tc>
        <w:tc>
          <w:tcPr>
            <w:tcW w:w="1260" w:type="dxa"/>
            <w:tcBorders>
              <w:top w:val="single" w:sz="4" w:space="0" w:color="auto"/>
              <w:left w:val="single" w:sz="4" w:space="0" w:color="auto"/>
              <w:bottom w:val="single" w:sz="4" w:space="0" w:color="auto"/>
              <w:right w:val="single" w:sz="4" w:space="0" w:color="auto"/>
            </w:tcBorders>
            <w:hideMark/>
          </w:tcPr>
          <w:p w:rsidR="00300312" w:rsidRPr="00A612F4" w:rsidRDefault="00300312">
            <w:pPr>
              <w:jc w:val="center"/>
              <w:rPr>
                <w:rFonts w:ascii="Arial" w:hAnsi="Arial" w:cs="Arial"/>
                <w:sz w:val="20"/>
                <w:szCs w:val="20"/>
              </w:rPr>
            </w:pPr>
            <w:r w:rsidRPr="00A612F4">
              <w:rPr>
                <w:rFonts w:ascii="Arial" w:hAnsi="Arial" w:cs="Arial"/>
                <w:sz w:val="20"/>
                <w:szCs w:val="20"/>
              </w:rPr>
              <w:t>260</w:t>
            </w:r>
          </w:p>
          <w:p w:rsidR="00300312" w:rsidRPr="00A612F4" w:rsidRDefault="00300312">
            <w:pPr>
              <w:jc w:val="center"/>
              <w:rPr>
                <w:rFonts w:ascii="Arial" w:hAnsi="Arial" w:cs="Arial"/>
                <w:sz w:val="20"/>
                <w:szCs w:val="20"/>
              </w:rPr>
            </w:pPr>
            <w:r w:rsidRPr="00A612F4">
              <w:rPr>
                <w:rFonts w:ascii="Arial" w:hAnsi="Arial" w:cs="Arial"/>
                <w:sz w:val="20"/>
                <w:szCs w:val="20"/>
              </w:rPr>
              <w:t>260</w:t>
            </w:r>
          </w:p>
          <w:p w:rsidR="00300312" w:rsidRPr="00A612F4" w:rsidRDefault="00300312">
            <w:pPr>
              <w:jc w:val="center"/>
              <w:rPr>
                <w:rFonts w:ascii="Arial" w:hAnsi="Arial" w:cs="Arial"/>
                <w:sz w:val="20"/>
                <w:szCs w:val="20"/>
              </w:rPr>
            </w:pPr>
            <w:r w:rsidRPr="00A612F4">
              <w:rPr>
                <w:rFonts w:ascii="Arial" w:hAnsi="Arial" w:cs="Arial"/>
                <w:sz w:val="20"/>
                <w:szCs w:val="20"/>
              </w:rPr>
              <w:t>260</w:t>
            </w:r>
          </w:p>
          <w:p w:rsidR="00300312" w:rsidRPr="00A612F4" w:rsidRDefault="00300312">
            <w:pPr>
              <w:jc w:val="center"/>
              <w:rPr>
                <w:rFonts w:ascii="Arial" w:hAnsi="Arial" w:cs="Arial"/>
                <w:sz w:val="20"/>
                <w:szCs w:val="20"/>
              </w:rPr>
            </w:pPr>
            <w:r w:rsidRPr="00A612F4">
              <w:rPr>
                <w:rFonts w:ascii="Arial" w:hAnsi="Arial" w:cs="Arial"/>
                <w:sz w:val="20"/>
                <w:szCs w:val="20"/>
              </w:rPr>
              <w:t>133</w:t>
            </w:r>
          </w:p>
          <w:p w:rsidR="00300312" w:rsidRPr="00A612F4" w:rsidRDefault="00300312">
            <w:pPr>
              <w:jc w:val="center"/>
              <w:rPr>
                <w:rFonts w:ascii="Arial" w:hAnsi="Arial" w:cs="Arial"/>
                <w:sz w:val="20"/>
                <w:szCs w:val="20"/>
              </w:rPr>
            </w:pPr>
            <w:r w:rsidRPr="00A612F4">
              <w:rPr>
                <w:rFonts w:ascii="Arial" w:hAnsi="Arial" w:cs="Arial"/>
                <w:sz w:val="20"/>
                <w:szCs w:val="20"/>
              </w:rPr>
              <w:t>133</w:t>
            </w:r>
          </w:p>
        </w:tc>
        <w:tc>
          <w:tcPr>
            <w:tcW w:w="1222" w:type="dxa"/>
            <w:tcBorders>
              <w:top w:val="single" w:sz="4" w:space="0" w:color="auto"/>
              <w:left w:val="single" w:sz="4" w:space="0" w:color="auto"/>
              <w:bottom w:val="single" w:sz="4" w:space="0" w:color="auto"/>
              <w:right w:val="single" w:sz="4" w:space="0" w:color="auto"/>
            </w:tcBorders>
            <w:hideMark/>
          </w:tcPr>
          <w:p w:rsidR="00300312" w:rsidRPr="00A612F4" w:rsidRDefault="00300312">
            <w:pPr>
              <w:jc w:val="center"/>
              <w:rPr>
                <w:rFonts w:ascii="Arial" w:hAnsi="Arial" w:cs="Arial"/>
                <w:sz w:val="20"/>
                <w:szCs w:val="20"/>
              </w:rPr>
            </w:pPr>
            <w:r w:rsidRPr="00A612F4">
              <w:rPr>
                <w:rFonts w:ascii="Arial" w:hAnsi="Arial" w:cs="Arial"/>
                <w:sz w:val="20"/>
                <w:szCs w:val="20"/>
              </w:rPr>
              <w:t>133</w:t>
            </w:r>
          </w:p>
          <w:p w:rsidR="00300312" w:rsidRPr="00A612F4" w:rsidRDefault="00300312">
            <w:pPr>
              <w:jc w:val="center"/>
              <w:rPr>
                <w:rFonts w:ascii="Arial" w:hAnsi="Arial" w:cs="Arial"/>
                <w:sz w:val="20"/>
                <w:szCs w:val="20"/>
              </w:rPr>
            </w:pPr>
            <w:r w:rsidRPr="00A612F4">
              <w:rPr>
                <w:rFonts w:ascii="Arial" w:hAnsi="Arial" w:cs="Arial"/>
                <w:sz w:val="20"/>
                <w:szCs w:val="20"/>
              </w:rPr>
              <w:t>962</w:t>
            </w:r>
          </w:p>
          <w:p w:rsidR="00300312" w:rsidRPr="00A612F4" w:rsidRDefault="00300312">
            <w:pPr>
              <w:jc w:val="center"/>
              <w:rPr>
                <w:rFonts w:ascii="Arial" w:hAnsi="Arial" w:cs="Arial"/>
                <w:sz w:val="20"/>
                <w:szCs w:val="20"/>
              </w:rPr>
            </w:pPr>
            <w:r w:rsidRPr="00A612F4">
              <w:rPr>
                <w:rFonts w:ascii="Arial" w:hAnsi="Arial" w:cs="Arial"/>
                <w:sz w:val="20"/>
                <w:szCs w:val="20"/>
              </w:rPr>
              <w:t>133</w:t>
            </w:r>
          </w:p>
          <w:p w:rsidR="00300312" w:rsidRPr="00A612F4" w:rsidRDefault="00300312">
            <w:pPr>
              <w:jc w:val="center"/>
              <w:rPr>
                <w:rFonts w:ascii="Arial" w:hAnsi="Arial" w:cs="Arial"/>
                <w:sz w:val="20"/>
                <w:szCs w:val="20"/>
              </w:rPr>
            </w:pPr>
            <w:r w:rsidRPr="00A612F4">
              <w:rPr>
                <w:rFonts w:ascii="Arial" w:hAnsi="Arial" w:cs="Arial"/>
                <w:sz w:val="20"/>
                <w:szCs w:val="20"/>
              </w:rPr>
              <w:t>260</w:t>
            </w:r>
          </w:p>
          <w:p w:rsidR="00300312" w:rsidRPr="00A612F4" w:rsidRDefault="00300312">
            <w:pPr>
              <w:jc w:val="center"/>
              <w:rPr>
                <w:rFonts w:ascii="Arial" w:hAnsi="Arial" w:cs="Arial"/>
                <w:sz w:val="20"/>
                <w:szCs w:val="20"/>
              </w:rPr>
            </w:pPr>
            <w:r w:rsidRPr="00A612F4">
              <w:rPr>
                <w:rFonts w:ascii="Arial" w:hAnsi="Arial" w:cs="Arial"/>
                <w:sz w:val="20"/>
                <w:szCs w:val="20"/>
              </w:rPr>
              <w:t>260</w:t>
            </w:r>
          </w:p>
        </w:tc>
      </w:tr>
    </w:tbl>
    <w:p w:rsidR="00815DE9" w:rsidRDefault="00815DE9" w:rsidP="00815DE9">
      <w:pPr>
        <w:jc w:val="both"/>
        <w:rPr>
          <w:rFonts w:ascii="Arial" w:hAnsi="Arial" w:cs="Arial"/>
          <w:b/>
          <w:sz w:val="20"/>
          <w:szCs w:val="20"/>
        </w:rPr>
      </w:pPr>
    </w:p>
    <w:p w:rsidR="00A612F4" w:rsidRPr="00815DE9" w:rsidRDefault="00300312" w:rsidP="00815DE9">
      <w:pPr>
        <w:jc w:val="both"/>
        <w:rPr>
          <w:rFonts w:ascii="Arial" w:hAnsi="Arial" w:cs="Arial"/>
          <w:sz w:val="20"/>
          <w:szCs w:val="20"/>
        </w:rPr>
      </w:pPr>
      <w:r w:rsidRPr="00A612F4">
        <w:rPr>
          <w:rFonts w:ascii="Arial" w:hAnsi="Arial" w:cs="Arial"/>
          <w:b/>
          <w:sz w:val="20"/>
          <w:szCs w:val="20"/>
        </w:rPr>
        <w:t>Ewidencję szczegółową</w:t>
      </w:r>
      <w:r w:rsidRPr="00A612F4">
        <w:rPr>
          <w:rFonts w:ascii="Arial" w:hAnsi="Arial" w:cs="Arial"/>
          <w:sz w:val="20"/>
          <w:szCs w:val="20"/>
        </w:rPr>
        <w:t xml:space="preserve"> do konta 260 prowadzi się wg kontrahentów i tytułów zaciąganych</w:t>
      </w:r>
      <w:r w:rsidR="00815DE9">
        <w:rPr>
          <w:rFonts w:ascii="Arial" w:hAnsi="Arial" w:cs="Arial"/>
          <w:sz w:val="20"/>
          <w:szCs w:val="20"/>
        </w:rPr>
        <w:t xml:space="preserve"> zobowiązań – przykład poniżej.</w:t>
      </w:r>
    </w:p>
    <w:p w:rsidR="00300312" w:rsidRPr="00A612F4" w:rsidRDefault="00300312" w:rsidP="009E7FC5">
      <w:pPr>
        <w:pStyle w:val="Nagwek2"/>
        <w:jc w:val="center"/>
        <w:rPr>
          <w:i w:val="0"/>
          <w:sz w:val="20"/>
          <w:szCs w:val="20"/>
          <w:u w:val="single"/>
        </w:rPr>
      </w:pPr>
      <w:r w:rsidRPr="00A612F4">
        <w:rPr>
          <w:i w:val="0"/>
          <w:sz w:val="20"/>
          <w:szCs w:val="20"/>
          <w:u w:val="single"/>
        </w:rPr>
        <w:lastRenderedPageBreak/>
        <w:t>Konto 901 – „Dochody budżetu”</w:t>
      </w:r>
    </w:p>
    <w:p w:rsidR="00F26F14" w:rsidRPr="00A612F4" w:rsidRDefault="00F26F14" w:rsidP="00F26F14">
      <w:pPr>
        <w:rPr>
          <w:rFonts w:ascii="Arial" w:hAnsi="Arial" w:cs="Arial"/>
          <w:sz w:val="20"/>
          <w:szCs w:val="20"/>
        </w:rPr>
      </w:pPr>
    </w:p>
    <w:p w:rsidR="00300312" w:rsidRPr="00A612F4" w:rsidRDefault="00300312" w:rsidP="00300312">
      <w:pPr>
        <w:rPr>
          <w:rFonts w:ascii="Arial" w:hAnsi="Arial" w:cs="Arial"/>
          <w:sz w:val="20"/>
          <w:szCs w:val="20"/>
        </w:rPr>
      </w:pPr>
      <w:r w:rsidRPr="00A612F4">
        <w:rPr>
          <w:rFonts w:ascii="Arial" w:hAnsi="Arial" w:cs="Arial"/>
          <w:sz w:val="20"/>
          <w:szCs w:val="20"/>
        </w:rPr>
        <w:t>Konto 901 służy do ewidencji dochodów budżetu jednostki samorządu terytorialnego.</w:t>
      </w:r>
    </w:p>
    <w:p w:rsidR="00300312" w:rsidRPr="00A612F4" w:rsidRDefault="00300312" w:rsidP="0030031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28"/>
        <w:gridCol w:w="1260"/>
        <w:gridCol w:w="1222"/>
      </w:tblGrid>
      <w:tr w:rsidR="00300312" w:rsidRPr="00A612F4" w:rsidTr="00300312">
        <w:trPr>
          <w:cantSplit/>
        </w:trPr>
        <w:tc>
          <w:tcPr>
            <w:tcW w:w="6730" w:type="dxa"/>
            <w:vMerge w:val="restart"/>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jc w:val="center"/>
              <w:rPr>
                <w:rFonts w:ascii="Arial" w:hAnsi="Arial" w:cs="Arial"/>
                <w:b/>
                <w:bCs/>
                <w:sz w:val="20"/>
                <w:szCs w:val="20"/>
              </w:rPr>
            </w:pPr>
            <w:r w:rsidRPr="00A612F4">
              <w:rPr>
                <w:rFonts w:ascii="Arial" w:hAnsi="Arial" w:cs="Arial"/>
                <w:b/>
                <w:bCs/>
                <w:sz w:val="20"/>
                <w:szCs w:val="20"/>
              </w:rPr>
              <w:t>Wyszczególnienie i treść operacji</w:t>
            </w:r>
          </w:p>
        </w:tc>
        <w:tc>
          <w:tcPr>
            <w:tcW w:w="2482" w:type="dxa"/>
            <w:gridSpan w:val="2"/>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jc w:val="center"/>
              <w:rPr>
                <w:rFonts w:ascii="Arial" w:hAnsi="Arial" w:cs="Arial"/>
                <w:b/>
                <w:bCs/>
                <w:sz w:val="20"/>
                <w:szCs w:val="20"/>
              </w:rPr>
            </w:pPr>
            <w:r w:rsidRPr="00A612F4">
              <w:rPr>
                <w:rFonts w:ascii="Arial" w:hAnsi="Arial" w:cs="Arial"/>
                <w:b/>
                <w:bCs/>
                <w:sz w:val="20"/>
                <w:szCs w:val="20"/>
              </w:rPr>
              <w:t>Konto</w:t>
            </w:r>
          </w:p>
        </w:tc>
      </w:tr>
      <w:tr w:rsidR="00300312" w:rsidRPr="00A612F4" w:rsidTr="0030031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rPr>
                <w:rFonts w:ascii="Arial" w:hAnsi="Arial" w:cs="Arial"/>
                <w:b/>
                <w:bCs/>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jc w:val="center"/>
              <w:rPr>
                <w:rFonts w:ascii="Arial" w:hAnsi="Arial" w:cs="Arial"/>
                <w:b/>
                <w:bCs/>
                <w:sz w:val="20"/>
                <w:szCs w:val="20"/>
              </w:rPr>
            </w:pPr>
            <w:proofErr w:type="spellStart"/>
            <w:r w:rsidRPr="00A612F4">
              <w:rPr>
                <w:rFonts w:ascii="Arial" w:hAnsi="Arial" w:cs="Arial"/>
                <w:b/>
                <w:bCs/>
                <w:sz w:val="20"/>
                <w:szCs w:val="20"/>
              </w:rPr>
              <w:t>Wn</w:t>
            </w:r>
            <w:proofErr w:type="spellEnd"/>
          </w:p>
        </w:tc>
        <w:tc>
          <w:tcPr>
            <w:tcW w:w="1222" w:type="dxa"/>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jc w:val="center"/>
              <w:rPr>
                <w:rFonts w:ascii="Arial" w:hAnsi="Arial" w:cs="Arial"/>
                <w:b/>
                <w:bCs/>
                <w:sz w:val="20"/>
                <w:szCs w:val="20"/>
              </w:rPr>
            </w:pPr>
            <w:r w:rsidRPr="00A612F4">
              <w:rPr>
                <w:rFonts w:ascii="Arial" w:hAnsi="Arial" w:cs="Arial"/>
                <w:b/>
                <w:bCs/>
                <w:sz w:val="20"/>
                <w:szCs w:val="20"/>
              </w:rPr>
              <w:t>Ma</w:t>
            </w:r>
          </w:p>
        </w:tc>
      </w:tr>
      <w:tr w:rsidR="00300312" w:rsidRPr="00A612F4" w:rsidTr="00300312">
        <w:tc>
          <w:tcPr>
            <w:tcW w:w="6730" w:type="dxa"/>
            <w:tcBorders>
              <w:top w:val="single" w:sz="4" w:space="0" w:color="auto"/>
              <w:left w:val="single" w:sz="4" w:space="0" w:color="auto"/>
              <w:bottom w:val="single" w:sz="4" w:space="0" w:color="auto"/>
              <w:right w:val="single" w:sz="4" w:space="0" w:color="auto"/>
            </w:tcBorders>
            <w:hideMark/>
          </w:tcPr>
          <w:p w:rsidR="00300312" w:rsidRPr="00A612F4" w:rsidRDefault="00300312">
            <w:pPr>
              <w:ind w:left="180" w:hanging="180"/>
              <w:rPr>
                <w:rFonts w:ascii="Arial" w:hAnsi="Arial" w:cs="Arial"/>
                <w:sz w:val="20"/>
                <w:szCs w:val="20"/>
              </w:rPr>
            </w:pPr>
            <w:r w:rsidRPr="00A612F4">
              <w:rPr>
                <w:rFonts w:ascii="Arial" w:hAnsi="Arial" w:cs="Arial"/>
                <w:sz w:val="20"/>
                <w:szCs w:val="20"/>
              </w:rPr>
              <w:t>1. Wpływ poszczególnych części subwencji (oprócz miesiąca grudnia)</w:t>
            </w:r>
          </w:p>
          <w:p w:rsidR="00366C3F" w:rsidRPr="00A612F4" w:rsidRDefault="00300312" w:rsidP="00366C3F">
            <w:pPr>
              <w:ind w:left="180" w:hanging="180"/>
              <w:rPr>
                <w:rFonts w:ascii="Arial" w:hAnsi="Arial" w:cs="Arial"/>
                <w:sz w:val="20"/>
                <w:szCs w:val="20"/>
              </w:rPr>
            </w:pPr>
            <w:r w:rsidRPr="00A612F4">
              <w:rPr>
                <w:rFonts w:ascii="Arial" w:hAnsi="Arial" w:cs="Arial"/>
                <w:sz w:val="20"/>
                <w:szCs w:val="20"/>
              </w:rPr>
              <w:t>2. Dochody pobrane przez Urząd Skarbowy wg sprawozdań</w:t>
            </w:r>
          </w:p>
          <w:p w:rsidR="00300312" w:rsidRPr="00A612F4" w:rsidRDefault="00300312">
            <w:pPr>
              <w:ind w:left="180" w:hanging="180"/>
              <w:rPr>
                <w:rFonts w:ascii="Arial" w:hAnsi="Arial" w:cs="Arial"/>
                <w:sz w:val="20"/>
                <w:szCs w:val="20"/>
              </w:rPr>
            </w:pPr>
            <w:r w:rsidRPr="00A612F4">
              <w:rPr>
                <w:rFonts w:ascii="Arial" w:hAnsi="Arial" w:cs="Arial"/>
                <w:sz w:val="20"/>
                <w:szCs w:val="20"/>
              </w:rPr>
              <w:t>3. Dochody pobrane przez jednostki budżetowe wg sprawozdań budżetowych</w:t>
            </w:r>
          </w:p>
          <w:p w:rsidR="00300312" w:rsidRPr="00A612F4" w:rsidRDefault="00300312">
            <w:pPr>
              <w:ind w:left="180" w:hanging="180"/>
              <w:rPr>
                <w:rFonts w:ascii="Arial" w:hAnsi="Arial" w:cs="Arial"/>
                <w:sz w:val="20"/>
                <w:szCs w:val="20"/>
              </w:rPr>
            </w:pPr>
            <w:r w:rsidRPr="00A612F4">
              <w:rPr>
                <w:rFonts w:ascii="Arial" w:hAnsi="Arial" w:cs="Arial"/>
                <w:sz w:val="20"/>
                <w:szCs w:val="20"/>
              </w:rPr>
              <w:t>4. Przypis w miesiącu styczniu dochodów (subwencja, dotacje), które wpłynęły w grudniu</w:t>
            </w:r>
          </w:p>
          <w:p w:rsidR="00300312" w:rsidRPr="00A612F4" w:rsidRDefault="00300312">
            <w:pPr>
              <w:ind w:left="180" w:hanging="180"/>
              <w:rPr>
                <w:rFonts w:ascii="Arial" w:hAnsi="Arial" w:cs="Arial"/>
                <w:sz w:val="20"/>
                <w:szCs w:val="20"/>
              </w:rPr>
            </w:pPr>
            <w:r w:rsidRPr="00A612F4">
              <w:rPr>
                <w:rFonts w:ascii="Arial" w:hAnsi="Arial" w:cs="Arial"/>
                <w:sz w:val="20"/>
                <w:szCs w:val="20"/>
              </w:rPr>
              <w:t>5. Niewykorzystane środki na wydatki niewygasające</w:t>
            </w:r>
          </w:p>
          <w:p w:rsidR="00300312" w:rsidRPr="00A612F4" w:rsidRDefault="00300312">
            <w:pPr>
              <w:ind w:left="180" w:hanging="180"/>
              <w:rPr>
                <w:rFonts w:ascii="Arial" w:hAnsi="Arial" w:cs="Arial"/>
                <w:sz w:val="20"/>
                <w:szCs w:val="20"/>
              </w:rPr>
            </w:pPr>
            <w:r w:rsidRPr="00A612F4">
              <w:rPr>
                <w:rFonts w:ascii="Arial" w:hAnsi="Arial" w:cs="Arial"/>
                <w:sz w:val="20"/>
                <w:szCs w:val="20"/>
              </w:rPr>
              <w:t>6. Odsetki od rachunku bankowego od udzielonych pożyczek</w:t>
            </w:r>
          </w:p>
          <w:p w:rsidR="00300312" w:rsidRPr="00A612F4" w:rsidRDefault="00300312">
            <w:pPr>
              <w:ind w:left="180" w:hanging="180"/>
              <w:rPr>
                <w:rFonts w:ascii="Arial" w:hAnsi="Arial" w:cs="Arial"/>
                <w:sz w:val="20"/>
                <w:szCs w:val="20"/>
              </w:rPr>
            </w:pPr>
            <w:r w:rsidRPr="00A612F4">
              <w:rPr>
                <w:rFonts w:ascii="Arial" w:hAnsi="Arial" w:cs="Arial"/>
                <w:sz w:val="20"/>
                <w:szCs w:val="20"/>
              </w:rPr>
              <w:t>7. Zwrot niewykorzystanych dotacji celowych</w:t>
            </w:r>
          </w:p>
          <w:p w:rsidR="00300312" w:rsidRDefault="00300312">
            <w:pPr>
              <w:ind w:left="180" w:hanging="180"/>
              <w:rPr>
                <w:rFonts w:ascii="Arial" w:hAnsi="Arial" w:cs="Arial"/>
                <w:sz w:val="20"/>
                <w:szCs w:val="20"/>
              </w:rPr>
            </w:pPr>
            <w:r w:rsidRPr="00A612F4">
              <w:rPr>
                <w:rFonts w:ascii="Arial" w:hAnsi="Arial" w:cs="Arial"/>
                <w:sz w:val="20"/>
                <w:szCs w:val="20"/>
              </w:rPr>
              <w:t>8. Przeniesienie salda konta 901 na ostatni dzień roku budżetowego</w:t>
            </w:r>
          </w:p>
          <w:p w:rsidR="00366C3F" w:rsidRPr="00A612F4" w:rsidRDefault="00366C3F" w:rsidP="00366C3F">
            <w:pPr>
              <w:ind w:left="180" w:hanging="180"/>
              <w:rPr>
                <w:rFonts w:ascii="Arial" w:hAnsi="Arial" w:cs="Arial"/>
                <w:sz w:val="20"/>
                <w:szCs w:val="20"/>
              </w:rPr>
            </w:pPr>
            <w:r>
              <w:rPr>
                <w:rFonts w:ascii="Arial" w:hAnsi="Arial" w:cs="Arial"/>
                <w:sz w:val="20"/>
                <w:szCs w:val="20"/>
              </w:rPr>
              <w:t>9. Przypis otrzymanych udziałów w podatkach z urzędów skarbowych</w:t>
            </w:r>
          </w:p>
        </w:tc>
        <w:tc>
          <w:tcPr>
            <w:tcW w:w="1260" w:type="dxa"/>
            <w:tcBorders>
              <w:top w:val="single" w:sz="4" w:space="0" w:color="auto"/>
              <w:left w:val="single" w:sz="4" w:space="0" w:color="auto"/>
              <w:bottom w:val="single" w:sz="4" w:space="0" w:color="auto"/>
              <w:right w:val="single" w:sz="4" w:space="0" w:color="auto"/>
            </w:tcBorders>
          </w:tcPr>
          <w:p w:rsidR="00300312" w:rsidRPr="00A612F4" w:rsidRDefault="00300312">
            <w:pPr>
              <w:jc w:val="center"/>
              <w:rPr>
                <w:rFonts w:ascii="Arial" w:hAnsi="Arial" w:cs="Arial"/>
                <w:sz w:val="20"/>
                <w:szCs w:val="20"/>
              </w:rPr>
            </w:pPr>
            <w:r w:rsidRPr="00A612F4">
              <w:rPr>
                <w:rFonts w:ascii="Arial" w:hAnsi="Arial" w:cs="Arial"/>
                <w:sz w:val="20"/>
                <w:szCs w:val="20"/>
              </w:rPr>
              <w:t>133</w:t>
            </w:r>
          </w:p>
          <w:p w:rsidR="00300312" w:rsidRPr="00A612F4" w:rsidRDefault="00300312">
            <w:pPr>
              <w:jc w:val="center"/>
              <w:rPr>
                <w:rFonts w:ascii="Arial" w:hAnsi="Arial" w:cs="Arial"/>
                <w:sz w:val="20"/>
                <w:szCs w:val="20"/>
              </w:rPr>
            </w:pPr>
            <w:r w:rsidRPr="00A612F4">
              <w:rPr>
                <w:rFonts w:ascii="Arial" w:hAnsi="Arial" w:cs="Arial"/>
                <w:sz w:val="20"/>
                <w:szCs w:val="20"/>
              </w:rPr>
              <w:t>224</w:t>
            </w:r>
          </w:p>
          <w:p w:rsidR="00300312" w:rsidRPr="00A612F4" w:rsidRDefault="00300312">
            <w:pPr>
              <w:jc w:val="center"/>
              <w:rPr>
                <w:rFonts w:ascii="Arial" w:hAnsi="Arial" w:cs="Arial"/>
                <w:sz w:val="20"/>
                <w:szCs w:val="20"/>
              </w:rPr>
            </w:pPr>
          </w:p>
          <w:p w:rsidR="00300312" w:rsidRPr="00A612F4" w:rsidRDefault="00300312">
            <w:pPr>
              <w:jc w:val="center"/>
              <w:rPr>
                <w:rFonts w:ascii="Arial" w:hAnsi="Arial" w:cs="Arial"/>
                <w:sz w:val="20"/>
                <w:szCs w:val="20"/>
              </w:rPr>
            </w:pPr>
            <w:r w:rsidRPr="00A612F4">
              <w:rPr>
                <w:rFonts w:ascii="Arial" w:hAnsi="Arial" w:cs="Arial"/>
                <w:sz w:val="20"/>
                <w:szCs w:val="20"/>
              </w:rPr>
              <w:t>222</w:t>
            </w:r>
          </w:p>
          <w:p w:rsidR="00300312" w:rsidRPr="00A612F4" w:rsidRDefault="00300312">
            <w:pPr>
              <w:jc w:val="center"/>
              <w:rPr>
                <w:rFonts w:ascii="Arial" w:hAnsi="Arial" w:cs="Arial"/>
                <w:sz w:val="20"/>
                <w:szCs w:val="20"/>
              </w:rPr>
            </w:pPr>
          </w:p>
          <w:p w:rsidR="00300312" w:rsidRPr="00A612F4" w:rsidRDefault="00300312">
            <w:pPr>
              <w:jc w:val="center"/>
              <w:rPr>
                <w:rFonts w:ascii="Arial" w:hAnsi="Arial" w:cs="Arial"/>
                <w:sz w:val="20"/>
                <w:szCs w:val="20"/>
              </w:rPr>
            </w:pPr>
            <w:r w:rsidRPr="00A612F4">
              <w:rPr>
                <w:rFonts w:ascii="Arial" w:hAnsi="Arial" w:cs="Arial"/>
                <w:sz w:val="20"/>
                <w:szCs w:val="20"/>
              </w:rPr>
              <w:t>909</w:t>
            </w:r>
          </w:p>
          <w:p w:rsidR="00300312" w:rsidRPr="00A612F4" w:rsidRDefault="00300312">
            <w:pPr>
              <w:jc w:val="center"/>
              <w:rPr>
                <w:rFonts w:ascii="Arial" w:hAnsi="Arial" w:cs="Arial"/>
                <w:sz w:val="20"/>
                <w:szCs w:val="20"/>
              </w:rPr>
            </w:pPr>
            <w:r w:rsidRPr="00A612F4">
              <w:rPr>
                <w:rFonts w:ascii="Arial" w:hAnsi="Arial" w:cs="Arial"/>
                <w:sz w:val="20"/>
                <w:szCs w:val="20"/>
              </w:rPr>
              <w:t>904</w:t>
            </w:r>
          </w:p>
          <w:p w:rsidR="00300312" w:rsidRPr="00A612F4" w:rsidRDefault="00300312">
            <w:pPr>
              <w:jc w:val="center"/>
              <w:rPr>
                <w:rFonts w:ascii="Arial" w:hAnsi="Arial" w:cs="Arial"/>
                <w:sz w:val="20"/>
                <w:szCs w:val="20"/>
              </w:rPr>
            </w:pPr>
            <w:r w:rsidRPr="00A612F4">
              <w:rPr>
                <w:rFonts w:ascii="Arial" w:hAnsi="Arial" w:cs="Arial"/>
                <w:sz w:val="20"/>
                <w:szCs w:val="20"/>
              </w:rPr>
              <w:t>133</w:t>
            </w:r>
          </w:p>
          <w:p w:rsidR="00300312" w:rsidRPr="00A612F4" w:rsidRDefault="00300312">
            <w:pPr>
              <w:jc w:val="center"/>
              <w:rPr>
                <w:rFonts w:ascii="Arial" w:hAnsi="Arial" w:cs="Arial"/>
                <w:sz w:val="20"/>
                <w:szCs w:val="20"/>
              </w:rPr>
            </w:pPr>
            <w:r w:rsidRPr="00A612F4">
              <w:rPr>
                <w:rFonts w:ascii="Arial" w:hAnsi="Arial" w:cs="Arial"/>
                <w:sz w:val="20"/>
                <w:szCs w:val="20"/>
              </w:rPr>
              <w:t>901</w:t>
            </w:r>
          </w:p>
          <w:p w:rsidR="00300312" w:rsidRDefault="00300312">
            <w:pPr>
              <w:jc w:val="center"/>
              <w:rPr>
                <w:rFonts w:ascii="Arial" w:hAnsi="Arial" w:cs="Arial"/>
                <w:sz w:val="20"/>
                <w:szCs w:val="20"/>
              </w:rPr>
            </w:pPr>
            <w:r w:rsidRPr="00A612F4">
              <w:rPr>
                <w:rFonts w:ascii="Arial" w:hAnsi="Arial" w:cs="Arial"/>
                <w:sz w:val="20"/>
                <w:szCs w:val="20"/>
              </w:rPr>
              <w:t>901</w:t>
            </w:r>
          </w:p>
          <w:p w:rsidR="00366C3F" w:rsidRPr="00A612F4" w:rsidRDefault="00366C3F" w:rsidP="00366C3F">
            <w:pPr>
              <w:jc w:val="center"/>
              <w:rPr>
                <w:rFonts w:ascii="Arial" w:hAnsi="Arial" w:cs="Arial"/>
                <w:sz w:val="20"/>
                <w:szCs w:val="20"/>
              </w:rPr>
            </w:pPr>
            <w:r>
              <w:rPr>
                <w:rFonts w:ascii="Arial" w:hAnsi="Arial" w:cs="Arial"/>
                <w:sz w:val="20"/>
                <w:szCs w:val="20"/>
              </w:rPr>
              <w:t>224</w:t>
            </w:r>
          </w:p>
        </w:tc>
        <w:tc>
          <w:tcPr>
            <w:tcW w:w="1222" w:type="dxa"/>
            <w:tcBorders>
              <w:top w:val="single" w:sz="4" w:space="0" w:color="auto"/>
              <w:left w:val="single" w:sz="4" w:space="0" w:color="auto"/>
              <w:bottom w:val="single" w:sz="4" w:space="0" w:color="auto"/>
              <w:right w:val="single" w:sz="4" w:space="0" w:color="auto"/>
            </w:tcBorders>
          </w:tcPr>
          <w:p w:rsidR="00300312" w:rsidRPr="00A612F4" w:rsidRDefault="00300312">
            <w:pPr>
              <w:jc w:val="center"/>
              <w:rPr>
                <w:rFonts w:ascii="Arial" w:hAnsi="Arial" w:cs="Arial"/>
                <w:sz w:val="20"/>
                <w:szCs w:val="20"/>
              </w:rPr>
            </w:pPr>
            <w:r w:rsidRPr="00A612F4">
              <w:rPr>
                <w:rFonts w:ascii="Arial" w:hAnsi="Arial" w:cs="Arial"/>
                <w:sz w:val="20"/>
                <w:szCs w:val="20"/>
              </w:rPr>
              <w:t>901</w:t>
            </w:r>
          </w:p>
          <w:p w:rsidR="00300312" w:rsidRPr="00A612F4" w:rsidRDefault="00300312">
            <w:pPr>
              <w:jc w:val="center"/>
              <w:rPr>
                <w:rFonts w:ascii="Arial" w:hAnsi="Arial" w:cs="Arial"/>
                <w:sz w:val="20"/>
                <w:szCs w:val="20"/>
              </w:rPr>
            </w:pPr>
            <w:r w:rsidRPr="00A612F4">
              <w:rPr>
                <w:rFonts w:ascii="Arial" w:hAnsi="Arial" w:cs="Arial"/>
                <w:sz w:val="20"/>
                <w:szCs w:val="20"/>
              </w:rPr>
              <w:t>901</w:t>
            </w:r>
          </w:p>
          <w:p w:rsidR="00300312" w:rsidRPr="00A612F4" w:rsidRDefault="00300312">
            <w:pPr>
              <w:jc w:val="center"/>
              <w:rPr>
                <w:rFonts w:ascii="Arial" w:hAnsi="Arial" w:cs="Arial"/>
                <w:sz w:val="20"/>
                <w:szCs w:val="20"/>
              </w:rPr>
            </w:pPr>
          </w:p>
          <w:p w:rsidR="00300312" w:rsidRPr="00A612F4" w:rsidRDefault="00300312">
            <w:pPr>
              <w:jc w:val="center"/>
              <w:rPr>
                <w:rFonts w:ascii="Arial" w:hAnsi="Arial" w:cs="Arial"/>
                <w:sz w:val="20"/>
                <w:szCs w:val="20"/>
              </w:rPr>
            </w:pPr>
            <w:r w:rsidRPr="00A612F4">
              <w:rPr>
                <w:rFonts w:ascii="Arial" w:hAnsi="Arial" w:cs="Arial"/>
                <w:sz w:val="20"/>
                <w:szCs w:val="20"/>
              </w:rPr>
              <w:t>901</w:t>
            </w:r>
          </w:p>
          <w:p w:rsidR="00300312" w:rsidRPr="00A612F4" w:rsidRDefault="00300312">
            <w:pPr>
              <w:jc w:val="center"/>
              <w:rPr>
                <w:rFonts w:ascii="Arial" w:hAnsi="Arial" w:cs="Arial"/>
                <w:sz w:val="20"/>
                <w:szCs w:val="20"/>
              </w:rPr>
            </w:pPr>
          </w:p>
          <w:p w:rsidR="00300312" w:rsidRPr="00A612F4" w:rsidRDefault="00300312">
            <w:pPr>
              <w:jc w:val="center"/>
              <w:rPr>
                <w:rFonts w:ascii="Arial" w:hAnsi="Arial" w:cs="Arial"/>
                <w:sz w:val="20"/>
                <w:szCs w:val="20"/>
              </w:rPr>
            </w:pPr>
            <w:r w:rsidRPr="00A612F4">
              <w:rPr>
                <w:rFonts w:ascii="Arial" w:hAnsi="Arial" w:cs="Arial"/>
                <w:sz w:val="20"/>
                <w:szCs w:val="20"/>
              </w:rPr>
              <w:t>901</w:t>
            </w:r>
          </w:p>
          <w:p w:rsidR="00300312" w:rsidRPr="00A612F4" w:rsidRDefault="00300312">
            <w:pPr>
              <w:jc w:val="center"/>
              <w:rPr>
                <w:rFonts w:ascii="Arial" w:hAnsi="Arial" w:cs="Arial"/>
                <w:sz w:val="20"/>
                <w:szCs w:val="20"/>
              </w:rPr>
            </w:pPr>
            <w:r w:rsidRPr="00A612F4">
              <w:rPr>
                <w:rFonts w:ascii="Arial" w:hAnsi="Arial" w:cs="Arial"/>
                <w:sz w:val="20"/>
                <w:szCs w:val="20"/>
              </w:rPr>
              <w:t>901</w:t>
            </w:r>
          </w:p>
          <w:p w:rsidR="00300312" w:rsidRPr="00A612F4" w:rsidRDefault="00300312">
            <w:pPr>
              <w:jc w:val="center"/>
              <w:rPr>
                <w:rFonts w:ascii="Arial" w:hAnsi="Arial" w:cs="Arial"/>
                <w:sz w:val="20"/>
                <w:szCs w:val="20"/>
              </w:rPr>
            </w:pPr>
            <w:r w:rsidRPr="00A612F4">
              <w:rPr>
                <w:rFonts w:ascii="Arial" w:hAnsi="Arial" w:cs="Arial"/>
                <w:sz w:val="20"/>
                <w:szCs w:val="20"/>
              </w:rPr>
              <w:t>901</w:t>
            </w:r>
          </w:p>
          <w:p w:rsidR="00300312" w:rsidRPr="00A612F4" w:rsidRDefault="00300312">
            <w:pPr>
              <w:jc w:val="center"/>
              <w:rPr>
                <w:rFonts w:ascii="Arial" w:hAnsi="Arial" w:cs="Arial"/>
                <w:sz w:val="20"/>
                <w:szCs w:val="20"/>
              </w:rPr>
            </w:pPr>
            <w:r w:rsidRPr="00A612F4">
              <w:rPr>
                <w:rFonts w:ascii="Arial" w:hAnsi="Arial" w:cs="Arial"/>
                <w:sz w:val="20"/>
                <w:szCs w:val="20"/>
              </w:rPr>
              <w:t>133, 224</w:t>
            </w:r>
          </w:p>
          <w:p w:rsidR="00300312" w:rsidRDefault="00300312">
            <w:pPr>
              <w:jc w:val="center"/>
              <w:rPr>
                <w:rFonts w:ascii="Arial" w:hAnsi="Arial" w:cs="Arial"/>
                <w:sz w:val="20"/>
                <w:szCs w:val="20"/>
              </w:rPr>
            </w:pPr>
            <w:r w:rsidRPr="00A612F4">
              <w:rPr>
                <w:rFonts w:ascii="Arial" w:hAnsi="Arial" w:cs="Arial"/>
                <w:sz w:val="20"/>
                <w:szCs w:val="20"/>
              </w:rPr>
              <w:t>961</w:t>
            </w:r>
          </w:p>
          <w:p w:rsidR="00366C3F" w:rsidRPr="00A612F4" w:rsidRDefault="00366C3F" w:rsidP="00366C3F">
            <w:pPr>
              <w:jc w:val="center"/>
              <w:rPr>
                <w:rFonts w:ascii="Arial" w:hAnsi="Arial" w:cs="Arial"/>
                <w:sz w:val="20"/>
                <w:szCs w:val="20"/>
              </w:rPr>
            </w:pPr>
            <w:r>
              <w:rPr>
                <w:rFonts w:ascii="Arial" w:hAnsi="Arial" w:cs="Arial"/>
                <w:sz w:val="20"/>
                <w:szCs w:val="20"/>
              </w:rPr>
              <w:t>901</w:t>
            </w:r>
          </w:p>
        </w:tc>
      </w:tr>
    </w:tbl>
    <w:p w:rsidR="00300312" w:rsidRPr="00A612F4" w:rsidRDefault="00300312" w:rsidP="00300312">
      <w:pPr>
        <w:jc w:val="both"/>
        <w:rPr>
          <w:rFonts w:ascii="Arial" w:hAnsi="Arial" w:cs="Arial"/>
          <w:sz w:val="20"/>
          <w:szCs w:val="20"/>
        </w:rPr>
      </w:pPr>
    </w:p>
    <w:p w:rsidR="00300312" w:rsidRPr="00A612F4" w:rsidRDefault="00300312" w:rsidP="00300312">
      <w:pPr>
        <w:jc w:val="both"/>
        <w:rPr>
          <w:rFonts w:ascii="Arial" w:hAnsi="Arial" w:cs="Arial"/>
          <w:sz w:val="20"/>
          <w:szCs w:val="20"/>
        </w:rPr>
      </w:pPr>
      <w:r w:rsidRPr="00A612F4">
        <w:rPr>
          <w:rFonts w:ascii="Arial" w:hAnsi="Arial" w:cs="Arial"/>
          <w:b/>
          <w:sz w:val="20"/>
          <w:szCs w:val="20"/>
        </w:rPr>
        <w:t>Ewidencję szczegółową</w:t>
      </w:r>
      <w:r w:rsidRPr="00A612F4">
        <w:rPr>
          <w:rFonts w:ascii="Arial" w:hAnsi="Arial" w:cs="Arial"/>
          <w:sz w:val="20"/>
          <w:szCs w:val="20"/>
        </w:rPr>
        <w:t xml:space="preserve"> do konta „901” prowadzi się wg tytułów poszczególnych źródeł dochodów, </w:t>
      </w:r>
      <w:r w:rsidRPr="001A4C29">
        <w:rPr>
          <w:rFonts w:ascii="Arial" w:hAnsi="Arial" w:cs="Arial"/>
          <w:sz w:val="20"/>
          <w:szCs w:val="20"/>
        </w:rPr>
        <w:t>zgodnie z obowiązującą klasyfikacją budżetową.</w:t>
      </w:r>
    </w:p>
    <w:p w:rsidR="00300312" w:rsidRPr="00A612F4" w:rsidRDefault="00300312" w:rsidP="009E7FC5">
      <w:pPr>
        <w:pStyle w:val="Nagwek2"/>
        <w:ind w:left="2832" w:hanging="2832"/>
        <w:jc w:val="center"/>
        <w:rPr>
          <w:i w:val="0"/>
          <w:sz w:val="20"/>
          <w:szCs w:val="20"/>
          <w:u w:val="single"/>
        </w:rPr>
      </w:pPr>
      <w:r w:rsidRPr="00A612F4">
        <w:rPr>
          <w:i w:val="0"/>
          <w:sz w:val="20"/>
          <w:szCs w:val="20"/>
          <w:u w:val="single"/>
        </w:rPr>
        <w:t>Konto 902 – „Wydatki budżetu”</w:t>
      </w:r>
    </w:p>
    <w:p w:rsidR="00F26F14" w:rsidRPr="00A612F4" w:rsidRDefault="00F26F14" w:rsidP="00F26F14">
      <w:pPr>
        <w:rPr>
          <w:rFonts w:ascii="Arial" w:hAnsi="Arial" w:cs="Arial"/>
          <w:sz w:val="20"/>
          <w:szCs w:val="20"/>
        </w:rPr>
      </w:pPr>
    </w:p>
    <w:p w:rsidR="00300312" w:rsidRPr="00A612F4" w:rsidRDefault="00300312" w:rsidP="00300312">
      <w:pPr>
        <w:rPr>
          <w:rFonts w:ascii="Arial" w:hAnsi="Arial" w:cs="Arial"/>
          <w:sz w:val="20"/>
          <w:szCs w:val="20"/>
        </w:rPr>
      </w:pPr>
      <w:r w:rsidRPr="00A612F4">
        <w:rPr>
          <w:rFonts w:ascii="Arial" w:hAnsi="Arial" w:cs="Arial"/>
          <w:sz w:val="20"/>
          <w:szCs w:val="20"/>
        </w:rPr>
        <w:t>Konto 902 służy do ewidencji wydatków budżetu jednostki samorządu terytorialnego.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28"/>
        <w:gridCol w:w="1260"/>
        <w:gridCol w:w="1222"/>
      </w:tblGrid>
      <w:tr w:rsidR="00300312" w:rsidRPr="00A612F4" w:rsidTr="00300312">
        <w:trPr>
          <w:cantSplit/>
        </w:trPr>
        <w:tc>
          <w:tcPr>
            <w:tcW w:w="6730" w:type="dxa"/>
            <w:vMerge w:val="restart"/>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jc w:val="center"/>
              <w:rPr>
                <w:rFonts w:ascii="Arial" w:hAnsi="Arial" w:cs="Arial"/>
                <w:b/>
                <w:bCs/>
                <w:sz w:val="20"/>
                <w:szCs w:val="20"/>
              </w:rPr>
            </w:pPr>
            <w:r w:rsidRPr="00A612F4">
              <w:rPr>
                <w:rFonts w:ascii="Arial" w:hAnsi="Arial" w:cs="Arial"/>
                <w:b/>
                <w:bCs/>
                <w:sz w:val="20"/>
                <w:szCs w:val="20"/>
              </w:rPr>
              <w:t>Wyszczególnienie i treść operacji</w:t>
            </w:r>
          </w:p>
        </w:tc>
        <w:tc>
          <w:tcPr>
            <w:tcW w:w="2482" w:type="dxa"/>
            <w:gridSpan w:val="2"/>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jc w:val="center"/>
              <w:rPr>
                <w:rFonts w:ascii="Arial" w:hAnsi="Arial" w:cs="Arial"/>
                <w:b/>
                <w:bCs/>
                <w:sz w:val="20"/>
                <w:szCs w:val="20"/>
              </w:rPr>
            </w:pPr>
            <w:r w:rsidRPr="00A612F4">
              <w:rPr>
                <w:rFonts w:ascii="Arial" w:hAnsi="Arial" w:cs="Arial"/>
                <w:b/>
                <w:bCs/>
                <w:sz w:val="20"/>
                <w:szCs w:val="20"/>
              </w:rPr>
              <w:t>Konto</w:t>
            </w:r>
          </w:p>
        </w:tc>
      </w:tr>
      <w:tr w:rsidR="00300312" w:rsidRPr="00A612F4" w:rsidTr="0030031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rPr>
                <w:rFonts w:ascii="Arial" w:hAnsi="Arial" w:cs="Arial"/>
                <w:b/>
                <w:bCs/>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jc w:val="center"/>
              <w:rPr>
                <w:rFonts w:ascii="Arial" w:hAnsi="Arial" w:cs="Arial"/>
                <w:b/>
                <w:bCs/>
                <w:sz w:val="20"/>
                <w:szCs w:val="20"/>
              </w:rPr>
            </w:pPr>
            <w:proofErr w:type="spellStart"/>
            <w:r w:rsidRPr="00A612F4">
              <w:rPr>
                <w:rFonts w:ascii="Arial" w:hAnsi="Arial" w:cs="Arial"/>
                <w:b/>
                <w:bCs/>
                <w:sz w:val="20"/>
                <w:szCs w:val="20"/>
              </w:rPr>
              <w:t>Wn</w:t>
            </w:r>
            <w:proofErr w:type="spellEnd"/>
          </w:p>
        </w:tc>
        <w:tc>
          <w:tcPr>
            <w:tcW w:w="1222" w:type="dxa"/>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jc w:val="center"/>
              <w:rPr>
                <w:rFonts w:ascii="Arial" w:hAnsi="Arial" w:cs="Arial"/>
                <w:b/>
                <w:bCs/>
                <w:sz w:val="20"/>
                <w:szCs w:val="20"/>
              </w:rPr>
            </w:pPr>
            <w:r w:rsidRPr="00A612F4">
              <w:rPr>
                <w:rFonts w:ascii="Arial" w:hAnsi="Arial" w:cs="Arial"/>
                <w:b/>
                <w:bCs/>
                <w:sz w:val="20"/>
                <w:szCs w:val="20"/>
              </w:rPr>
              <w:t>Ma</w:t>
            </w:r>
          </w:p>
        </w:tc>
      </w:tr>
      <w:tr w:rsidR="00300312" w:rsidRPr="00A612F4" w:rsidTr="00300312">
        <w:tc>
          <w:tcPr>
            <w:tcW w:w="6730" w:type="dxa"/>
            <w:tcBorders>
              <w:top w:val="single" w:sz="4" w:space="0" w:color="auto"/>
              <w:left w:val="single" w:sz="4" w:space="0" w:color="auto"/>
              <w:bottom w:val="single" w:sz="4" w:space="0" w:color="auto"/>
              <w:right w:val="single" w:sz="4" w:space="0" w:color="auto"/>
            </w:tcBorders>
            <w:hideMark/>
          </w:tcPr>
          <w:p w:rsidR="00300312" w:rsidRPr="00A612F4" w:rsidRDefault="00300312">
            <w:pPr>
              <w:ind w:left="180" w:hanging="180"/>
              <w:rPr>
                <w:rFonts w:ascii="Arial" w:hAnsi="Arial" w:cs="Arial"/>
                <w:sz w:val="20"/>
                <w:szCs w:val="20"/>
              </w:rPr>
            </w:pPr>
            <w:r w:rsidRPr="00A612F4">
              <w:rPr>
                <w:rFonts w:ascii="Arial" w:hAnsi="Arial" w:cs="Arial"/>
                <w:sz w:val="20"/>
                <w:szCs w:val="20"/>
              </w:rPr>
              <w:t>1. Zarachowanie wydatków na podstawie złożonych przez jednostki sprawozdań o wydatkach</w:t>
            </w:r>
          </w:p>
          <w:p w:rsidR="00300312" w:rsidRPr="00A612F4" w:rsidRDefault="00300312">
            <w:pPr>
              <w:ind w:left="180" w:hanging="180"/>
              <w:rPr>
                <w:rFonts w:ascii="Arial" w:hAnsi="Arial" w:cs="Arial"/>
                <w:sz w:val="20"/>
                <w:szCs w:val="20"/>
              </w:rPr>
            </w:pPr>
            <w:r w:rsidRPr="00A612F4">
              <w:rPr>
                <w:rFonts w:ascii="Arial" w:hAnsi="Arial" w:cs="Arial"/>
                <w:sz w:val="20"/>
                <w:szCs w:val="20"/>
              </w:rPr>
              <w:t>3. Wydatki budżetowe z tytułu rozrachunków z innymi budżetami</w:t>
            </w:r>
          </w:p>
          <w:p w:rsidR="00300312" w:rsidRPr="00A612F4" w:rsidRDefault="00300312">
            <w:pPr>
              <w:ind w:left="180" w:hanging="180"/>
              <w:rPr>
                <w:rFonts w:ascii="Arial" w:hAnsi="Arial" w:cs="Arial"/>
                <w:sz w:val="20"/>
                <w:szCs w:val="20"/>
              </w:rPr>
            </w:pPr>
            <w:r w:rsidRPr="00A612F4">
              <w:rPr>
                <w:rFonts w:ascii="Arial" w:hAnsi="Arial" w:cs="Arial"/>
                <w:sz w:val="20"/>
                <w:szCs w:val="20"/>
              </w:rPr>
              <w:t>4. Przeniesienie salda konta 902 na ostatni dzień roku budżetowego</w:t>
            </w:r>
          </w:p>
        </w:tc>
        <w:tc>
          <w:tcPr>
            <w:tcW w:w="1260" w:type="dxa"/>
            <w:tcBorders>
              <w:top w:val="single" w:sz="4" w:space="0" w:color="auto"/>
              <w:left w:val="single" w:sz="4" w:space="0" w:color="auto"/>
              <w:bottom w:val="single" w:sz="4" w:space="0" w:color="auto"/>
              <w:right w:val="single" w:sz="4" w:space="0" w:color="auto"/>
            </w:tcBorders>
          </w:tcPr>
          <w:p w:rsidR="00300312" w:rsidRPr="00A612F4" w:rsidRDefault="00300312">
            <w:pPr>
              <w:jc w:val="center"/>
              <w:rPr>
                <w:rFonts w:ascii="Arial" w:hAnsi="Arial" w:cs="Arial"/>
                <w:sz w:val="20"/>
                <w:szCs w:val="20"/>
              </w:rPr>
            </w:pPr>
          </w:p>
          <w:p w:rsidR="00300312" w:rsidRPr="00A612F4" w:rsidRDefault="00F26F14" w:rsidP="00F26F14">
            <w:pPr>
              <w:jc w:val="center"/>
              <w:rPr>
                <w:rFonts w:ascii="Arial" w:hAnsi="Arial" w:cs="Arial"/>
                <w:sz w:val="20"/>
                <w:szCs w:val="20"/>
              </w:rPr>
            </w:pPr>
            <w:r w:rsidRPr="00A612F4">
              <w:rPr>
                <w:rFonts w:ascii="Arial" w:hAnsi="Arial" w:cs="Arial"/>
                <w:sz w:val="20"/>
                <w:szCs w:val="20"/>
              </w:rPr>
              <w:t>902</w:t>
            </w:r>
          </w:p>
          <w:p w:rsidR="00300312" w:rsidRPr="00A612F4" w:rsidRDefault="00300312">
            <w:pPr>
              <w:jc w:val="center"/>
              <w:rPr>
                <w:rFonts w:ascii="Arial" w:hAnsi="Arial" w:cs="Arial"/>
                <w:sz w:val="20"/>
                <w:szCs w:val="20"/>
              </w:rPr>
            </w:pPr>
            <w:r w:rsidRPr="00A612F4">
              <w:rPr>
                <w:rFonts w:ascii="Arial" w:hAnsi="Arial" w:cs="Arial"/>
                <w:sz w:val="20"/>
                <w:szCs w:val="20"/>
              </w:rPr>
              <w:t>902</w:t>
            </w:r>
          </w:p>
          <w:p w:rsidR="00300312" w:rsidRPr="00A612F4" w:rsidRDefault="00300312">
            <w:pPr>
              <w:jc w:val="center"/>
              <w:rPr>
                <w:rFonts w:ascii="Arial" w:hAnsi="Arial" w:cs="Arial"/>
                <w:sz w:val="20"/>
                <w:szCs w:val="20"/>
              </w:rPr>
            </w:pPr>
            <w:r w:rsidRPr="00A612F4">
              <w:rPr>
                <w:rFonts w:ascii="Arial" w:hAnsi="Arial" w:cs="Arial"/>
                <w:sz w:val="20"/>
                <w:szCs w:val="20"/>
              </w:rPr>
              <w:t>961</w:t>
            </w:r>
          </w:p>
        </w:tc>
        <w:tc>
          <w:tcPr>
            <w:tcW w:w="1222" w:type="dxa"/>
            <w:tcBorders>
              <w:top w:val="single" w:sz="4" w:space="0" w:color="auto"/>
              <w:left w:val="single" w:sz="4" w:space="0" w:color="auto"/>
              <w:bottom w:val="single" w:sz="4" w:space="0" w:color="auto"/>
              <w:right w:val="single" w:sz="4" w:space="0" w:color="auto"/>
            </w:tcBorders>
          </w:tcPr>
          <w:p w:rsidR="00300312" w:rsidRPr="00A612F4" w:rsidRDefault="00300312">
            <w:pPr>
              <w:jc w:val="center"/>
              <w:rPr>
                <w:rFonts w:ascii="Arial" w:hAnsi="Arial" w:cs="Arial"/>
                <w:sz w:val="20"/>
                <w:szCs w:val="20"/>
              </w:rPr>
            </w:pPr>
          </w:p>
          <w:p w:rsidR="00300312" w:rsidRPr="00A612F4" w:rsidRDefault="00F26F14" w:rsidP="00F26F14">
            <w:pPr>
              <w:jc w:val="center"/>
              <w:rPr>
                <w:rFonts w:ascii="Arial" w:hAnsi="Arial" w:cs="Arial"/>
                <w:sz w:val="20"/>
                <w:szCs w:val="20"/>
              </w:rPr>
            </w:pPr>
            <w:r w:rsidRPr="00A612F4">
              <w:rPr>
                <w:rFonts w:ascii="Arial" w:hAnsi="Arial" w:cs="Arial"/>
                <w:sz w:val="20"/>
                <w:szCs w:val="20"/>
              </w:rPr>
              <w:t>223</w:t>
            </w:r>
          </w:p>
          <w:p w:rsidR="00300312" w:rsidRPr="00A612F4" w:rsidRDefault="00300312">
            <w:pPr>
              <w:jc w:val="center"/>
              <w:rPr>
                <w:rFonts w:ascii="Arial" w:hAnsi="Arial" w:cs="Arial"/>
                <w:sz w:val="20"/>
                <w:szCs w:val="20"/>
              </w:rPr>
            </w:pPr>
            <w:r w:rsidRPr="00A612F4">
              <w:rPr>
                <w:rFonts w:ascii="Arial" w:hAnsi="Arial" w:cs="Arial"/>
                <w:sz w:val="20"/>
                <w:szCs w:val="20"/>
              </w:rPr>
              <w:t>224</w:t>
            </w:r>
          </w:p>
          <w:p w:rsidR="00300312" w:rsidRPr="00A612F4" w:rsidRDefault="00300312">
            <w:pPr>
              <w:jc w:val="center"/>
              <w:rPr>
                <w:rFonts w:ascii="Arial" w:hAnsi="Arial" w:cs="Arial"/>
                <w:sz w:val="20"/>
                <w:szCs w:val="20"/>
              </w:rPr>
            </w:pPr>
            <w:r w:rsidRPr="00A612F4">
              <w:rPr>
                <w:rFonts w:ascii="Arial" w:hAnsi="Arial" w:cs="Arial"/>
                <w:sz w:val="20"/>
                <w:szCs w:val="20"/>
              </w:rPr>
              <w:t>902</w:t>
            </w:r>
          </w:p>
        </w:tc>
      </w:tr>
    </w:tbl>
    <w:p w:rsidR="00300312" w:rsidRPr="00A612F4" w:rsidRDefault="00300312" w:rsidP="00300312">
      <w:pPr>
        <w:jc w:val="both"/>
        <w:rPr>
          <w:rFonts w:ascii="Arial" w:hAnsi="Arial" w:cs="Arial"/>
          <w:sz w:val="20"/>
          <w:szCs w:val="20"/>
        </w:rPr>
      </w:pPr>
    </w:p>
    <w:p w:rsidR="00F26F14" w:rsidRPr="00A612F4" w:rsidRDefault="00300312" w:rsidP="00300312">
      <w:pPr>
        <w:jc w:val="both"/>
        <w:rPr>
          <w:rFonts w:ascii="Arial" w:hAnsi="Arial" w:cs="Arial"/>
          <w:sz w:val="20"/>
          <w:szCs w:val="20"/>
        </w:rPr>
      </w:pPr>
      <w:r w:rsidRPr="00A612F4">
        <w:rPr>
          <w:rFonts w:ascii="Arial" w:hAnsi="Arial" w:cs="Arial"/>
          <w:sz w:val="20"/>
          <w:szCs w:val="20"/>
        </w:rPr>
        <w:t>Ewidencję szczegółową do konta „902” prowadzi się wg tytułów poszczególnych wydatków</w:t>
      </w:r>
      <w:r w:rsidRPr="001A4C29">
        <w:rPr>
          <w:rFonts w:ascii="Arial" w:hAnsi="Arial" w:cs="Arial"/>
          <w:sz w:val="20"/>
          <w:szCs w:val="20"/>
        </w:rPr>
        <w:t xml:space="preserve">, zgodnie </w:t>
      </w:r>
      <w:r w:rsidR="00366C3F">
        <w:rPr>
          <w:rFonts w:ascii="Arial" w:hAnsi="Arial" w:cs="Arial"/>
          <w:sz w:val="20"/>
          <w:szCs w:val="20"/>
        </w:rPr>
        <w:t xml:space="preserve">   </w:t>
      </w:r>
      <w:r w:rsidRPr="001A4C29">
        <w:rPr>
          <w:rFonts w:ascii="Arial" w:hAnsi="Arial" w:cs="Arial"/>
          <w:sz w:val="20"/>
          <w:szCs w:val="20"/>
        </w:rPr>
        <w:t>z obowiązują klasyfikacją budżetową</w:t>
      </w:r>
      <w:r w:rsidR="001A4C29">
        <w:rPr>
          <w:rFonts w:ascii="Arial" w:hAnsi="Arial" w:cs="Arial"/>
          <w:sz w:val="20"/>
          <w:szCs w:val="20"/>
        </w:rPr>
        <w:t>.</w:t>
      </w:r>
    </w:p>
    <w:p w:rsidR="00F26F14" w:rsidRPr="00A612F4" w:rsidRDefault="00F26F14" w:rsidP="00300312">
      <w:pPr>
        <w:jc w:val="both"/>
        <w:rPr>
          <w:rFonts w:ascii="Arial" w:hAnsi="Arial" w:cs="Arial"/>
          <w:sz w:val="20"/>
          <w:szCs w:val="20"/>
        </w:rPr>
      </w:pPr>
    </w:p>
    <w:p w:rsidR="00300312" w:rsidRPr="00A612F4" w:rsidRDefault="00300312" w:rsidP="009E7FC5">
      <w:pPr>
        <w:jc w:val="center"/>
        <w:rPr>
          <w:rFonts w:ascii="Arial" w:hAnsi="Arial" w:cs="Arial"/>
          <w:b/>
          <w:sz w:val="20"/>
          <w:szCs w:val="20"/>
          <w:u w:val="single"/>
        </w:rPr>
      </w:pPr>
      <w:r w:rsidRPr="00A612F4">
        <w:rPr>
          <w:rFonts w:ascii="Arial" w:hAnsi="Arial" w:cs="Arial"/>
          <w:b/>
          <w:sz w:val="20"/>
          <w:szCs w:val="20"/>
          <w:u w:val="single"/>
        </w:rPr>
        <w:t>Konto 903 – „Niewykonane wydatki”</w:t>
      </w:r>
    </w:p>
    <w:p w:rsidR="00F26F14" w:rsidRPr="00A612F4" w:rsidRDefault="00F26F14" w:rsidP="00300312">
      <w:pPr>
        <w:jc w:val="both"/>
        <w:rPr>
          <w:rFonts w:ascii="Arial" w:hAnsi="Arial" w:cs="Arial"/>
          <w:b/>
          <w:i/>
          <w:sz w:val="20"/>
          <w:szCs w:val="20"/>
        </w:rPr>
      </w:pPr>
    </w:p>
    <w:p w:rsidR="00300312" w:rsidRPr="00A612F4" w:rsidRDefault="00300312" w:rsidP="00300312">
      <w:pPr>
        <w:jc w:val="both"/>
        <w:rPr>
          <w:rFonts w:ascii="Arial" w:hAnsi="Arial" w:cs="Arial"/>
          <w:sz w:val="20"/>
          <w:szCs w:val="20"/>
        </w:rPr>
      </w:pPr>
      <w:r w:rsidRPr="00A612F4">
        <w:rPr>
          <w:rFonts w:ascii="Arial" w:hAnsi="Arial" w:cs="Arial"/>
          <w:sz w:val="20"/>
          <w:szCs w:val="20"/>
        </w:rPr>
        <w:t xml:space="preserve">Konto 903 służy do ewidencji niewykonanych wydatków zatwierdzonych do realizacji </w:t>
      </w:r>
      <w:r w:rsidRPr="00A612F4">
        <w:rPr>
          <w:rFonts w:ascii="Arial" w:hAnsi="Arial" w:cs="Arial"/>
          <w:sz w:val="20"/>
          <w:szCs w:val="20"/>
        </w:rPr>
        <w:br/>
        <w:t>w latach następnych.</w:t>
      </w:r>
    </w:p>
    <w:p w:rsidR="00300312" w:rsidRPr="00A612F4" w:rsidRDefault="00300312" w:rsidP="00300312">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28"/>
        <w:gridCol w:w="1260"/>
        <w:gridCol w:w="1222"/>
      </w:tblGrid>
      <w:tr w:rsidR="00300312" w:rsidRPr="00A612F4" w:rsidTr="00300312">
        <w:trPr>
          <w:cantSplit/>
        </w:trPr>
        <w:tc>
          <w:tcPr>
            <w:tcW w:w="6730" w:type="dxa"/>
            <w:vMerge w:val="restart"/>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jc w:val="center"/>
              <w:rPr>
                <w:rFonts w:ascii="Arial" w:hAnsi="Arial" w:cs="Arial"/>
                <w:b/>
                <w:bCs/>
                <w:sz w:val="20"/>
                <w:szCs w:val="20"/>
              </w:rPr>
            </w:pPr>
            <w:r w:rsidRPr="00A612F4">
              <w:rPr>
                <w:rFonts w:ascii="Arial" w:hAnsi="Arial" w:cs="Arial"/>
                <w:b/>
                <w:bCs/>
                <w:sz w:val="20"/>
                <w:szCs w:val="20"/>
              </w:rPr>
              <w:t>Wyszczególnienie i treść operacji</w:t>
            </w:r>
          </w:p>
        </w:tc>
        <w:tc>
          <w:tcPr>
            <w:tcW w:w="2482" w:type="dxa"/>
            <w:gridSpan w:val="2"/>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jc w:val="center"/>
              <w:rPr>
                <w:rFonts w:ascii="Arial" w:hAnsi="Arial" w:cs="Arial"/>
                <w:b/>
                <w:bCs/>
                <w:sz w:val="20"/>
                <w:szCs w:val="20"/>
              </w:rPr>
            </w:pPr>
            <w:r w:rsidRPr="00A612F4">
              <w:rPr>
                <w:rFonts w:ascii="Arial" w:hAnsi="Arial" w:cs="Arial"/>
                <w:b/>
                <w:bCs/>
                <w:sz w:val="20"/>
                <w:szCs w:val="20"/>
              </w:rPr>
              <w:t>Konto</w:t>
            </w:r>
          </w:p>
        </w:tc>
      </w:tr>
      <w:tr w:rsidR="00300312" w:rsidRPr="00A612F4" w:rsidTr="0030031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rPr>
                <w:rFonts w:ascii="Arial" w:hAnsi="Arial" w:cs="Arial"/>
                <w:b/>
                <w:bCs/>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jc w:val="center"/>
              <w:rPr>
                <w:rFonts w:ascii="Arial" w:hAnsi="Arial" w:cs="Arial"/>
                <w:b/>
                <w:bCs/>
                <w:sz w:val="20"/>
                <w:szCs w:val="20"/>
              </w:rPr>
            </w:pPr>
            <w:proofErr w:type="spellStart"/>
            <w:r w:rsidRPr="00A612F4">
              <w:rPr>
                <w:rFonts w:ascii="Arial" w:hAnsi="Arial" w:cs="Arial"/>
                <w:b/>
                <w:bCs/>
                <w:sz w:val="20"/>
                <w:szCs w:val="20"/>
              </w:rPr>
              <w:t>Wn</w:t>
            </w:r>
            <w:proofErr w:type="spellEnd"/>
          </w:p>
        </w:tc>
        <w:tc>
          <w:tcPr>
            <w:tcW w:w="1222" w:type="dxa"/>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jc w:val="center"/>
              <w:rPr>
                <w:rFonts w:ascii="Arial" w:hAnsi="Arial" w:cs="Arial"/>
                <w:b/>
                <w:bCs/>
                <w:sz w:val="20"/>
                <w:szCs w:val="20"/>
              </w:rPr>
            </w:pPr>
            <w:r w:rsidRPr="00A612F4">
              <w:rPr>
                <w:rFonts w:ascii="Arial" w:hAnsi="Arial" w:cs="Arial"/>
                <w:b/>
                <w:bCs/>
                <w:sz w:val="20"/>
                <w:szCs w:val="20"/>
              </w:rPr>
              <w:t>Ma</w:t>
            </w:r>
          </w:p>
        </w:tc>
      </w:tr>
      <w:tr w:rsidR="00300312" w:rsidRPr="00A612F4" w:rsidTr="00300312">
        <w:trPr>
          <w:trHeight w:val="1245"/>
        </w:trPr>
        <w:tc>
          <w:tcPr>
            <w:tcW w:w="6730" w:type="dxa"/>
            <w:tcBorders>
              <w:top w:val="single" w:sz="4" w:space="0" w:color="auto"/>
              <w:left w:val="single" w:sz="4" w:space="0" w:color="auto"/>
              <w:bottom w:val="single" w:sz="4" w:space="0" w:color="auto"/>
              <w:right w:val="single" w:sz="4" w:space="0" w:color="auto"/>
            </w:tcBorders>
          </w:tcPr>
          <w:p w:rsidR="003B5C13" w:rsidRDefault="003B5C13">
            <w:pPr>
              <w:ind w:left="180" w:hanging="180"/>
              <w:rPr>
                <w:rFonts w:ascii="Arial" w:hAnsi="Arial" w:cs="Arial"/>
                <w:sz w:val="20"/>
                <w:szCs w:val="20"/>
              </w:rPr>
            </w:pPr>
          </w:p>
          <w:p w:rsidR="00300312" w:rsidRPr="00A612F4" w:rsidRDefault="00300312">
            <w:pPr>
              <w:ind w:left="180" w:hanging="180"/>
              <w:rPr>
                <w:rFonts w:ascii="Arial" w:hAnsi="Arial" w:cs="Arial"/>
                <w:sz w:val="20"/>
                <w:szCs w:val="20"/>
              </w:rPr>
            </w:pPr>
            <w:r w:rsidRPr="00A612F4">
              <w:rPr>
                <w:rFonts w:ascii="Arial" w:hAnsi="Arial" w:cs="Arial"/>
                <w:sz w:val="20"/>
                <w:szCs w:val="20"/>
              </w:rPr>
              <w:t xml:space="preserve">1. Zarachowanie z końcem roku wydatków niewykonanych zgodnie </w:t>
            </w:r>
            <w:r w:rsidRPr="00A612F4">
              <w:rPr>
                <w:rFonts w:ascii="Arial" w:hAnsi="Arial" w:cs="Arial"/>
                <w:sz w:val="20"/>
                <w:szCs w:val="20"/>
              </w:rPr>
              <w:br/>
              <w:t xml:space="preserve">z zatwierdzonym planem </w:t>
            </w:r>
          </w:p>
          <w:p w:rsidR="00300312" w:rsidRPr="00A612F4" w:rsidRDefault="00300312">
            <w:pPr>
              <w:ind w:left="180" w:hanging="180"/>
              <w:rPr>
                <w:rFonts w:ascii="Arial" w:hAnsi="Arial" w:cs="Arial"/>
                <w:sz w:val="20"/>
                <w:szCs w:val="20"/>
              </w:rPr>
            </w:pPr>
            <w:r w:rsidRPr="00A612F4">
              <w:rPr>
                <w:rFonts w:ascii="Arial" w:hAnsi="Arial" w:cs="Arial"/>
                <w:sz w:val="20"/>
                <w:szCs w:val="20"/>
              </w:rPr>
              <w:t>2. Przeksięgowanie salda niewygasających wydatków na wynik danego roku</w:t>
            </w:r>
          </w:p>
          <w:p w:rsidR="00300312" w:rsidRPr="00A612F4" w:rsidRDefault="00300312">
            <w:pPr>
              <w:ind w:left="180" w:hanging="180"/>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300312" w:rsidRPr="00A612F4" w:rsidRDefault="00300312">
            <w:pPr>
              <w:jc w:val="center"/>
              <w:rPr>
                <w:rFonts w:ascii="Arial" w:hAnsi="Arial" w:cs="Arial"/>
                <w:sz w:val="20"/>
                <w:szCs w:val="20"/>
              </w:rPr>
            </w:pPr>
          </w:p>
          <w:p w:rsidR="00300312" w:rsidRPr="00A612F4" w:rsidRDefault="00300312">
            <w:pPr>
              <w:jc w:val="center"/>
              <w:rPr>
                <w:rFonts w:ascii="Arial" w:hAnsi="Arial" w:cs="Arial"/>
                <w:sz w:val="20"/>
                <w:szCs w:val="20"/>
              </w:rPr>
            </w:pPr>
            <w:r w:rsidRPr="00A612F4">
              <w:rPr>
                <w:rFonts w:ascii="Arial" w:hAnsi="Arial" w:cs="Arial"/>
                <w:sz w:val="20"/>
                <w:szCs w:val="20"/>
              </w:rPr>
              <w:t>903</w:t>
            </w:r>
          </w:p>
          <w:p w:rsidR="00300312" w:rsidRPr="00A612F4" w:rsidRDefault="00300312">
            <w:pPr>
              <w:jc w:val="center"/>
              <w:rPr>
                <w:rFonts w:ascii="Arial" w:hAnsi="Arial" w:cs="Arial"/>
                <w:sz w:val="20"/>
                <w:szCs w:val="20"/>
              </w:rPr>
            </w:pPr>
          </w:p>
          <w:p w:rsidR="00300312" w:rsidRPr="00A612F4" w:rsidRDefault="00300312">
            <w:pPr>
              <w:jc w:val="center"/>
              <w:rPr>
                <w:rFonts w:ascii="Arial" w:hAnsi="Arial" w:cs="Arial"/>
                <w:sz w:val="20"/>
                <w:szCs w:val="20"/>
              </w:rPr>
            </w:pPr>
            <w:r w:rsidRPr="00A612F4">
              <w:rPr>
                <w:rFonts w:ascii="Arial" w:hAnsi="Arial" w:cs="Arial"/>
                <w:sz w:val="20"/>
                <w:szCs w:val="20"/>
              </w:rPr>
              <w:t>961</w:t>
            </w:r>
          </w:p>
        </w:tc>
        <w:tc>
          <w:tcPr>
            <w:tcW w:w="1222" w:type="dxa"/>
            <w:tcBorders>
              <w:top w:val="single" w:sz="4" w:space="0" w:color="auto"/>
              <w:left w:val="single" w:sz="4" w:space="0" w:color="auto"/>
              <w:bottom w:val="single" w:sz="4" w:space="0" w:color="auto"/>
              <w:right w:val="single" w:sz="4" w:space="0" w:color="auto"/>
            </w:tcBorders>
          </w:tcPr>
          <w:p w:rsidR="00300312" w:rsidRPr="00A612F4" w:rsidRDefault="00300312">
            <w:pPr>
              <w:jc w:val="center"/>
              <w:rPr>
                <w:rFonts w:ascii="Arial" w:hAnsi="Arial" w:cs="Arial"/>
                <w:sz w:val="20"/>
                <w:szCs w:val="20"/>
              </w:rPr>
            </w:pPr>
          </w:p>
          <w:p w:rsidR="00300312" w:rsidRPr="00A612F4" w:rsidRDefault="00300312">
            <w:pPr>
              <w:jc w:val="center"/>
              <w:rPr>
                <w:rFonts w:ascii="Arial" w:hAnsi="Arial" w:cs="Arial"/>
                <w:sz w:val="20"/>
                <w:szCs w:val="20"/>
              </w:rPr>
            </w:pPr>
            <w:r w:rsidRPr="00A612F4">
              <w:rPr>
                <w:rFonts w:ascii="Arial" w:hAnsi="Arial" w:cs="Arial"/>
                <w:sz w:val="20"/>
                <w:szCs w:val="20"/>
              </w:rPr>
              <w:t>904</w:t>
            </w:r>
          </w:p>
          <w:p w:rsidR="00300312" w:rsidRPr="00A612F4" w:rsidRDefault="00300312">
            <w:pPr>
              <w:jc w:val="center"/>
              <w:rPr>
                <w:rFonts w:ascii="Arial" w:hAnsi="Arial" w:cs="Arial"/>
                <w:sz w:val="20"/>
                <w:szCs w:val="20"/>
              </w:rPr>
            </w:pPr>
          </w:p>
          <w:p w:rsidR="00300312" w:rsidRPr="00A612F4" w:rsidRDefault="00300312">
            <w:pPr>
              <w:jc w:val="center"/>
              <w:rPr>
                <w:rFonts w:ascii="Arial" w:hAnsi="Arial" w:cs="Arial"/>
                <w:sz w:val="20"/>
                <w:szCs w:val="20"/>
              </w:rPr>
            </w:pPr>
            <w:r w:rsidRPr="00A612F4">
              <w:rPr>
                <w:rFonts w:ascii="Arial" w:hAnsi="Arial" w:cs="Arial"/>
                <w:sz w:val="20"/>
                <w:szCs w:val="20"/>
              </w:rPr>
              <w:t>903</w:t>
            </w:r>
          </w:p>
        </w:tc>
      </w:tr>
    </w:tbl>
    <w:p w:rsidR="00A612F4" w:rsidRPr="00815DE9" w:rsidRDefault="00300312" w:rsidP="00815DE9">
      <w:pPr>
        <w:pStyle w:val="Nagwek2"/>
        <w:spacing w:line="276" w:lineRule="auto"/>
        <w:ind w:left="2124" w:hanging="2124"/>
        <w:jc w:val="center"/>
        <w:rPr>
          <w:i w:val="0"/>
          <w:sz w:val="20"/>
          <w:szCs w:val="20"/>
          <w:u w:val="single"/>
        </w:rPr>
      </w:pPr>
      <w:r w:rsidRPr="00A612F4">
        <w:rPr>
          <w:i w:val="0"/>
          <w:sz w:val="20"/>
          <w:szCs w:val="20"/>
          <w:u w:val="single"/>
        </w:rPr>
        <w:t>Konto 904 – „Niewygasające wydatki”</w:t>
      </w:r>
    </w:p>
    <w:p w:rsidR="00300312" w:rsidRPr="00A612F4" w:rsidRDefault="00300312" w:rsidP="00300312">
      <w:pPr>
        <w:jc w:val="both"/>
        <w:rPr>
          <w:rFonts w:ascii="Arial" w:hAnsi="Arial" w:cs="Arial"/>
          <w:sz w:val="20"/>
          <w:szCs w:val="20"/>
        </w:rPr>
      </w:pPr>
      <w:r w:rsidRPr="00A612F4">
        <w:rPr>
          <w:rFonts w:ascii="Arial" w:hAnsi="Arial" w:cs="Arial"/>
          <w:sz w:val="20"/>
          <w:szCs w:val="20"/>
        </w:rPr>
        <w:t>Konto 904 służy do ewidencji niewygasających wydatków.</w:t>
      </w:r>
    </w:p>
    <w:p w:rsidR="00300312" w:rsidRPr="00A612F4" w:rsidRDefault="00300312" w:rsidP="00300312">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28"/>
        <w:gridCol w:w="1260"/>
        <w:gridCol w:w="1222"/>
      </w:tblGrid>
      <w:tr w:rsidR="00300312" w:rsidRPr="00A612F4" w:rsidTr="00300312">
        <w:trPr>
          <w:cantSplit/>
        </w:trPr>
        <w:tc>
          <w:tcPr>
            <w:tcW w:w="6730" w:type="dxa"/>
            <w:vMerge w:val="restart"/>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jc w:val="center"/>
              <w:rPr>
                <w:rFonts w:ascii="Arial" w:hAnsi="Arial" w:cs="Arial"/>
                <w:b/>
                <w:bCs/>
                <w:sz w:val="20"/>
                <w:szCs w:val="20"/>
              </w:rPr>
            </w:pPr>
            <w:r w:rsidRPr="00A612F4">
              <w:rPr>
                <w:rFonts w:ascii="Arial" w:hAnsi="Arial" w:cs="Arial"/>
                <w:b/>
                <w:bCs/>
                <w:sz w:val="20"/>
                <w:szCs w:val="20"/>
              </w:rPr>
              <w:t>Wyszczególnienie i treść operacji</w:t>
            </w:r>
          </w:p>
        </w:tc>
        <w:tc>
          <w:tcPr>
            <w:tcW w:w="2482" w:type="dxa"/>
            <w:gridSpan w:val="2"/>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jc w:val="center"/>
              <w:rPr>
                <w:rFonts w:ascii="Arial" w:hAnsi="Arial" w:cs="Arial"/>
                <w:b/>
                <w:bCs/>
                <w:sz w:val="20"/>
                <w:szCs w:val="20"/>
              </w:rPr>
            </w:pPr>
            <w:r w:rsidRPr="00A612F4">
              <w:rPr>
                <w:rFonts w:ascii="Arial" w:hAnsi="Arial" w:cs="Arial"/>
                <w:b/>
                <w:bCs/>
                <w:sz w:val="20"/>
                <w:szCs w:val="20"/>
              </w:rPr>
              <w:t>Konto</w:t>
            </w:r>
          </w:p>
        </w:tc>
      </w:tr>
      <w:tr w:rsidR="00300312" w:rsidRPr="00A612F4" w:rsidTr="0030031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rPr>
                <w:rFonts w:ascii="Arial" w:hAnsi="Arial" w:cs="Arial"/>
                <w:b/>
                <w:bCs/>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jc w:val="center"/>
              <w:rPr>
                <w:rFonts w:ascii="Arial" w:hAnsi="Arial" w:cs="Arial"/>
                <w:b/>
                <w:bCs/>
                <w:sz w:val="20"/>
                <w:szCs w:val="20"/>
              </w:rPr>
            </w:pPr>
            <w:proofErr w:type="spellStart"/>
            <w:r w:rsidRPr="00A612F4">
              <w:rPr>
                <w:rFonts w:ascii="Arial" w:hAnsi="Arial" w:cs="Arial"/>
                <w:b/>
                <w:bCs/>
                <w:sz w:val="20"/>
                <w:szCs w:val="20"/>
              </w:rPr>
              <w:t>Wn</w:t>
            </w:r>
            <w:proofErr w:type="spellEnd"/>
          </w:p>
        </w:tc>
        <w:tc>
          <w:tcPr>
            <w:tcW w:w="1222" w:type="dxa"/>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jc w:val="center"/>
              <w:rPr>
                <w:rFonts w:ascii="Arial" w:hAnsi="Arial" w:cs="Arial"/>
                <w:b/>
                <w:bCs/>
                <w:sz w:val="20"/>
                <w:szCs w:val="20"/>
              </w:rPr>
            </w:pPr>
            <w:r w:rsidRPr="00A612F4">
              <w:rPr>
                <w:rFonts w:ascii="Arial" w:hAnsi="Arial" w:cs="Arial"/>
                <w:b/>
                <w:bCs/>
                <w:sz w:val="20"/>
                <w:szCs w:val="20"/>
              </w:rPr>
              <w:t>Ma</w:t>
            </w:r>
          </w:p>
        </w:tc>
      </w:tr>
      <w:tr w:rsidR="00300312" w:rsidRPr="00A612F4" w:rsidTr="00A612F4">
        <w:trPr>
          <w:trHeight w:val="70"/>
        </w:trPr>
        <w:tc>
          <w:tcPr>
            <w:tcW w:w="6730" w:type="dxa"/>
            <w:tcBorders>
              <w:top w:val="single" w:sz="4" w:space="0" w:color="auto"/>
              <w:left w:val="single" w:sz="4" w:space="0" w:color="auto"/>
              <w:bottom w:val="single" w:sz="4" w:space="0" w:color="auto"/>
              <w:right w:val="single" w:sz="4" w:space="0" w:color="auto"/>
            </w:tcBorders>
          </w:tcPr>
          <w:p w:rsidR="00300312" w:rsidRPr="00A612F4" w:rsidRDefault="00300312">
            <w:pPr>
              <w:ind w:left="180" w:hanging="180"/>
              <w:rPr>
                <w:rFonts w:ascii="Arial" w:hAnsi="Arial" w:cs="Arial"/>
                <w:sz w:val="20"/>
                <w:szCs w:val="20"/>
              </w:rPr>
            </w:pPr>
            <w:r w:rsidRPr="00A612F4">
              <w:rPr>
                <w:rFonts w:ascii="Arial" w:hAnsi="Arial" w:cs="Arial"/>
                <w:sz w:val="20"/>
                <w:szCs w:val="20"/>
              </w:rPr>
              <w:t>1. Sprawozdanie jednostek realizujących wydatki niewygasające (Rb-28NW kwoty faktycznie wykorzystane)</w:t>
            </w:r>
          </w:p>
          <w:p w:rsidR="00300312" w:rsidRPr="00A612F4" w:rsidRDefault="00300312">
            <w:pPr>
              <w:ind w:left="180" w:hanging="180"/>
              <w:rPr>
                <w:rFonts w:ascii="Arial" w:hAnsi="Arial" w:cs="Arial"/>
                <w:sz w:val="20"/>
                <w:szCs w:val="20"/>
              </w:rPr>
            </w:pPr>
            <w:r w:rsidRPr="00A612F4">
              <w:rPr>
                <w:rFonts w:ascii="Arial" w:hAnsi="Arial" w:cs="Arial"/>
                <w:sz w:val="20"/>
                <w:szCs w:val="20"/>
              </w:rPr>
              <w:t>2. Przeniesienie niewygasających wydatków na dochody budżetowe (niewykorzystanej części)</w:t>
            </w:r>
          </w:p>
          <w:p w:rsidR="00300312" w:rsidRPr="00A612F4" w:rsidRDefault="00300312" w:rsidP="00A612F4">
            <w:pPr>
              <w:ind w:left="180" w:hanging="180"/>
              <w:rPr>
                <w:rFonts w:ascii="Arial" w:hAnsi="Arial" w:cs="Arial"/>
                <w:sz w:val="20"/>
                <w:szCs w:val="20"/>
              </w:rPr>
            </w:pPr>
            <w:r w:rsidRPr="00A612F4">
              <w:rPr>
                <w:rFonts w:ascii="Arial" w:hAnsi="Arial" w:cs="Arial"/>
                <w:sz w:val="20"/>
                <w:szCs w:val="20"/>
              </w:rPr>
              <w:t>3. Wielkość wydatków niewygasających zatwierdzonych do realizacji w następnych lat</w:t>
            </w:r>
            <w:r w:rsidR="00A612F4">
              <w:rPr>
                <w:rFonts w:ascii="Arial" w:hAnsi="Arial" w:cs="Arial"/>
                <w:sz w:val="20"/>
                <w:szCs w:val="20"/>
              </w:rPr>
              <w:t>ach</w:t>
            </w:r>
          </w:p>
        </w:tc>
        <w:tc>
          <w:tcPr>
            <w:tcW w:w="1260" w:type="dxa"/>
            <w:tcBorders>
              <w:top w:val="single" w:sz="4" w:space="0" w:color="auto"/>
              <w:left w:val="single" w:sz="4" w:space="0" w:color="auto"/>
              <w:bottom w:val="single" w:sz="4" w:space="0" w:color="auto"/>
              <w:right w:val="single" w:sz="4" w:space="0" w:color="auto"/>
            </w:tcBorders>
          </w:tcPr>
          <w:p w:rsidR="00300312" w:rsidRPr="00A612F4" w:rsidRDefault="00300312">
            <w:pPr>
              <w:jc w:val="center"/>
              <w:rPr>
                <w:rFonts w:ascii="Arial" w:hAnsi="Arial" w:cs="Arial"/>
                <w:sz w:val="20"/>
                <w:szCs w:val="20"/>
              </w:rPr>
            </w:pPr>
          </w:p>
          <w:p w:rsidR="00300312" w:rsidRPr="00A612F4" w:rsidRDefault="00300312">
            <w:pPr>
              <w:jc w:val="center"/>
              <w:rPr>
                <w:rFonts w:ascii="Arial" w:hAnsi="Arial" w:cs="Arial"/>
                <w:sz w:val="20"/>
                <w:szCs w:val="20"/>
              </w:rPr>
            </w:pPr>
            <w:r w:rsidRPr="00A612F4">
              <w:rPr>
                <w:rFonts w:ascii="Arial" w:hAnsi="Arial" w:cs="Arial"/>
                <w:sz w:val="20"/>
                <w:szCs w:val="20"/>
              </w:rPr>
              <w:t>904</w:t>
            </w:r>
          </w:p>
          <w:p w:rsidR="00300312" w:rsidRPr="00A612F4" w:rsidRDefault="00300312">
            <w:pPr>
              <w:jc w:val="center"/>
              <w:rPr>
                <w:rFonts w:ascii="Arial" w:hAnsi="Arial" w:cs="Arial"/>
                <w:sz w:val="20"/>
                <w:szCs w:val="20"/>
              </w:rPr>
            </w:pPr>
          </w:p>
          <w:p w:rsidR="00300312" w:rsidRPr="00A612F4" w:rsidRDefault="00300312">
            <w:pPr>
              <w:jc w:val="center"/>
              <w:rPr>
                <w:rFonts w:ascii="Arial" w:hAnsi="Arial" w:cs="Arial"/>
                <w:sz w:val="20"/>
                <w:szCs w:val="20"/>
              </w:rPr>
            </w:pPr>
            <w:r w:rsidRPr="00A612F4">
              <w:rPr>
                <w:rFonts w:ascii="Arial" w:hAnsi="Arial" w:cs="Arial"/>
                <w:sz w:val="20"/>
                <w:szCs w:val="20"/>
              </w:rPr>
              <w:t>904</w:t>
            </w:r>
          </w:p>
          <w:p w:rsidR="00300312" w:rsidRPr="00A612F4" w:rsidRDefault="00300312">
            <w:pPr>
              <w:jc w:val="center"/>
              <w:rPr>
                <w:rFonts w:ascii="Arial" w:hAnsi="Arial" w:cs="Arial"/>
                <w:sz w:val="20"/>
                <w:szCs w:val="20"/>
              </w:rPr>
            </w:pPr>
          </w:p>
          <w:p w:rsidR="00300312" w:rsidRPr="00A612F4" w:rsidRDefault="00300312" w:rsidP="00A612F4">
            <w:pPr>
              <w:jc w:val="center"/>
              <w:rPr>
                <w:rFonts w:ascii="Arial" w:hAnsi="Arial" w:cs="Arial"/>
                <w:sz w:val="20"/>
                <w:szCs w:val="20"/>
              </w:rPr>
            </w:pPr>
            <w:r w:rsidRPr="00A612F4">
              <w:rPr>
                <w:rFonts w:ascii="Arial" w:hAnsi="Arial" w:cs="Arial"/>
                <w:sz w:val="20"/>
                <w:szCs w:val="20"/>
              </w:rPr>
              <w:t>903</w:t>
            </w:r>
          </w:p>
        </w:tc>
        <w:tc>
          <w:tcPr>
            <w:tcW w:w="1222" w:type="dxa"/>
            <w:tcBorders>
              <w:top w:val="single" w:sz="4" w:space="0" w:color="auto"/>
              <w:left w:val="single" w:sz="4" w:space="0" w:color="auto"/>
              <w:bottom w:val="single" w:sz="4" w:space="0" w:color="auto"/>
              <w:right w:val="single" w:sz="4" w:space="0" w:color="auto"/>
            </w:tcBorders>
          </w:tcPr>
          <w:p w:rsidR="00300312" w:rsidRPr="00A612F4" w:rsidRDefault="00300312">
            <w:pPr>
              <w:jc w:val="center"/>
              <w:rPr>
                <w:rFonts w:ascii="Arial" w:hAnsi="Arial" w:cs="Arial"/>
                <w:sz w:val="20"/>
                <w:szCs w:val="20"/>
              </w:rPr>
            </w:pPr>
          </w:p>
          <w:p w:rsidR="00300312" w:rsidRPr="00A612F4" w:rsidRDefault="00300312">
            <w:pPr>
              <w:jc w:val="center"/>
              <w:rPr>
                <w:rFonts w:ascii="Arial" w:hAnsi="Arial" w:cs="Arial"/>
                <w:sz w:val="20"/>
                <w:szCs w:val="20"/>
              </w:rPr>
            </w:pPr>
            <w:r w:rsidRPr="00A612F4">
              <w:rPr>
                <w:rFonts w:ascii="Arial" w:hAnsi="Arial" w:cs="Arial"/>
                <w:sz w:val="20"/>
                <w:szCs w:val="20"/>
              </w:rPr>
              <w:t>225</w:t>
            </w:r>
          </w:p>
          <w:p w:rsidR="00300312" w:rsidRPr="00A612F4" w:rsidRDefault="00300312">
            <w:pPr>
              <w:jc w:val="center"/>
              <w:rPr>
                <w:rFonts w:ascii="Arial" w:hAnsi="Arial" w:cs="Arial"/>
                <w:sz w:val="20"/>
                <w:szCs w:val="20"/>
              </w:rPr>
            </w:pPr>
          </w:p>
          <w:p w:rsidR="00300312" w:rsidRPr="00A612F4" w:rsidRDefault="00300312">
            <w:pPr>
              <w:jc w:val="center"/>
              <w:rPr>
                <w:rFonts w:ascii="Arial" w:hAnsi="Arial" w:cs="Arial"/>
                <w:sz w:val="20"/>
                <w:szCs w:val="20"/>
              </w:rPr>
            </w:pPr>
            <w:r w:rsidRPr="00A612F4">
              <w:rPr>
                <w:rFonts w:ascii="Arial" w:hAnsi="Arial" w:cs="Arial"/>
                <w:sz w:val="20"/>
                <w:szCs w:val="20"/>
              </w:rPr>
              <w:t>901</w:t>
            </w:r>
          </w:p>
          <w:p w:rsidR="00300312" w:rsidRPr="00A612F4" w:rsidRDefault="00300312">
            <w:pPr>
              <w:jc w:val="center"/>
              <w:rPr>
                <w:rFonts w:ascii="Arial" w:hAnsi="Arial" w:cs="Arial"/>
                <w:sz w:val="20"/>
                <w:szCs w:val="20"/>
              </w:rPr>
            </w:pPr>
          </w:p>
          <w:p w:rsidR="00300312" w:rsidRPr="00A612F4" w:rsidRDefault="00300312" w:rsidP="00A612F4">
            <w:pPr>
              <w:jc w:val="center"/>
              <w:rPr>
                <w:rFonts w:ascii="Arial" w:hAnsi="Arial" w:cs="Arial"/>
                <w:sz w:val="20"/>
                <w:szCs w:val="20"/>
              </w:rPr>
            </w:pPr>
            <w:r w:rsidRPr="00A612F4">
              <w:rPr>
                <w:rFonts w:ascii="Arial" w:hAnsi="Arial" w:cs="Arial"/>
                <w:sz w:val="20"/>
                <w:szCs w:val="20"/>
              </w:rPr>
              <w:t>904</w:t>
            </w:r>
          </w:p>
        </w:tc>
      </w:tr>
    </w:tbl>
    <w:p w:rsidR="00300312" w:rsidRPr="00A612F4" w:rsidRDefault="00300312" w:rsidP="009E7FC5">
      <w:pPr>
        <w:pStyle w:val="Nagwek2"/>
        <w:ind w:left="2880" w:hanging="2880"/>
        <w:jc w:val="center"/>
        <w:rPr>
          <w:i w:val="0"/>
          <w:sz w:val="20"/>
          <w:szCs w:val="20"/>
          <w:u w:val="single"/>
        </w:rPr>
      </w:pPr>
      <w:r w:rsidRPr="00A612F4">
        <w:rPr>
          <w:i w:val="0"/>
          <w:sz w:val="20"/>
          <w:szCs w:val="20"/>
          <w:u w:val="single"/>
        </w:rPr>
        <w:lastRenderedPageBreak/>
        <w:t>Konto 909 – „Rozliczenia międzyokresowe”</w:t>
      </w:r>
    </w:p>
    <w:p w:rsidR="00F26F14" w:rsidRPr="00A612F4" w:rsidRDefault="00F26F14" w:rsidP="00F26F14">
      <w:pPr>
        <w:rPr>
          <w:rFonts w:ascii="Arial" w:hAnsi="Arial" w:cs="Arial"/>
          <w:sz w:val="20"/>
          <w:szCs w:val="20"/>
        </w:rPr>
      </w:pPr>
    </w:p>
    <w:p w:rsidR="00300312" w:rsidRPr="00A612F4" w:rsidRDefault="00300312" w:rsidP="00300312">
      <w:pPr>
        <w:rPr>
          <w:rFonts w:ascii="Arial" w:hAnsi="Arial" w:cs="Arial"/>
          <w:sz w:val="20"/>
          <w:szCs w:val="20"/>
        </w:rPr>
      </w:pPr>
      <w:r w:rsidRPr="00A612F4">
        <w:rPr>
          <w:rFonts w:ascii="Arial" w:hAnsi="Arial" w:cs="Arial"/>
          <w:sz w:val="20"/>
          <w:szCs w:val="20"/>
        </w:rPr>
        <w:t>Konto 909 służy do ewidencji rozliczeń międzyokresowych.</w:t>
      </w:r>
    </w:p>
    <w:p w:rsidR="00300312" w:rsidRPr="00A612F4" w:rsidRDefault="00300312" w:rsidP="00F26F14">
      <w:pPr>
        <w:jc w:val="both"/>
        <w:rPr>
          <w:rFonts w:ascii="Arial" w:hAnsi="Arial" w:cs="Arial"/>
          <w:sz w:val="20"/>
          <w:szCs w:val="20"/>
        </w:rPr>
      </w:pPr>
      <w:r w:rsidRPr="00A612F4">
        <w:rPr>
          <w:rFonts w:ascii="Arial" w:hAnsi="Arial" w:cs="Arial"/>
          <w:b/>
          <w:sz w:val="20"/>
          <w:szCs w:val="20"/>
        </w:rPr>
        <w:t xml:space="preserve">Na stronie </w:t>
      </w:r>
      <w:proofErr w:type="spellStart"/>
      <w:r w:rsidRPr="00A612F4">
        <w:rPr>
          <w:rFonts w:ascii="Arial" w:hAnsi="Arial" w:cs="Arial"/>
          <w:b/>
          <w:sz w:val="20"/>
          <w:szCs w:val="20"/>
        </w:rPr>
        <w:t>Wn</w:t>
      </w:r>
      <w:proofErr w:type="spellEnd"/>
      <w:r w:rsidRPr="00A612F4">
        <w:rPr>
          <w:rFonts w:ascii="Arial" w:hAnsi="Arial" w:cs="Arial"/>
          <w:b/>
          <w:sz w:val="20"/>
          <w:szCs w:val="20"/>
        </w:rPr>
        <w:t xml:space="preserve"> konta 909</w:t>
      </w:r>
      <w:r w:rsidRPr="00A612F4">
        <w:rPr>
          <w:rFonts w:ascii="Arial" w:hAnsi="Arial" w:cs="Arial"/>
          <w:sz w:val="20"/>
          <w:szCs w:val="20"/>
        </w:rPr>
        <w:t xml:space="preserve"> ujmuje się w szczególności koszty finansowe stanowiące wydatki przyszłych okresów ( np. odsetki od zaciągniętych kredytów i pożyczek w korespondencji z kontem 134 lub 260).</w:t>
      </w:r>
    </w:p>
    <w:p w:rsidR="00300312" w:rsidRPr="00A612F4" w:rsidRDefault="00300312" w:rsidP="00F26F14">
      <w:pPr>
        <w:jc w:val="both"/>
        <w:rPr>
          <w:rFonts w:ascii="Arial" w:hAnsi="Arial" w:cs="Arial"/>
          <w:sz w:val="20"/>
          <w:szCs w:val="20"/>
        </w:rPr>
      </w:pPr>
      <w:r w:rsidRPr="00A612F4">
        <w:rPr>
          <w:rFonts w:ascii="Arial" w:hAnsi="Arial" w:cs="Arial"/>
          <w:b/>
          <w:sz w:val="20"/>
          <w:szCs w:val="20"/>
        </w:rPr>
        <w:t>Na stronie Ma  konta 909</w:t>
      </w:r>
      <w:r w:rsidRPr="00A612F4">
        <w:rPr>
          <w:rFonts w:ascii="Arial" w:hAnsi="Arial" w:cs="Arial"/>
          <w:sz w:val="20"/>
          <w:szCs w:val="20"/>
        </w:rPr>
        <w:t xml:space="preserve"> ujmuje się w szczególności przychody finansowe stanowiące dochody przyszłych okresów ( np. subwencje i dotacje przekazane w grudniu dotyczące następnego roku budżetowego)</w:t>
      </w:r>
    </w:p>
    <w:p w:rsidR="00300312" w:rsidRPr="00A612F4" w:rsidRDefault="00300312" w:rsidP="00300312">
      <w:pPr>
        <w:rPr>
          <w:rFonts w:ascii="Arial" w:hAnsi="Arial" w:cs="Arial"/>
          <w:sz w:val="20"/>
          <w:szCs w:val="20"/>
        </w:rPr>
      </w:pPr>
      <w:r w:rsidRPr="00A612F4">
        <w:rPr>
          <w:rFonts w:ascii="Arial" w:hAnsi="Arial" w:cs="Arial"/>
          <w:sz w:val="20"/>
          <w:szCs w:val="20"/>
        </w:rPr>
        <w:t xml:space="preserve">Konto 909 może wykazywać saldo </w:t>
      </w:r>
      <w:proofErr w:type="spellStart"/>
      <w:r w:rsidRPr="00A612F4">
        <w:rPr>
          <w:rFonts w:ascii="Arial" w:hAnsi="Arial" w:cs="Arial"/>
          <w:sz w:val="20"/>
          <w:szCs w:val="20"/>
        </w:rPr>
        <w:t>Wn</w:t>
      </w:r>
      <w:proofErr w:type="spellEnd"/>
      <w:r w:rsidRPr="00A612F4">
        <w:rPr>
          <w:rFonts w:ascii="Arial" w:hAnsi="Arial" w:cs="Arial"/>
          <w:sz w:val="20"/>
          <w:szCs w:val="20"/>
        </w:rPr>
        <w:t xml:space="preserve"> i Ma.</w:t>
      </w:r>
    </w:p>
    <w:p w:rsidR="00300312" w:rsidRDefault="00300312" w:rsidP="00300312">
      <w:pPr>
        <w:rPr>
          <w:rFonts w:ascii="Arial" w:hAnsi="Arial" w:cs="Arial"/>
          <w:sz w:val="20"/>
          <w:szCs w:val="20"/>
        </w:rPr>
      </w:pPr>
    </w:p>
    <w:p w:rsidR="001012D2" w:rsidRPr="00A612F4" w:rsidRDefault="001012D2" w:rsidP="0030031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28"/>
        <w:gridCol w:w="1260"/>
        <w:gridCol w:w="1222"/>
      </w:tblGrid>
      <w:tr w:rsidR="00300312" w:rsidRPr="00A612F4" w:rsidTr="00300312">
        <w:trPr>
          <w:cantSplit/>
        </w:trPr>
        <w:tc>
          <w:tcPr>
            <w:tcW w:w="6730" w:type="dxa"/>
            <w:vMerge w:val="restart"/>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jc w:val="center"/>
              <w:rPr>
                <w:rFonts w:ascii="Arial" w:hAnsi="Arial" w:cs="Arial"/>
                <w:b/>
                <w:bCs/>
                <w:sz w:val="20"/>
                <w:szCs w:val="20"/>
              </w:rPr>
            </w:pPr>
            <w:r w:rsidRPr="00A612F4">
              <w:rPr>
                <w:rFonts w:ascii="Arial" w:hAnsi="Arial" w:cs="Arial"/>
                <w:b/>
                <w:bCs/>
                <w:sz w:val="20"/>
                <w:szCs w:val="20"/>
              </w:rPr>
              <w:t>Wyszczególnienie i treść operacji</w:t>
            </w:r>
          </w:p>
        </w:tc>
        <w:tc>
          <w:tcPr>
            <w:tcW w:w="2482" w:type="dxa"/>
            <w:gridSpan w:val="2"/>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jc w:val="center"/>
              <w:rPr>
                <w:rFonts w:ascii="Arial" w:hAnsi="Arial" w:cs="Arial"/>
                <w:b/>
                <w:bCs/>
                <w:sz w:val="20"/>
                <w:szCs w:val="20"/>
              </w:rPr>
            </w:pPr>
            <w:r w:rsidRPr="00A612F4">
              <w:rPr>
                <w:rFonts w:ascii="Arial" w:hAnsi="Arial" w:cs="Arial"/>
                <w:b/>
                <w:bCs/>
                <w:sz w:val="20"/>
                <w:szCs w:val="20"/>
              </w:rPr>
              <w:t>Konto</w:t>
            </w:r>
          </w:p>
        </w:tc>
      </w:tr>
      <w:tr w:rsidR="00300312" w:rsidRPr="00A612F4" w:rsidTr="0030031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rPr>
                <w:rFonts w:ascii="Arial" w:hAnsi="Arial" w:cs="Arial"/>
                <w:b/>
                <w:bCs/>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jc w:val="center"/>
              <w:rPr>
                <w:rFonts w:ascii="Arial" w:hAnsi="Arial" w:cs="Arial"/>
                <w:b/>
                <w:bCs/>
                <w:sz w:val="20"/>
                <w:szCs w:val="20"/>
              </w:rPr>
            </w:pPr>
            <w:proofErr w:type="spellStart"/>
            <w:r w:rsidRPr="00A612F4">
              <w:rPr>
                <w:rFonts w:ascii="Arial" w:hAnsi="Arial" w:cs="Arial"/>
                <w:b/>
                <w:bCs/>
                <w:sz w:val="20"/>
                <w:szCs w:val="20"/>
              </w:rPr>
              <w:t>Wn</w:t>
            </w:r>
            <w:proofErr w:type="spellEnd"/>
          </w:p>
        </w:tc>
        <w:tc>
          <w:tcPr>
            <w:tcW w:w="1222" w:type="dxa"/>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jc w:val="center"/>
              <w:rPr>
                <w:rFonts w:ascii="Arial" w:hAnsi="Arial" w:cs="Arial"/>
                <w:b/>
                <w:bCs/>
                <w:sz w:val="20"/>
                <w:szCs w:val="20"/>
              </w:rPr>
            </w:pPr>
            <w:r w:rsidRPr="00A612F4">
              <w:rPr>
                <w:rFonts w:ascii="Arial" w:hAnsi="Arial" w:cs="Arial"/>
                <w:b/>
                <w:bCs/>
                <w:sz w:val="20"/>
                <w:szCs w:val="20"/>
              </w:rPr>
              <w:t>Ma</w:t>
            </w:r>
          </w:p>
        </w:tc>
      </w:tr>
      <w:tr w:rsidR="00300312" w:rsidRPr="00A612F4" w:rsidTr="00300312">
        <w:tc>
          <w:tcPr>
            <w:tcW w:w="6730" w:type="dxa"/>
            <w:tcBorders>
              <w:top w:val="single" w:sz="4" w:space="0" w:color="auto"/>
              <w:left w:val="single" w:sz="4" w:space="0" w:color="auto"/>
              <w:bottom w:val="single" w:sz="4" w:space="0" w:color="auto"/>
              <w:right w:val="single" w:sz="4" w:space="0" w:color="auto"/>
            </w:tcBorders>
            <w:hideMark/>
          </w:tcPr>
          <w:p w:rsidR="00300312" w:rsidRPr="00A612F4" w:rsidRDefault="00300312">
            <w:pPr>
              <w:ind w:left="180" w:hanging="180"/>
              <w:rPr>
                <w:rFonts w:ascii="Arial" w:hAnsi="Arial" w:cs="Arial"/>
                <w:sz w:val="20"/>
                <w:szCs w:val="20"/>
              </w:rPr>
            </w:pPr>
            <w:r w:rsidRPr="00A612F4">
              <w:rPr>
                <w:rFonts w:ascii="Arial" w:hAnsi="Arial" w:cs="Arial"/>
                <w:sz w:val="20"/>
                <w:szCs w:val="20"/>
              </w:rPr>
              <w:t>1. Przypis w styczniu otrzymanych w grudniu dotacji, subwencji, które dotyczyły dochodów stycznia</w:t>
            </w:r>
          </w:p>
          <w:p w:rsidR="00300312" w:rsidRPr="00A612F4" w:rsidRDefault="00300312">
            <w:pPr>
              <w:ind w:left="180" w:hanging="180"/>
              <w:rPr>
                <w:rFonts w:ascii="Arial" w:hAnsi="Arial" w:cs="Arial"/>
                <w:sz w:val="20"/>
                <w:szCs w:val="20"/>
              </w:rPr>
            </w:pPr>
            <w:r w:rsidRPr="00A612F4">
              <w:rPr>
                <w:rFonts w:ascii="Arial" w:hAnsi="Arial" w:cs="Arial"/>
                <w:sz w:val="20"/>
                <w:szCs w:val="20"/>
              </w:rPr>
              <w:t>2. Otrzymane w grudniu, a zaliczone do dochodów stycznia dotacje celowe, część oświatowa subwencji ogólnej</w:t>
            </w:r>
          </w:p>
          <w:p w:rsidR="00795BFF" w:rsidRPr="00A612F4" w:rsidRDefault="00795BFF">
            <w:pPr>
              <w:ind w:left="180" w:hanging="180"/>
              <w:rPr>
                <w:rFonts w:ascii="Arial" w:hAnsi="Arial" w:cs="Arial"/>
                <w:sz w:val="20"/>
                <w:szCs w:val="20"/>
              </w:rPr>
            </w:pPr>
            <w:r w:rsidRPr="00A612F4">
              <w:rPr>
                <w:rFonts w:ascii="Arial" w:hAnsi="Arial" w:cs="Arial"/>
                <w:sz w:val="20"/>
                <w:szCs w:val="20"/>
              </w:rPr>
              <w:t>3.</w:t>
            </w:r>
            <w:r w:rsidR="009E7FC5" w:rsidRPr="00A612F4">
              <w:rPr>
                <w:rFonts w:ascii="Arial" w:hAnsi="Arial" w:cs="Arial"/>
                <w:sz w:val="20"/>
                <w:szCs w:val="20"/>
              </w:rPr>
              <w:t>Przypis w styczniu o</w:t>
            </w:r>
            <w:r w:rsidRPr="00A612F4">
              <w:rPr>
                <w:rFonts w:ascii="Arial" w:hAnsi="Arial" w:cs="Arial"/>
                <w:sz w:val="20"/>
                <w:szCs w:val="20"/>
              </w:rPr>
              <w:t>dset</w:t>
            </w:r>
            <w:r w:rsidR="009E7FC5" w:rsidRPr="00A612F4">
              <w:rPr>
                <w:rFonts w:ascii="Arial" w:hAnsi="Arial" w:cs="Arial"/>
                <w:sz w:val="20"/>
                <w:szCs w:val="20"/>
              </w:rPr>
              <w:t>e</w:t>
            </w:r>
            <w:r w:rsidRPr="00A612F4">
              <w:rPr>
                <w:rFonts w:ascii="Arial" w:hAnsi="Arial" w:cs="Arial"/>
                <w:sz w:val="20"/>
                <w:szCs w:val="20"/>
              </w:rPr>
              <w:t>k od pożyczki za grudzień dotyczące IV kwartału poprzedniego roku</w:t>
            </w:r>
          </w:p>
          <w:p w:rsidR="002B642B" w:rsidRPr="00A612F4" w:rsidRDefault="002B642B">
            <w:pPr>
              <w:ind w:left="180" w:hanging="180"/>
              <w:rPr>
                <w:rFonts w:ascii="Arial" w:hAnsi="Arial" w:cs="Arial"/>
                <w:sz w:val="20"/>
                <w:szCs w:val="20"/>
              </w:rPr>
            </w:pPr>
            <w:r w:rsidRPr="00A612F4">
              <w:rPr>
                <w:rFonts w:ascii="Arial" w:hAnsi="Arial" w:cs="Arial"/>
                <w:sz w:val="20"/>
                <w:szCs w:val="20"/>
              </w:rPr>
              <w:t>4.</w:t>
            </w:r>
            <w:r w:rsidR="009E7FC5" w:rsidRPr="00A612F4">
              <w:rPr>
                <w:rFonts w:ascii="Arial" w:hAnsi="Arial" w:cs="Arial"/>
                <w:sz w:val="20"/>
                <w:szCs w:val="20"/>
              </w:rPr>
              <w:t xml:space="preserve"> Spłata przypisanych odsetek za IV kwartał poprzedniego roku</w:t>
            </w:r>
          </w:p>
        </w:tc>
        <w:tc>
          <w:tcPr>
            <w:tcW w:w="1260" w:type="dxa"/>
            <w:tcBorders>
              <w:top w:val="single" w:sz="4" w:space="0" w:color="auto"/>
              <w:left w:val="single" w:sz="4" w:space="0" w:color="auto"/>
              <w:bottom w:val="single" w:sz="4" w:space="0" w:color="auto"/>
              <w:right w:val="single" w:sz="4" w:space="0" w:color="auto"/>
            </w:tcBorders>
          </w:tcPr>
          <w:p w:rsidR="00300312" w:rsidRPr="00A612F4" w:rsidRDefault="00300312">
            <w:pPr>
              <w:jc w:val="center"/>
              <w:rPr>
                <w:rFonts w:ascii="Arial" w:hAnsi="Arial" w:cs="Arial"/>
                <w:sz w:val="20"/>
                <w:szCs w:val="20"/>
              </w:rPr>
            </w:pPr>
          </w:p>
          <w:p w:rsidR="00300312" w:rsidRPr="00A612F4" w:rsidRDefault="00300312">
            <w:pPr>
              <w:jc w:val="center"/>
              <w:rPr>
                <w:rFonts w:ascii="Arial" w:hAnsi="Arial" w:cs="Arial"/>
                <w:sz w:val="20"/>
                <w:szCs w:val="20"/>
              </w:rPr>
            </w:pPr>
            <w:r w:rsidRPr="00A612F4">
              <w:rPr>
                <w:rFonts w:ascii="Arial" w:hAnsi="Arial" w:cs="Arial"/>
                <w:sz w:val="20"/>
                <w:szCs w:val="20"/>
              </w:rPr>
              <w:t>909</w:t>
            </w:r>
          </w:p>
          <w:p w:rsidR="00300312" w:rsidRPr="00A612F4" w:rsidRDefault="00300312">
            <w:pPr>
              <w:jc w:val="center"/>
              <w:rPr>
                <w:rFonts w:ascii="Arial" w:hAnsi="Arial" w:cs="Arial"/>
                <w:sz w:val="20"/>
                <w:szCs w:val="20"/>
              </w:rPr>
            </w:pPr>
          </w:p>
          <w:p w:rsidR="00300312" w:rsidRPr="00A612F4" w:rsidRDefault="00300312">
            <w:pPr>
              <w:jc w:val="center"/>
              <w:rPr>
                <w:rFonts w:ascii="Arial" w:hAnsi="Arial" w:cs="Arial"/>
                <w:sz w:val="20"/>
                <w:szCs w:val="20"/>
              </w:rPr>
            </w:pPr>
            <w:r w:rsidRPr="00A612F4">
              <w:rPr>
                <w:rFonts w:ascii="Arial" w:hAnsi="Arial" w:cs="Arial"/>
                <w:sz w:val="20"/>
                <w:szCs w:val="20"/>
              </w:rPr>
              <w:t>133</w:t>
            </w:r>
          </w:p>
          <w:p w:rsidR="00795BFF" w:rsidRPr="00A612F4" w:rsidRDefault="00795BFF">
            <w:pPr>
              <w:jc w:val="center"/>
              <w:rPr>
                <w:rFonts w:ascii="Arial" w:hAnsi="Arial" w:cs="Arial"/>
                <w:sz w:val="20"/>
                <w:szCs w:val="20"/>
              </w:rPr>
            </w:pPr>
          </w:p>
          <w:p w:rsidR="00795BFF" w:rsidRPr="00A612F4" w:rsidRDefault="00795BFF">
            <w:pPr>
              <w:jc w:val="center"/>
              <w:rPr>
                <w:rFonts w:ascii="Arial" w:hAnsi="Arial" w:cs="Arial"/>
                <w:sz w:val="20"/>
                <w:szCs w:val="20"/>
              </w:rPr>
            </w:pPr>
            <w:r w:rsidRPr="00A612F4">
              <w:rPr>
                <w:rFonts w:ascii="Arial" w:hAnsi="Arial" w:cs="Arial"/>
                <w:sz w:val="20"/>
                <w:szCs w:val="20"/>
              </w:rPr>
              <w:t>909</w:t>
            </w:r>
          </w:p>
          <w:p w:rsidR="009E7FC5" w:rsidRPr="00A612F4" w:rsidRDefault="009E7FC5">
            <w:pPr>
              <w:jc w:val="center"/>
              <w:rPr>
                <w:rFonts w:ascii="Arial" w:hAnsi="Arial" w:cs="Arial"/>
                <w:sz w:val="20"/>
                <w:szCs w:val="20"/>
              </w:rPr>
            </w:pPr>
            <w:r w:rsidRPr="00A612F4">
              <w:rPr>
                <w:rFonts w:ascii="Arial" w:hAnsi="Arial" w:cs="Arial"/>
                <w:sz w:val="20"/>
                <w:szCs w:val="20"/>
              </w:rPr>
              <w:t>260</w:t>
            </w:r>
          </w:p>
        </w:tc>
        <w:tc>
          <w:tcPr>
            <w:tcW w:w="1222" w:type="dxa"/>
            <w:tcBorders>
              <w:top w:val="single" w:sz="4" w:space="0" w:color="auto"/>
              <w:left w:val="single" w:sz="4" w:space="0" w:color="auto"/>
              <w:bottom w:val="single" w:sz="4" w:space="0" w:color="auto"/>
              <w:right w:val="single" w:sz="4" w:space="0" w:color="auto"/>
            </w:tcBorders>
          </w:tcPr>
          <w:p w:rsidR="00300312" w:rsidRPr="00A612F4" w:rsidRDefault="00300312">
            <w:pPr>
              <w:jc w:val="center"/>
              <w:rPr>
                <w:rFonts w:ascii="Arial" w:hAnsi="Arial" w:cs="Arial"/>
                <w:sz w:val="20"/>
                <w:szCs w:val="20"/>
              </w:rPr>
            </w:pPr>
          </w:p>
          <w:p w:rsidR="00300312" w:rsidRPr="00A612F4" w:rsidRDefault="00300312">
            <w:pPr>
              <w:jc w:val="center"/>
              <w:rPr>
                <w:rFonts w:ascii="Arial" w:hAnsi="Arial" w:cs="Arial"/>
                <w:sz w:val="20"/>
                <w:szCs w:val="20"/>
              </w:rPr>
            </w:pPr>
            <w:r w:rsidRPr="00A612F4">
              <w:rPr>
                <w:rFonts w:ascii="Arial" w:hAnsi="Arial" w:cs="Arial"/>
                <w:sz w:val="20"/>
                <w:szCs w:val="20"/>
              </w:rPr>
              <w:t>901</w:t>
            </w:r>
          </w:p>
          <w:p w:rsidR="00300312" w:rsidRPr="00A612F4" w:rsidRDefault="00300312">
            <w:pPr>
              <w:jc w:val="center"/>
              <w:rPr>
                <w:rFonts w:ascii="Arial" w:hAnsi="Arial" w:cs="Arial"/>
                <w:sz w:val="20"/>
                <w:szCs w:val="20"/>
              </w:rPr>
            </w:pPr>
          </w:p>
          <w:p w:rsidR="00300312" w:rsidRPr="00A612F4" w:rsidRDefault="00300312">
            <w:pPr>
              <w:jc w:val="center"/>
              <w:rPr>
                <w:rFonts w:ascii="Arial" w:hAnsi="Arial" w:cs="Arial"/>
                <w:sz w:val="20"/>
                <w:szCs w:val="20"/>
              </w:rPr>
            </w:pPr>
            <w:r w:rsidRPr="00A612F4">
              <w:rPr>
                <w:rFonts w:ascii="Arial" w:hAnsi="Arial" w:cs="Arial"/>
                <w:sz w:val="20"/>
                <w:szCs w:val="20"/>
              </w:rPr>
              <w:t>909</w:t>
            </w:r>
          </w:p>
          <w:p w:rsidR="00795BFF" w:rsidRPr="00A612F4" w:rsidRDefault="00795BFF">
            <w:pPr>
              <w:jc w:val="center"/>
              <w:rPr>
                <w:rFonts w:ascii="Arial" w:hAnsi="Arial" w:cs="Arial"/>
                <w:sz w:val="20"/>
                <w:szCs w:val="20"/>
              </w:rPr>
            </w:pPr>
          </w:p>
          <w:p w:rsidR="00795BFF" w:rsidRPr="00A612F4" w:rsidRDefault="00795BFF">
            <w:pPr>
              <w:jc w:val="center"/>
              <w:rPr>
                <w:rFonts w:ascii="Arial" w:hAnsi="Arial" w:cs="Arial"/>
                <w:sz w:val="20"/>
                <w:szCs w:val="20"/>
              </w:rPr>
            </w:pPr>
            <w:r w:rsidRPr="00A612F4">
              <w:rPr>
                <w:rFonts w:ascii="Arial" w:hAnsi="Arial" w:cs="Arial"/>
                <w:sz w:val="20"/>
                <w:szCs w:val="20"/>
              </w:rPr>
              <w:t>260</w:t>
            </w:r>
          </w:p>
          <w:p w:rsidR="009E7FC5" w:rsidRPr="00A612F4" w:rsidRDefault="009E7FC5">
            <w:pPr>
              <w:jc w:val="center"/>
              <w:rPr>
                <w:rFonts w:ascii="Arial" w:hAnsi="Arial" w:cs="Arial"/>
                <w:sz w:val="20"/>
                <w:szCs w:val="20"/>
              </w:rPr>
            </w:pPr>
            <w:r w:rsidRPr="00A612F4">
              <w:rPr>
                <w:rFonts w:ascii="Arial" w:hAnsi="Arial" w:cs="Arial"/>
                <w:sz w:val="20"/>
                <w:szCs w:val="20"/>
              </w:rPr>
              <w:t>909</w:t>
            </w:r>
          </w:p>
        </w:tc>
      </w:tr>
    </w:tbl>
    <w:p w:rsidR="00300312" w:rsidRPr="00A612F4" w:rsidRDefault="00300312" w:rsidP="00300312">
      <w:pPr>
        <w:jc w:val="both"/>
        <w:rPr>
          <w:rFonts w:ascii="Arial" w:hAnsi="Arial" w:cs="Arial"/>
          <w:sz w:val="20"/>
          <w:szCs w:val="20"/>
        </w:rPr>
      </w:pPr>
    </w:p>
    <w:p w:rsidR="00300312" w:rsidRPr="00A612F4" w:rsidRDefault="00300312" w:rsidP="00300312">
      <w:pPr>
        <w:jc w:val="both"/>
        <w:rPr>
          <w:rFonts w:ascii="Arial" w:hAnsi="Arial" w:cs="Arial"/>
          <w:sz w:val="20"/>
          <w:szCs w:val="20"/>
        </w:rPr>
      </w:pPr>
      <w:r w:rsidRPr="00A612F4">
        <w:rPr>
          <w:rFonts w:ascii="Arial" w:hAnsi="Arial" w:cs="Arial"/>
          <w:b/>
          <w:sz w:val="20"/>
          <w:szCs w:val="20"/>
        </w:rPr>
        <w:t xml:space="preserve">Ewidencję szczegółową </w:t>
      </w:r>
      <w:r w:rsidRPr="00A612F4">
        <w:rPr>
          <w:rFonts w:ascii="Arial" w:hAnsi="Arial" w:cs="Arial"/>
          <w:sz w:val="20"/>
          <w:szCs w:val="20"/>
        </w:rPr>
        <w:t xml:space="preserve">do konta 909 prowadzi się wg poszczególnych tytułów dokonywanych rozliczeń </w:t>
      </w:r>
      <w:r w:rsidRPr="00A612F4">
        <w:rPr>
          <w:rFonts w:ascii="Arial" w:hAnsi="Arial" w:cs="Arial"/>
          <w:sz w:val="20"/>
          <w:szCs w:val="20"/>
        </w:rPr>
        <w:softHyphen/>
        <w:t>– przykład poniżej.</w:t>
      </w:r>
    </w:p>
    <w:p w:rsidR="00300312" w:rsidRPr="00A612F4" w:rsidRDefault="00300312" w:rsidP="00300312">
      <w:pPr>
        <w:tabs>
          <w:tab w:val="left" w:pos="1470"/>
        </w:tabs>
        <w:jc w:val="both"/>
        <w:rPr>
          <w:rFonts w:ascii="Arial" w:hAnsi="Arial" w:cs="Arial"/>
          <w:sz w:val="20"/>
          <w:szCs w:val="20"/>
        </w:rPr>
      </w:pPr>
      <w:r w:rsidRPr="00A612F4">
        <w:rPr>
          <w:rFonts w:ascii="Arial" w:hAnsi="Arial" w:cs="Arial"/>
          <w:sz w:val="20"/>
          <w:szCs w:val="20"/>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4709"/>
      </w:tblGrid>
      <w:tr w:rsidR="00300312" w:rsidRPr="00A612F4" w:rsidTr="00300312">
        <w:tc>
          <w:tcPr>
            <w:tcW w:w="2093" w:type="dxa"/>
            <w:tcBorders>
              <w:top w:val="single" w:sz="4" w:space="0" w:color="000000"/>
              <w:left w:val="single" w:sz="4" w:space="0" w:color="000000"/>
              <w:bottom w:val="single" w:sz="4" w:space="0" w:color="000000"/>
              <w:right w:val="single" w:sz="4" w:space="0" w:color="000000"/>
            </w:tcBorders>
            <w:hideMark/>
          </w:tcPr>
          <w:p w:rsidR="00300312" w:rsidRPr="00A612F4" w:rsidRDefault="00300312">
            <w:pPr>
              <w:jc w:val="center"/>
              <w:rPr>
                <w:rFonts w:ascii="Arial" w:hAnsi="Arial" w:cs="Arial"/>
                <w:b/>
                <w:sz w:val="20"/>
                <w:szCs w:val="20"/>
              </w:rPr>
            </w:pPr>
            <w:r w:rsidRPr="00A612F4">
              <w:rPr>
                <w:rFonts w:ascii="Arial" w:hAnsi="Arial" w:cs="Arial"/>
                <w:b/>
                <w:sz w:val="20"/>
                <w:szCs w:val="20"/>
              </w:rPr>
              <w:t>Konto syntetyczne</w:t>
            </w:r>
          </w:p>
        </w:tc>
        <w:tc>
          <w:tcPr>
            <w:tcW w:w="2410" w:type="dxa"/>
            <w:tcBorders>
              <w:top w:val="single" w:sz="4" w:space="0" w:color="000000"/>
              <w:left w:val="single" w:sz="4" w:space="0" w:color="000000"/>
              <w:bottom w:val="single" w:sz="4" w:space="0" w:color="000000"/>
              <w:right w:val="single" w:sz="4" w:space="0" w:color="000000"/>
            </w:tcBorders>
            <w:hideMark/>
          </w:tcPr>
          <w:p w:rsidR="00300312" w:rsidRPr="00A612F4" w:rsidRDefault="00300312">
            <w:pPr>
              <w:jc w:val="center"/>
              <w:rPr>
                <w:rFonts w:ascii="Arial" w:hAnsi="Arial" w:cs="Arial"/>
                <w:b/>
                <w:sz w:val="20"/>
                <w:szCs w:val="20"/>
              </w:rPr>
            </w:pPr>
            <w:r w:rsidRPr="00A612F4">
              <w:rPr>
                <w:rFonts w:ascii="Arial" w:hAnsi="Arial" w:cs="Arial"/>
                <w:b/>
                <w:sz w:val="20"/>
                <w:szCs w:val="20"/>
              </w:rPr>
              <w:t>Konto</w:t>
            </w:r>
          </w:p>
          <w:p w:rsidR="00300312" w:rsidRPr="00A612F4" w:rsidRDefault="00300312">
            <w:pPr>
              <w:jc w:val="center"/>
              <w:rPr>
                <w:rFonts w:ascii="Arial" w:hAnsi="Arial" w:cs="Arial"/>
                <w:b/>
                <w:sz w:val="20"/>
                <w:szCs w:val="20"/>
              </w:rPr>
            </w:pPr>
            <w:r w:rsidRPr="00A612F4">
              <w:rPr>
                <w:rFonts w:ascii="Arial" w:hAnsi="Arial" w:cs="Arial"/>
                <w:b/>
                <w:sz w:val="20"/>
                <w:szCs w:val="20"/>
              </w:rPr>
              <w:t>analityczne</w:t>
            </w:r>
          </w:p>
        </w:tc>
        <w:tc>
          <w:tcPr>
            <w:tcW w:w="4709" w:type="dxa"/>
            <w:tcBorders>
              <w:top w:val="single" w:sz="4" w:space="0" w:color="000000"/>
              <w:left w:val="single" w:sz="4" w:space="0" w:color="000000"/>
              <w:bottom w:val="single" w:sz="4" w:space="0" w:color="000000"/>
              <w:right w:val="single" w:sz="4" w:space="0" w:color="000000"/>
            </w:tcBorders>
          </w:tcPr>
          <w:p w:rsidR="00300312" w:rsidRPr="00A612F4" w:rsidRDefault="00300312">
            <w:pPr>
              <w:jc w:val="center"/>
              <w:rPr>
                <w:rFonts w:ascii="Arial" w:hAnsi="Arial" w:cs="Arial"/>
                <w:b/>
                <w:sz w:val="20"/>
                <w:szCs w:val="20"/>
              </w:rPr>
            </w:pPr>
          </w:p>
          <w:p w:rsidR="00300312" w:rsidRPr="00A612F4" w:rsidRDefault="00300312">
            <w:pPr>
              <w:jc w:val="center"/>
              <w:rPr>
                <w:rFonts w:ascii="Arial" w:hAnsi="Arial" w:cs="Arial"/>
                <w:b/>
                <w:sz w:val="20"/>
                <w:szCs w:val="20"/>
              </w:rPr>
            </w:pPr>
            <w:r w:rsidRPr="00A612F4">
              <w:rPr>
                <w:rFonts w:ascii="Arial" w:hAnsi="Arial" w:cs="Arial"/>
                <w:b/>
                <w:sz w:val="20"/>
                <w:szCs w:val="20"/>
              </w:rPr>
              <w:t>Treść</w:t>
            </w:r>
          </w:p>
        </w:tc>
      </w:tr>
      <w:tr w:rsidR="00300312" w:rsidRPr="00A612F4" w:rsidTr="00300312">
        <w:tc>
          <w:tcPr>
            <w:tcW w:w="2093" w:type="dxa"/>
            <w:tcBorders>
              <w:top w:val="single" w:sz="4" w:space="0" w:color="000000"/>
              <w:left w:val="single" w:sz="4" w:space="0" w:color="000000"/>
              <w:bottom w:val="single" w:sz="4" w:space="0" w:color="000000"/>
              <w:right w:val="single" w:sz="4" w:space="0" w:color="000000"/>
            </w:tcBorders>
            <w:hideMark/>
          </w:tcPr>
          <w:p w:rsidR="00300312" w:rsidRPr="00A612F4" w:rsidRDefault="00300312">
            <w:pPr>
              <w:jc w:val="both"/>
              <w:rPr>
                <w:rFonts w:ascii="Arial" w:hAnsi="Arial" w:cs="Arial"/>
                <w:sz w:val="20"/>
                <w:szCs w:val="20"/>
              </w:rPr>
            </w:pPr>
            <w:r w:rsidRPr="00A612F4">
              <w:rPr>
                <w:rFonts w:ascii="Arial" w:hAnsi="Arial" w:cs="Arial"/>
                <w:sz w:val="20"/>
                <w:szCs w:val="20"/>
              </w:rPr>
              <w:t>909</w:t>
            </w:r>
          </w:p>
        </w:tc>
        <w:tc>
          <w:tcPr>
            <w:tcW w:w="2410" w:type="dxa"/>
            <w:tcBorders>
              <w:top w:val="single" w:sz="4" w:space="0" w:color="000000"/>
              <w:left w:val="single" w:sz="4" w:space="0" w:color="000000"/>
              <w:bottom w:val="single" w:sz="4" w:space="0" w:color="000000"/>
              <w:right w:val="single" w:sz="4" w:space="0" w:color="000000"/>
            </w:tcBorders>
          </w:tcPr>
          <w:p w:rsidR="00300312" w:rsidRPr="00A612F4" w:rsidRDefault="00300312">
            <w:pPr>
              <w:jc w:val="both"/>
              <w:rPr>
                <w:rFonts w:ascii="Arial" w:hAnsi="Arial" w:cs="Arial"/>
                <w:sz w:val="20"/>
                <w:szCs w:val="20"/>
              </w:rPr>
            </w:pPr>
          </w:p>
        </w:tc>
        <w:tc>
          <w:tcPr>
            <w:tcW w:w="4709" w:type="dxa"/>
            <w:tcBorders>
              <w:top w:val="single" w:sz="4" w:space="0" w:color="000000"/>
              <w:left w:val="single" w:sz="4" w:space="0" w:color="000000"/>
              <w:bottom w:val="single" w:sz="4" w:space="0" w:color="000000"/>
              <w:right w:val="single" w:sz="4" w:space="0" w:color="000000"/>
            </w:tcBorders>
            <w:hideMark/>
          </w:tcPr>
          <w:p w:rsidR="00300312" w:rsidRPr="00A612F4" w:rsidRDefault="00300312">
            <w:pPr>
              <w:jc w:val="both"/>
              <w:rPr>
                <w:rFonts w:ascii="Arial" w:hAnsi="Arial" w:cs="Arial"/>
                <w:sz w:val="20"/>
                <w:szCs w:val="20"/>
              </w:rPr>
            </w:pPr>
            <w:r w:rsidRPr="00A612F4">
              <w:rPr>
                <w:rFonts w:ascii="Arial" w:hAnsi="Arial" w:cs="Arial"/>
                <w:sz w:val="20"/>
                <w:szCs w:val="20"/>
              </w:rPr>
              <w:t>Rozliczenia międzyokresowe</w:t>
            </w:r>
          </w:p>
        </w:tc>
      </w:tr>
      <w:tr w:rsidR="00300312" w:rsidRPr="00A612F4" w:rsidTr="00300312">
        <w:tc>
          <w:tcPr>
            <w:tcW w:w="2093" w:type="dxa"/>
            <w:tcBorders>
              <w:top w:val="single" w:sz="4" w:space="0" w:color="000000"/>
              <w:left w:val="single" w:sz="4" w:space="0" w:color="000000"/>
              <w:bottom w:val="single" w:sz="4" w:space="0" w:color="000000"/>
              <w:right w:val="single" w:sz="4" w:space="0" w:color="000000"/>
            </w:tcBorders>
          </w:tcPr>
          <w:p w:rsidR="00300312" w:rsidRPr="00A612F4" w:rsidRDefault="00300312">
            <w:pPr>
              <w:jc w:val="both"/>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hideMark/>
          </w:tcPr>
          <w:p w:rsidR="00300312" w:rsidRPr="00A612F4" w:rsidRDefault="00300312">
            <w:pPr>
              <w:jc w:val="both"/>
              <w:rPr>
                <w:rFonts w:ascii="Arial" w:hAnsi="Arial" w:cs="Arial"/>
                <w:sz w:val="20"/>
                <w:szCs w:val="20"/>
              </w:rPr>
            </w:pPr>
            <w:r w:rsidRPr="00A612F4">
              <w:rPr>
                <w:rFonts w:ascii="Arial" w:hAnsi="Arial" w:cs="Arial"/>
                <w:sz w:val="20"/>
                <w:szCs w:val="20"/>
              </w:rPr>
              <w:t>909-</w:t>
            </w:r>
            <w:r w:rsidR="00F26F14" w:rsidRPr="00A612F4">
              <w:rPr>
                <w:rFonts w:ascii="Arial" w:hAnsi="Arial" w:cs="Arial"/>
                <w:sz w:val="20"/>
                <w:szCs w:val="20"/>
              </w:rPr>
              <w:t>0</w:t>
            </w:r>
            <w:r w:rsidRPr="00A612F4">
              <w:rPr>
                <w:rFonts w:ascii="Arial" w:hAnsi="Arial" w:cs="Arial"/>
                <w:sz w:val="20"/>
                <w:szCs w:val="20"/>
              </w:rPr>
              <w:t>1</w:t>
            </w:r>
          </w:p>
          <w:p w:rsidR="00300312" w:rsidRPr="00A612F4" w:rsidRDefault="00300312">
            <w:pPr>
              <w:jc w:val="both"/>
              <w:rPr>
                <w:rFonts w:ascii="Arial" w:hAnsi="Arial" w:cs="Arial"/>
                <w:sz w:val="20"/>
                <w:szCs w:val="20"/>
              </w:rPr>
            </w:pPr>
            <w:r w:rsidRPr="00A612F4">
              <w:rPr>
                <w:rFonts w:ascii="Arial" w:hAnsi="Arial" w:cs="Arial"/>
                <w:sz w:val="20"/>
                <w:szCs w:val="20"/>
              </w:rPr>
              <w:t>909-</w:t>
            </w:r>
            <w:r w:rsidR="00F26F14" w:rsidRPr="00A612F4">
              <w:rPr>
                <w:rFonts w:ascii="Arial" w:hAnsi="Arial" w:cs="Arial"/>
                <w:sz w:val="20"/>
                <w:szCs w:val="20"/>
              </w:rPr>
              <w:t>0</w:t>
            </w:r>
            <w:r w:rsidRPr="00A612F4">
              <w:rPr>
                <w:rFonts w:ascii="Arial" w:hAnsi="Arial" w:cs="Arial"/>
                <w:sz w:val="20"/>
                <w:szCs w:val="20"/>
              </w:rPr>
              <w:t>2</w:t>
            </w:r>
          </w:p>
          <w:p w:rsidR="00F26F14" w:rsidRPr="00A612F4" w:rsidRDefault="00F26F14">
            <w:pPr>
              <w:jc w:val="both"/>
              <w:rPr>
                <w:rFonts w:ascii="Arial" w:hAnsi="Arial" w:cs="Arial"/>
                <w:sz w:val="20"/>
                <w:szCs w:val="20"/>
              </w:rPr>
            </w:pPr>
            <w:r w:rsidRPr="00A612F4">
              <w:rPr>
                <w:rFonts w:ascii="Arial" w:hAnsi="Arial" w:cs="Arial"/>
                <w:sz w:val="20"/>
                <w:szCs w:val="20"/>
              </w:rPr>
              <w:t>909-03</w:t>
            </w:r>
          </w:p>
        </w:tc>
        <w:tc>
          <w:tcPr>
            <w:tcW w:w="4709" w:type="dxa"/>
            <w:tcBorders>
              <w:top w:val="single" w:sz="4" w:space="0" w:color="000000"/>
              <w:left w:val="single" w:sz="4" w:space="0" w:color="000000"/>
              <w:bottom w:val="single" w:sz="4" w:space="0" w:color="000000"/>
              <w:right w:val="single" w:sz="4" w:space="0" w:color="000000"/>
            </w:tcBorders>
            <w:hideMark/>
          </w:tcPr>
          <w:p w:rsidR="00300312" w:rsidRPr="00A612F4" w:rsidRDefault="00300312">
            <w:pPr>
              <w:jc w:val="both"/>
              <w:rPr>
                <w:rFonts w:ascii="Arial" w:hAnsi="Arial" w:cs="Arial"/>
                <w:sz w:val="20"/>
                <w:szCs w:val="20"/>
              </w:rPr>
            </w:pPr>
            <w:r w:rsidRPr="00A612F4">
              <w:rPr>
                <w:rFonts w:ascii="Arial" w:hAnsi="Arial" w:cs="Arial"/>
                <w:sz w:val="20"/>
                <w:szCs w:val="20"/>
              </w:rPr>
              <w:t>- subwencja oświatowa</w:t>
            </w:r>
          </w:p>
          <w:p w:rsidR="00F26F14" w:rsidRPr="00815DE9" w:rsidRDefault="00815DE9">
            <w:pPr>
              <w:jc w:val="both"/>
              <w:rPr>
                <w:rFonts w:ascii="Arial" w:hAnsi="Arial" w:cs="Arial"/>
                <w:sz w:val="20"/>
                <w:szCs w:val="20"/>
              </w:rPr>
            </w:pPr>
            <w:r>
              <w:rPr>
                <w:rFonts w:ascii="Arial" w:hAnsi="Arial" w:cs="Arial"/>
                <w:i/>
                <w:sz w:val="20"/>
                <w:szCs w:val="20"/>
              </w:rPr>
              <w:t xml:space="preserve">- </w:t>
            </w:r>
            <w:r w:rsidRPr="00815DE9">
              <w:rPr>
                <w:rFonts w:ascii="Arial" w:hAnsi="Arial" w:cs="Arial"/>
                <w:sz w:val="20"/>
                <w:szCs w:val="20"/>
              </w:rPr>
              <w:t>Odsetki od kredytu Nr CRU/67/18</w:t>
            </w:r>
          </w:p>
          <w:p w:rsidR="00815DE9" w:rsidRPr="00A612F4" w:rsidRDefault="00815DE9">
            <w:pPr>
              <w:jc w:val="both"/>
              <w:rPr>
                <w:rFonts w:ascii="Arial" w:hAnsi="Arial" w:cs="Arial"/>
                <w:i/>
                <w:sz w:val="20"/>
                <w:szCs w:val="20"/>
              </w:rPr>
            </w:pPr>
            <w:r w:rsidRPr="00815DE9">
              <w:rPr>
                <w:rFonts w:ascii="Arial" w:hAnsi="Arial" w:cs="Arial"/>
                <w:sz w:val="20"/>
                <w:szCs w:val="20"/>
              </w:rPr>
              <w:t>- Odsetki od kredytu Nr CRU/70/RG/2020</w:t>
            </w:r>
          </w:p>
        </w:tc>
      </w:tr>
    </w:tbl>
    <w:p w:rsidR="00300312" w:rsidRPr="00A612F4" w:rsidRDefault="00300312" w:rsidP="009E7FC5">
      <w:pPr>
        <w:pStyle w:val="Nagwek2"/>
        <w:ind w:left="1416" w:hanging="1416"/>
        <w:jc w:val="center"/>
        <w:rPr>
          <w:i w:val="0"/>
          <w:sz w:val="20"/>
          <w:szCs w:val="20"/>
          <w:u w:val="single"/>
        </w:rPr>
      </w:pPr>
      <w:r w:rsidRPr="00A612F4">
        <w:rPr>
          <w:i w:val="0"/>
          <w:sz w:val="20"/>
          <w:szCs w:val="20"/>
          <w:u w:val="single"/>
        </w:rPr>
        <w:t>Konto 960 – „Skumulowane wyniki budżetu”</w:t>
      </w:r>
    </w:p>
    <w:p w:rsidR="009E7FC5" w:rsidRPr="00A612F4" w:rsidRDefault="009E7FC5" w:rsidP="009E7FC5">
      <w:pPr>
        <w:rPr>
          <w:rFonts w:ascii="Arial" w:hAnsi="Arial" w:cs="Arial"/>
          <w:sz w:val="20"/>
          <w:szCs w:val="20"/>
        </w:rPr>
      </w:pPr>
    </w:p>
    <w:p w:rsidR="00300312" w:rsidRPr="00A612F4" w:rsidRDefault="00300312" w:rsidP="00300312">
      <w:pPr>
        <w:jc w:val="both"/>
        <w:rPr>
          <w:rFonts w:ascii="Arial" w:hAnsi="Arial" w:cs="Arial"/>
          <w:sz w:val="20"/>
          <w:szCs w:val="20"/>
        </w:rPr>
      </w:pPr>
      <w:r w:rsidRPr="00A612F4">
        <w:rPr>
          <w:rFonts w:ascii="Arial" w:hAnsi="Arial" w:cs="Arial"/>
          <w:sz w:val="20"/>
          <w:szCs w:val="20"/>
        </w:rPr>
        <w:t>Konto 960 służy do ewidencji stanu skumulowanych wyników budżetu jednostki samorządu terytorialnego.</w:t>
      </w:r>
    </w:p>
    <w:p w:rsidR="00300312" w:rsidRPr="00252897" w:rsidRDefault="00300312" w:rsidP="001A4C29">
      <w:pPr>
        <w:autoSpaceDE w:val="0"/>
        <w:jc w:val="both"/>
        <w:rPr>
          <w:rFonts w:ascii="Arial" w:hAnsi="Arial" w:cs="Arial"/>
          <w:sz w:val="20"/>
          <w:szCs w:val="20"/>
        </w:rPr>
      </w:pPr>
      <w:r w:rsidRPr="00252897">
        <w:rPr>
          <w:rFonts w:ascii="Arial" w:hAnsi="Arial" w:cs="Arial"/>
          <w:sz w:val="20"/>
          <w:szCs w:val="20"/>
        </w:rPr>
        <w:t>Konto 960 w ciągu roku jest przeznaczone do ewidencji operacji dotyczących zmniejszenia</w:t>
      </w:r>
      <w:r w:rsidR="001A4C29" w:rsidRPr="00252897">
        <w:rPr>
          <w:rFonts w:ascii="Arial" w:hAnsi="Arial" w:cs="Arial"/>
          <w:sz w:val="20"/>
          <w:szCs w:val="20"/>
        </w:rPr>
        <w:t xml:space="preserve"> </w:t>
      </w:r>
      <w:r w:rsidRPr="00252897">
        <w:rPr>
          <w:rFonts w:ascii="Arial" w:hAnsi="Arial" w:cs="Arial"/>
          <w:sz w:val="20"/>
          <w:szCs w:val="20"/>
        </w:rPr>
        <w:t>lub zwiększenia skumulowanych wyników budżetu jednostki samorządu terytorialnego.</w:t>
      </w:r>
    </w:p>
    <w:p w:rsidR="00051DE7" w:rsidRDefault="00051DE7" w:rsidP="001A4C29">
      <w:pPr>
        <w:autoSpaceDE w:val="0"/>
        <w:jc w:val="both"/>
        <w:rPr>
          <w:rFonts w:ascii="Arial" w:hAnsi="Arial" w:cs="Arial"/>
          <w:b/>
          <w:sz w:val="20"/>
          <w:szCs w:val="20"/>
        </w:rPr>
      </w:pPr>
    </w:p>
    <w:p w:rsidR="00300312" w:rsidRPr="00A612F4" w:rsidRDefault="00300312" w:rsidP="001A4C29">
      <w:pPr>
        <w:autoSpaceDE w:val="0"/>
        <w:jc w:val="both"/>
        <w:rPr>
          <w:rFonts w:ascii="Arial" w:hAnsi="Arial" w:cs="Arial"/>
          <w:sz w:val="20"/>
          <w:szCs w:val="20"/>
        </w:rPr>
      </w:pPr>
      <w:r w:rsidRPr="00A612F4">
        <w:rPr>
          <w:rFonts w:ascii="Arial" w:hAnsi="Arial" w:cs="Arial"/>
          <w:b/>
          <w:sz w:val="20"/>
          <w:szCs w:val="20"/>
        </w:rPr>
        <w:t xml:space="preserve">W szczególności na stronie </w:t>
      </w:r>
      <w:proofErr w:type="spellStart"/>
      <w:r w:rsidRPr="00A612F4">
        <w:rPr>
          <w:rFonts w:ascii="Arial" w:hAnsi="Arial" w:cs="Arial"/>
          <w:b/>
          <w:sz w:val="20"/>
          <w:szCs w:val="20"/>
        </w:rPr>
        <w:t>Wn</w:t>
      </w:r>
      <w:proofErr w:type="spellEnd"/>
      <w:r w:rsidRPr="00A612F4">
        <w:rPr>
          <w:rFonts w:ascii="Arial" w:hAnsi="Arial" w:cs="Arial"/>
          <w:b/>
          <w:sz w:val="20"/>
          <w:szCs w:val="20"/>
        </w:rPr>
        <w:t xml:space="preserve"> lub Ma konta 960 ujmuje się</w:t>
      </w:r>
      <w:r w:rsidRPr="00A612F4">
        <w:rPr>
          <w:rFonts w:ascii="Arial" w:hAnsi="Arial" w:cs="Arial"/>
          <w:sz w:val="20"/>
          <w:szCs w:val="20"/>
        </w:rPr>
        <w:t>, pod datą zatwierdzenia</w:t>
      </w:r>
      <w:r w:rsidR="001A4C29">
        <w:rPr>
          <w:rFonts w:ascii="Arial" w:hAnsi="Arial" w:cs="Arial"/>
          <w:sz w:val="20"/>
          <w:szCs w:val="20"/>
        </w:rPr>
        <w:t xml:space="preserve"> </w:t>
      </w:r>
      <w:r w:rsidRPr="00A612F4">
        <w:rPr>
          <w:rFonts w:ascii="Arial" w:hAnsi="Arial" w:cs="Arial"/>
          <w:sz w:val="20"/>
          <w:szCs w:val="20"/>
        </w:rPr>
        <w:t>sprawozdania z wykonania budżetu, odpowiednio przeniesienie sald kont 961 i 962. Konto</w:t>
      </w:r>
      <w:r w:rsidR="001A4C29">
        <w:rPr>
          <w:rFonts w:ascii="Arial" w:hAnsi="Arial" w:cs="Arial"/>
          <w:sz w:val="20"/>
          <w:szCs w:val="20"/>
        </w:rPr>
        <w:t xml:space="preserve"> </w:t>
      </w:r>
      <w:r w:rsidRPr="00A612F4">
        <w:rPr>
          <w:rFonts w:ascii="Arial" w:hAnsi="Arial" w:cs="Arial"/>
          <w:sz w:val="20"/>
          <w:szCs w:val="20"/>
        </w:rPr>
        <w:t xml:space="preserve">960 może wykazywać saldo </w:t>
      </w:r>
      <w:proofErr w:type="spellStart"/>
      <w:r w:rsidRPr="00A612F4">
        <w:rPr>
          <w:rFonts w:ascii="Arial" w:hAnsi="Arial" w:cs="Arial"/>
          <w:sz w:val="20"/>
          <w:szCs w:val="20"/>
        </w:rPr>
        <w:t>Wn</w:t>
      </w:r>
      <w:proofErr w:type="spellEnd"/>
      <w:r w:rsidRPr="00A612F4">
        <w:rPr>
          <w:rFonts w:ascii="Arial" w:hAnsi="Arial" w:cs="Arial"/>
          <w:sz w:val="20"/>
          <w:szCs w:val="20"/>
        </w:rPr>
        <w:t xml:space="preserve"> lub saldo Ma.</w:t>
      </w:r>
    </w:p>
    <w:p w:rsidR="00300312" w:rsidRPr="00A612F4" w:rsidRDefault="00300312" w:rsidP="001A4C29">
      <w:pPr>
        <w:autoSpaceDE w:val="0"/>
        <w:jc w:val="both"/>
        <w:rPr>
          <w:rFonts w:ascii="Arial" w:hAnsi="Arial" w:cs="Arial"/>
          <w:sz w:val="20"/>
          <w:szCs w:val="20"/>
        </w:rPr>
      </w:pPr>
      <w:r w:rsidRPr="00A612F4">
        <w:rPr>
          <w:rFonts w:ascii="Arial" w:hAnsi="Arial" w:cs="Arial"/>
          <w:sz w:val="20"/>
          <w:szCs w:val="20"/>
        </w:rPr>
        <w:t xml:space="preserve">Saldo </w:t>
      </w:r>
      <w:proofErr w:type="spellStart"/>
      <w:r w:rsidRPr="00A612F4">
        <w:rPr>
          <w:rFonts w:ascii="Arial" w:hAnsi="Arial" w:cs="Arial"/>
          <w:sz w:val="20"/>
          <w:szCs w:val="20"/>
        </w:rPr>
        <w:t>Wn</w:t>
      </w:r>
      <w:proofErr w:type="spellEnd"/>
      <w:r w:rsidRPr="00A612F4">
        <w:rPr>
          <w:rFonts w:ascii="Arial" w:hAnsi="Arial" w:cs="Arial"/>
          <w:sz w:val="20"/>
          <w:szCs w:val="20"/>
        </w:rPr>
        <w:t xml:space="preserve"> konta 960 oznacza stan skumulowanego deficytu budżetu, a saldo Ma konta 960 -</w:t>
      </w:r>
      <w:r w:rsidR="001A4C29">
        <w:rPr>
          <w:rFonts w:ascii="Arial" w:hAnsi="Arial" w:cs="Arial"/>
          <w:sz w:val="20"/>
          <w:szCs w:val="20"/>
        </w:rPr>
        <w:t xml:space="preserve"> </w:t>
      </w:r>
      <w:r w:rsidRPr="00A612F4">
        <w:rPr>
          <w:rFonts w:ascii="Arial" w:hAnsi="Arial" w:cs="Arial"/>
          <w:sz w:val="20"/>
          <w:szCs w:val="20"/>
        </w:rPr>
        <w:t>stan skumulowanej nadwyżki budżetu.</w:t>
      </w:r>
    </w:p>
    <w:p w:rsidR="00300312" w:rsidRPr="00A612F4" w:rsidRDefault="00300312" w:rsidP="00300312">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28"/>
        <w:gridCol w:w="1260"/>
        <w:gridCol w:w="1222"/>
      </w:tblGrid>
      <w:tr w:rsidR="00300312" w:rsidRPr="00A612F4" w:rsidTr="00300312">
        <w:trPr>
          <w:cantSplit/>
        </w:trPr>
        <w:tc>
          <w:tcPr>
            <w:tcW w:w="6730" w:type="dxa"/>
            <w:vMerge w:val="restart"/>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jc w:val="center"/>
              <w:rPr>
                <w:rFonts w:ascii="Arial" w:hAnsi="Arial" w:cs="Arial"/>
                <w:b/>
                <w:bCs/>
                <w:sz w:val="20"/>
                <w:szCs w:val="20"/>
              </w:rPr>
            </w:pPr>
            <w:r w:rsidRPr="00A612F4">
              <w:rPr>
                <w:rFonts w:ascii="Arial" w:hAnsi="Arial" w:cs="Arial"/>
                <w:b/>
                <w:bCs/>
                <w:sz w:val="20"/>
                <w:szCs w:val="20"/>
              </w:rPr>
              <w:t>Wyszczególnienie i treść operacji</w:t>
            </w:r>
          </w:p>
        </w:tc>
        <w:tc>
          <w:tcPr>
            <w:tcW w:w="2482" w:type="dxa"/>
            <w:gridSpan w:val="2"/>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jc w:val="center"/>
              <w:rPr>
                <w:rFonts w:ascii="Arial" w:hAnsi="Arial" w:cs="Arial"/>
                <w:b/>
                <w:bCs/>
                <w:sz w:val="20"/>
                <w:szCs w:val="20"/>
              </w:rPr>
            </w:pPr>
            <w:r w:rsidRPr="00A612F4">
              <w:rPr>
                <w:rFonts w:ascii="Arial" w:hAnsi="Arial" w:cs="Arial"/>
                <w:b/>
                <w:bCs/>
                <w:sz w:val="20"/>
                <w:szCs w:val="20"/>
              </w:rPr>
              <w:t>Konto</w:t>
            </w:r>
          </w:p>
        </w:tc>
      </w:tr>
      <w:tr w:rsidR="00300312" w:rsidRPr="00A612F4" w:rsidTr="0030031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rPr>
                <w:rFonts w:ascii="Arial" w:hAnsi="Arial" w:cs="Arial"/>
                <w:b/>
                <w:bCs/>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jc w:val="center"/>
              <w:rPr>
                <w:rFonts w:ascii="Arial" w:hAnsi="Arial" w:cs="Arial"/>
                <w:b/>
                <w:bCs/>
                <w:sz w:val="20"/>
                <w:szCs w:val="20"/>
              </w:rPr>
            </w:pPr>
            <w:proofErr w:type="spellStart"/>
            <w:r w:rsidRPr="00A612F4">
              <w:rPr>
                <w:rFonts w:ascii="Arial" w:hAnsi="Arial" w:cs="Arial"/>
                <w:b/>
                <w:bCs/>
                <w:sz w:val="20"/>
                <w:szCs w:val="20"/>
              </w:rPr>
              <w:t>Wn</w:t>
            </w:r>
            <w:proofErr w:type="spellEnd"/>
          </w:p>
        </w:tc>
        <w:tc>
          <w:tcPr>
            <w:tcW w:w="1222" w:type="dxa"/>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jc w:val="center"/>
              <w:rPr>
                <w:rFonts w:ascii="Arial" w:hAnsi="Arial" w:cs="Arial"/>
                <w:b/>
                <w:bCs/>
                <w:sz w:val="20"/>
                <w:szCs w:val="20"/>
              </w:rPr>
            </w:pPr>
            <w:r w:rsidRPr="00A612F4">
              <w:rPr>
                <w:rFonts w:ascii="Arial" w:hAnsi="Arial" w:cs="Arial"/>
                <w:b/>
                <w:bCs/>
                <w:sz w:val="20"/>
                <w:szCs w:val="20"/>
              </w:rPr>
              <w:t>Ma</w:t>
            </w:r>
          </w:p>
        </w:tc>
      </w:tr>
      <w:tr w:rsidR="00300312" w:rsidRPr="00A612F4" w:rsidTr="00300312">
        <w:tc>
          <w:tcPr>
            <w:tcW w:w="6730" w:type="dxa"/>
            <w:tcBorders>
              <w:top w:val="single" w:sz="4" w:space="0" w:color="auto"/>
              <w:left w:val="single" w:sz="4" w:space="0" w:color="auto"/>
              <w:bottom w:val="single" w:sz="4" w:space="0" w:color="auto"/>
              <w:right w:val="single" w:sz="4" w:space="0" w:color="auto"/>
            </w:tcBorders>
            <w:hideMark/>
          </w:tcPr>
          <w:p w:rsidR="00300312" w:rsidRPr="00A612F4" w:rsidRDefault="00300312">
            <w:pPr>
              <w:ind w:left="180" w:hanging="180"/>
              <w:rPr>
                <w:rFonts w:ascii="Arial" w:hAnsi="Arial" w:cs="Arial"/>
                <w:sz w:val="20"/>
                <w:szCs w:val="20"/>
              </w:rPr>
            </w:pPr>
            <w:r w:rsidRPr="00A612F4">
              <w:rPr>
                <w:rFonts w:ascii="Arial" w:hAnsi="Arial" w:cs="Arial"/>
                <w:sz w:val="20"/>
                <w:szCs w:val="20"/>
              </w:rPr>
              <w:t>1. Ujęcie pod datą zatwierdzenia sprawozdania z wykonania budżetu:</w:t>
            </w:r>
          </w:p>
          <w:p w:rsidR="00300312" w:rsidRPr="00A612F4" w:rsidRDefault="00252897">
            <w:pPr>
              <w:ind w:left="180" w:hanging="180"/>
              <w:rPr>
                <w:rFonts w:ascii="Arial" w:hAnsi="Arial" w:cs="Arial"/>
                <w:sz w:val="20"/>
                <w:szCs w:val="20"/>
              </w:rPr>
            </w:pPr>
            <w:r>
              <w:rPr>
                <w:rFonts w:ascii="Arial" w:hAnsi="Arial" w:cs="Arial"/>
                <w:sz w:val="20"/>
                <w:szCs w:val="20"/>
              </w:rPr>
              <w:t xml:space="preserve">    </w:t>
            </w:r>
            <w:r w:rsidR="00300312" w:rsidRPr="00A612F4">
              <w:rPr>
                <w:rFonts w:ascii="Arial" w:hAnsi="Arial" w:cs="Arial"/>
                <w:sz w:val="20"/>
                <w:szCs w:val="20"/>
              </w:rPr>
              <w:t>a) deficytu budżetowego za poprzedni rok</w:t>
            </w:r>
          </w:p>
          <w:p w:rsidR="00300312" w:rsidRPr="00A612F4" w:rsidRDefault="00252897">
            <w:pPr>
              <w:ind w:left="180" w:hanging="180"/>
              <w:rPr>
                <w:rFonts w:ascii="Arial" w:hAnsi="Arial" w:cs="Arial"/>
                <w:sz w:val="20"/>
                <w:szCs w:val="20"/>
              </w:rPr>
            </w:pPr>
            <w:r>
              <w:rPr>
                <w:rFonts w:ascii="Arial" w:hAnsi="Arial" w:cs="Arial"/>
                <w:sz w:val="20"/>
                <w:szCs w:val="20"/>
              </w:rPr>
              <w:t xml:space="preserve">    </w:t>
            </w:r>
            <w:r w:rsidR="00300312" w:rsidRPr="00A612F4">
              <w:rPr>
                <w:rFonts w:ascii="Arial" w:hAnsi="Arial" w:cs="Arial"/>
                <w:sz w:val="20"/>
                <w:szCs w:val="20"/>
              </w:rPr>
              <w:t>b) nadwyżki budżetowej za poprzedni rok</w:t>
            </w:r>
          </w:p>
          <w:p w:rsidR="00300312" w:rsidRPr="00A612F4" w:rsidRDefault="00300312">
            <w:pPr>
              <w:ind w:left="180" w:hanging="180"/>
              <w:rPr>
                <w:rFonts w:ascii="Arial" w:hAnsi="Arial" w:cs="Arial"/>
                <w:sz w:val="20"/>
                <w:szCs w:val="20"/>
              </w:rPr>
            </w:pPr>
            <w:r w:rsidRPr="00A612F4">
              <w:rPr>
                <w:rFonts w:ascii="Arial" w:hAnsi="Arial" w:cs="Arial"/>
                <w:sz w:val="20"/>
                <w:szCs w:val="20"/>
              </w:rPr>
              <w:t xml:space="preserve">2. Pod datą zatwierdzenia budżetu w roku następnym przeksięgowanie wyniku na operacjach </w:t>
            </w:r>
            <w:proofErr w:type="spellStart"/>
            <w:r w:rsidRPr="00A612F4">
              <w:rPr>
                <w:rFonts w:ascii="Arial" w:hAnsi="Arial" w:cs="Arial"/>
                <w:sz w:val="20"/>
                <w:szCs w:val="20"/>
              </w:rPr>
              <w:t>niekasowych</w:t>
            </w:r>
            <w:proofErr w:type="spellEnd"/>
            <w:r w:rsidRPr="00A612F4">
              <w:rPr>
                <w:rFonts w:ascii="Arial" w:hAnsi="Arial" w:cs="Arial"/>
                <w:sz w:val="20"/>
                <w:szCs w:val="20"/>
              </w:rPr>
              <w:t>:</w:t>
            </w:r>
          </w:p>
          <w:p w:rsidR="00300312" w:rsidRPr="00A612F4" w:rsidRDefault="00252897">
            <w:pPr>
              <w:ind w:left="180" w:hanging="180"/>
              <w:rPr>
                <w:rFonts w:ascii="Arial" w:hAnsi="Arial" w:cs="Arial"/>
                <w:sz w:val="20"/>
                <w:szCs w:val="20"/>
              </w:rPr>
            </w:pPr>
            <w:r>
              <w:rPr>
                <w:rFonts w:ascii="Arial" w:hAnsi="Arial" w:cs="Arial"/>
                <w:sz w:val="20"/>
                <w:szCs w:val="20"/>
              </w:rPr>
              <w:t xml:space="preserve">    </w:t>
            </w:r>
            <w:r w:rsidR="00300312" w:rsidRPr="00A612F4">
              <w:rPr>
                <w:rFonts w:ascii="Arial" w:hAnsi="Arial" w:cs="Arial"/>
                <w:sz w:val="20"/>
                <w:szCs w:val="20"/>
              </w:rPr>
              <w:t>a) ujemnego wyniku</w:t>
            </w:r>
          </w:p>
          <w:p w:rsidR="00300312" w:rsidRPr="00A612F4" w:rsidRDefault="00252897">
            <w:pPr>
              <w:ind w:left="180" w:hanging="180"/>
              <w:rPr>
                <w:rFonts w:ascii="Arial" w:hAnsi="Arial" w:cs="Arial"/>
                <w:sz w:val="20"/>
                <w:szCs w:val="20"/>
              </w:rPr>
            </w:pPr>
            <w:r>
              <w:rPr>
                <w:rFonts w:ascii="Arial" w:hAnsi="Arial" w:cs="Arial"/>
                <w:sz w:val="20"/>
                <w:szCs w:val="20"/>
              </w:rPr>
              <w:t xml:space="preserve">    </w:t>
            </w:r>
            <w:r w:rsidR="00300312" w:rsidRPr="00A612F4">
              <w:rPr>
                <w:rFonts w:ascii="Arial" w:hAnsi="Arial" w:cs="Arial"/>
                <w:sz w:val="20"/>
                <w:szCs w:val="20"/>
              </w:rPr>
              <w:t>b) dodatniego wyniku</w:t>
            </w:r>
          </w:p>
        </w:tc>
        <w:tc>
          <w:tcPr>
            <w:tcW w:w="1260" w:type="dxa"/>
            <w:tcBorders>
              <w:top w:val="single" w:sz="4" w:space="0" w:color="auto"/>
              <w:left w:val="single" w:sz="4" w:space="0" w:color="auto"/>
              <w:bottom w:val="single" w:sz="4" w:space="0" w:color="auto"/>
              <w:right w:val="single" w:sz="4" w:space="0" w:color="auto"/>
            </w:tcBorders>
          </w:tcPr>
          <w:p w:rsidR="00300312" w:rsidRPr="00A612F4" w:rsidRDefault="00300312">
            <w:pPr>
              <w:jc w:val="center"/>
              <w:rPr>
                <w:rFonts w:ascii="Arial" w:hAnsi="Arial" w:cs="Arial"/>
                <w:sz w:val="20"/>
                <w:szCs w:val="20"/>
              </w:rPr>
            </w:pPr>
          </w:p>
          <w:p w:rsidR="00300312" w:rsidRPr="00A612F4" w:rsidRDefault="00300312">
            <w:pPr>
              <w:jc w:val="center"/>
              <w:rPr>
                <w:rFonts w:ascii="Arial" w:hAnsi="Arial" w:cs="Arial"/>
                <w:sz w:val="20"/>
                <w:szCs w:val="20"/>
              </w:rPr>
            </w:pPr>
            <w:r w:rsidRPr="00A612F4">
              <w:rPr>
                <w:rFonts w:ascii="Arial" w:hAnsi="Arial" w:cs="Arial"/>
                <w:sz w:val="20"/>
                <w:szCs w:val="20"/>
              </w:rPr>
              <w:t>960</w:t>
            </w:r>
          </w:p>
          <w:p w:rsidR="00300312" w:rsidRPr="00A612F4" w:rsidRDefault="00300312">
            <w:pPr>
              <w:jc w:val="center"/>
              <w:rPr>
                <w:rFonts w:ascii="Arial" w:hAnsi="Arial" w:cs="Arial"/>
                <w:sz w:val="20"/>
                <w:szCs w:val="20"/>
              </w:rPr>
            </w:pPr>
            <w:r w:rsidRPr="00A612F4">
              <w:rPr>
                <w:rFonts w:ascii="Arial" w:hAnsi="Arial" w:cs="Arial"/>
                <w:sz w:val="20"/>
                <w:szCs w:val="20"/>
              </w:rPr>
              <w:t>961</w:t>
            </w:r>
          </w:p>
          <w:p w:rsidR="00300312" w:rsidRPr="00A612F4" w:rsidRDefault="00300312">
            <w:pPr>
              <w:jc w:val="center"/>
              <w:rPr>
                <w:rFonts w:ascii="Arial" w:hAnsi="Arial" w:cs="Arial"/>
                <w:sz w:val="20"/>
                <w:szCs w:val="20"/>
              </w:rPr>
            </w:pPr>
          </w:p>
          <w:p w:rsidR="00300312" w:rsidRPr="00A612F4" w:rsidRDefault="00300312">
            <w:pPr>
              <w:jc w:val="center"/>
              <w:rPr>
                <w:rFonts w:ascii="Arial" w:hAnsi="Arial" w:cs="Arial"/>
                <w:sz w:val="20"/>
                <w:szCs w:val="20"/>
              </w:rPr>
            </w:pPr>
          </w:p>
          <w:p w:rsidR="00300312" w:rsidRPr="00A612F4" w:rsidRDefault="00300312">
            <w:pPr>
              <w:jc w:val="center"/>
              <w:rPr>
                <w:rFonts w:ascii="Arial" w:hAnsi="Arial" w:cs="Arial"/>
                <w:sz w:val="20"/>
                <w:szCs w:val="20"/>
              </w:rPr>
            </w:pPr>
            <w:r w:rsidRPr="00A612F4">
              <w:rPr>
                <w:rFonts w:ascii="Arial" w:hAnsi="Arial" w:cs="Arial"/>
                <w:sz w:val="20"/>
                <w:szCs w:val="20"/>
              </w:rPr>
              <w:t>960</w:t>
            </w:r>
          </w:p>
          <w:p w:rsidR="00300312" w:rsidRPr="00A612F4" w:rsidRDefault="00300312">
            <w:pPr>
              <w:jc w:val="center"/>
              <w:rPr>
                <w:rFonts w:ascii="Arial" w:hAnsi="Arial" w:cs="Arial"/>
                <w:sz w:val="20"/>
                <w:szCs w:val="20"/>
              </w:rPr>
            </w:pPr>
            <w:r w:rsidRPr="00A612F4">
              <w:rPr>
                <w:rFonts w:ascii="Arial" w:hAnsi="Arial" w:cs="Arial"/>
                <w:sz w:val="20"/>
                <w:szCs w:val="20"/>
              </w:rPr>
              <w:t>962</w:t>
            </w:r>
          </w:p>
        </w:tc>
        <w:tc>
          <w:tcPr>
            <w:tcW w:w="1222" w:type="dxa"/>
            <w:tcBorders>
              <w:top w:val="single" w:sz="4" w:space="0" w:color="auto"/>
              <w:left w:val="single" w:sz="4" w:space="0" w:color="auto"/>
              <w:bottom w:val="single" w:sz="4" w:space="0" w:color="auto"/>
              <w:right w:val="single" w:sz="4" w:space="0" w:color="auto"/>
            </w:tcBorders>
          </w:tcPr>
          <w:p w:rsidR="00300312" w:rsidRPr="00A612F4" w:rsidRDefault="00300312">
            <w:pPr>
              <w:jc w:val="center"/>
              <w:rPr>
                <w:rFonts w:ascii="Arial" w:hAnsi="Arial" w:cs="Arial"/>
                <w:sz w:val="20"/>
                <w:szCs w:val="20"/>
              </w:rPr>
            </w:pPr>
          </w:p>
          <w:p w:rsidR="00300312" w:rsidRPr="00A612F4" w:rsidRDefault="00300312">
            <w:pPr>
              <w:jc w:val="center"/>
              <w:rPr>
                <w:rFonts w:ascii="Arial" w:hAnsi="Arial" w:cs="Arial"/>
                <w:sz w:val="20"/>
                <w:szCs w:val="20"/>
              </w:rPr>
            </w:pPr>
            <w:r w:rsidRPr="00A612F4">
              <w:rPr>
                <w:rFonts w:ascii="Arial" w:hAnsi="Arial" w:cs="Arial"/>
                <w:sz w:val="20"/>
                <w:szCs w:val="20"/>
              </w:rPr>
              <w:t>961</w:t>
            </w:r>
          </w:p>
          <w:p w:rsidR="00300312" w:rsidRPr="00A612F4" w:rsidRDefault="00300312">
            <w:pPr>
              <w:jc w:val="center"/>
              <w:rPr>
                <w:rFonts w:ascii="Arial" w:hAnsi="Arial" w:cs="Arial"/>
                <w:sz w:val="20"/>
                <w:szCs w:val="20"/>
              </w:rPr>
            </w:pPr>
            <w:r w:rsidRPr="00A612F4">
              <w:rPr>
                <w:rFonts w:ascii="Arial" w:hAnsi="Arial" w:cs="Arial"/>
                <w:sz w:val="20"/>
                <w:szCs w:val="20"/>
              </w:rPr>
              <w:t>960</w:t>
            </w:r>
          </w:p>
          <w:p w:rsidR="00300312" w:rsidRPr="00A612F4" w:rsidRDefault="00300312">
            <w:pPr>
              <w:jc w:val="center"/>
              <w:rPr>
                <w:rFonts w:ascii="Arial" w:hAnsi="Arial" w:cs="Arial"/>
                <w:sz w:val="20"/>
                <w:szCs w:val="20"/>
              </w:rPr>
            </w:pPr>
          </w:p>
          <w:p w:rsidR="00300312" w:rsidRPr="00A612F4" w:rsidRDefault="00300312">
            <w:pPr>
              <w:jc w:val="center"/>
              <w:rPr>
                <w:rFonts w:ascii="Arial" w:hAnsi="Arial" w:cs="Arial"/>
                <w:sz w:val="20"/>
                <w:szCs w:val="20"/>
              </w:rPr>
            </w:pPr>
          </w:p>
          <w:p w:rsidR="00300312" w:rsidRPr="00A612F4" w:rsidRDefault="00300312">
            <w:pPr>
              <w:jc w:val="center"/>
              <w:rPr>
                <w:rFonts w:ascii="Arial" w:hAnsi="Arial" w:cs="Arial"/>
                <w:sz w:val="20"/>
                <w:szCs w:val="20"/>
              </w:rPr>
            </w:pPr>
            <w:r w:rsidRPr="00A612F4">
              <w:rPr>
                <w:rFonts w:ascii="Arial" w:hAnsi="Arial" w:cs="Arial"/>
                <w:sz w:val="20"/>
                <w:szCs w:val="20"/>
              </w:rPr>
              <w:t>962</w:t>
            </w:r>
          </w:p>
          <w:p w:rsidR="00300312" w:rsidRPr="00A612F4" w:rsidRDefault="00300312">
            <w:pPr>
              <w:jc w:val="center"/>
              <w:rPr>
                <w:rFonts w:ascii="Arial" w:hAnsi="Arial" w:cs="Arial"/>
                <w:sz w:val="20"/>
                <w:szCs w:val="20"/>
              </w:rPr>
            </w:pPr>
            <w:r w:rsidRPr="00A612F4">
              <w:rPr>
                <w:rFonts w:ascii="Arial" w:hAnsi="Arial" w:cs="Arial"/>
                <w:sz w:val="20"/>
                <w:szCs w:val="20"/>
              </w:rPr>
              <w:t>960</w:t>
            </w:r>
          </w:p>
        </w:tc>
      </w:tr>
    </w:tbl>
    <w:p w:rsidR="00300312" w:rsidRDefault="00300312" w:rsidP="00A612F4">
      <w:pPr>
        <w:pStyle w:val="Nagwek2"/>
        <w:tabs>
          <w:tab w:val="left" w:pos="7770"/>
        </w:tabs>
        <w:ind w:left="2124" w:hanging="2124"/>
        <w:jc w:val="center"/>
        <w:rPr>
          <w:i w:val="0"/>
          <w:sz w:val="20"/>
          <w:szCs w:val="20"/>
          <w:u w:val="single"/>
        </w:rPr>
      </w:pPr>
      <w:r w:rsidRPr="00A612F4">
        <w:rPr>
          <w:i w:val="0"/>
          <w:sz w:val="20"/>
          <w:szCs w:val="20"/>
          <w:u w:val="single"/>
        </w:rPr>
        <w:t>Konto 961 – „Wynik wykonania budżetu”</w:t>
      </w:r>
    </w:p>
    <w:p w:rsidR="00A612F4" w:rsidRPr="00A612F4" w:rsidRDefault="00A612F4" w:rsidP="00A612F4"/>
    <w:p w:rsidR="00300312" w:rsidRPr="00A612F4" w:rsidRDefault="00300312" w:rsidP="00300312">
      <w:pPr>
        <w:jc w:val="both"/>
        <w:rPr>
          <w:rFonts w:ascii="Arial" w:hAnsi="Arial" w:cs="Arial"/>
          <w:sz w:val="20"/>
          <w:szCs w:val="20"/>
        </w:rPr>
      </w:pPr>
      <w:r w:rsidRPr="00A612F4">
        <w:rPr>
          <w:rFonts w:ascii="Arial" w:hAnsi="Arial" w:cs="Arial"/>
          <w:sz w:val="20"/>
          <w:szCs w:val="20"/>
        </w:rPr>
        <w:t>Konto 961 służy do ewidencji wyniku wykonania budżetu, czyli deficytu lub nadwyżki.</w:t>
      </w:r>
    </w:p>
    <w:p w:rsidR="00300312" w:rsidRPr="00A612F4" w:rsidRDefault="00300312" w:rsidP="00300312">
      <w:pPr>
        <w:autoSpaceDE w:val="0"/>
        <w:jc w:val="both"/>
        <w:rPr>
          <w:rFonts w:ascii="Arial" w:hAnsi="Arial" w:cs="Arial"/>
          <w:sz w:val="20"/>
          <w:szCs w:val="20"/>
        </w:rPr>
      </w:pPr>
      <w:r w:rsidRPr="00A612F4">
        <w:rPr>
          <w:rFonts w:ascii="Arial" w:hAnsi="Arial" w:cs="Arial"/>
          <w:b/>
          <w:sz w:val="20"/>
          <w:szCs w:val="20"/>
        </w:rPr>
        <w:lastRenderedPageBreak/>
        <w:t xml:space="preserve">Pod datą ostatniego dnia roku budżetowego na stronie </w:t>
      </w:r>
      <w:proofErr w:type="spellStart"/>
      <w:r w:rsidRPr="00A612F4">
        <w:rPr>
          <w:rFonts w:ascii="Arial" w:hAnsi="Arial" w:cs="Arial"/>
          <w:b/>
          <w:sz w:val="20"/>
          <w:szCs w:val="20"/>
        </w:rPr>
        <w:t>Wn</w:t>
      </w:r>
      <w:proofErr w:type="spellEnd"/>
      <w:r w:rsidRPr="00A612F4">
        <w:rPr>
          <w:rFonts w:ascii="Arial" w:hAnsi="Arial" w:cs="Arial"/>
          <w:b/>
          <w:sz w:val="20"/>
          <w:szCs w:val="20"/>
        </w:rPr>
        <w:t xml:space="preserve"> konta 961</w:t>
      </w:r>
      <w:r w:rsidRPr="00A612F4">
        <w:rPr>
          <w:rFonts w:ascii="Arial" w:hAnsi="Arial" w:cs="Arial"/>
          <w:sz w:val="20"/>
          <w:szCs w:val="20"/>
        </w:rPr>
        <w:t xml:space="preserve"> ujmuje się przeniesienie poniesionych w ciągu roku wydatków budżetu, odpowiednio w korespondencji z kontem 902 oraz niewykonanych wydatków, w korespondencji z kontem 903.</w:t>
      </w:r>
    </w:p>
    <w:p w:rsidR="00300312" w:rsidRPr="00A612F4" w:rsidRDefault="00300312" w:rsidP="00300312">
      <w:pPr>
        <w:autoSpaceDE w:val="0"/>
        <w:jc w:val="both"/>
        <w:rPr>
          <w:rFonts w:ascii="Arial" w:hAnsi="Arial" w:cs="Arial"/>
          <w:sz w:val="20"/>
          <w:szCs w:val="20"/>
        </w:rPr>
      </w:pPr>
      <w:r w:rsidRPr="00A612F4">
        <w:rPr>
          <w:rFonts w:ascii="Arial" w:hAnsi="Arial" w:cs="Arial"/>
          <w:b/>
          <w:sz w:val="20"/>
          <w:szCs w:val="20"/>
        </w:rPr>
        <w:t>Pod datą ostatniego dnia roku budżetowego na stronie Ma konta 961</w:t>
      </w:r>
      <w:r w:rsidRPr="00A612F4">
        <w:rPr>
          <w:rFonts w:ascii="Arial" w:hAnsi="Arial" w:cs="Arial"/>
          <w:sz w:val="20"/>
          <w:szCs w:val="20"/>
        </w:rPr>
        <w:t xml:space="preserve"> ujmuje się przeniesienie zrealizowanych w ciągu roku dochodów budżetu, odpowiednio w korespondencji z kontem 901.</w:t>
      </w:r>
    </w:p>
    <w:p w:rsidR="00300312" w:rsidRPr="00A612F4" w:rsidRDefault="00300312" w:rsidP="00300312">
      <w:pPr>
        <w:autoSpaceDE w:val="0"/>
        <w:jc w:val="both"/>
        <w:rPr>
          <w:rFonts w:ascii="Arial" w:hAnsi="Arial" w:cs="Arial"/>
          <w:sz w:val="20"/>
          <w:szCs w:val="20"/>
        </w:rPr>
      </w:pPr>
      <w:r w:rsidRPr="00A612F4">
        <w:rPr>
          <w:rFonts w:ascii="Arial" w:hAnsi="Arial" w:cs="Arial"/>
          <w:sz w:val="20"/>
          <w:szCs w:val="20"/>
        </w:rPr>
        <w:t>W ewidencji szczegółowej do konta 961 wyodrębnia się źródła zwiększeń i rodzaje zmniejszeń wyniku wykonania budżetu stosownie do potrzeb sprawozdawczości.</w:t>
      </w:r>
    </w:p>
    <w:p w:rsidR="00300312" w:rsidRPr="00A612F4" w:rsidRDefault="00300312" w:rsidP="00300312">
      <w:pPr>
        <w:autoSpaceDE w:val="0"/>
        <w:jc w:val="both"/>
        <w:rPr>
          <w:rFonts w:ascii="Arial" w:hAnsi="Arial" w:cs="Arial"/>
          <w:sz w:val="20"/>
          <w:szCs w:val="20"/>
        </w:rPr>
      </w:pPr>
      <w:r w:rsidRPr="00A612F4">
        <w:rPr>
          <w:rFonts w:ascii="Arial" w:hAnsi="Arial" w:cs="Arial"/>
          <w:sz w:val="20"/>
          <w:szCs w:val="20"/>
        </w:rPr>
        <w:t xml:space="preserve">Na koniec roku konto 961 może wykazywać saldo </w:t>
      </w:r>
      <w:proofErr w:type="spellStart"/>
      <w:r w:rsidRPr="00A612F4">
        <w:rPr>
          <w:rFonts w:ascii="Arial" w:hAnsi="Arial" w:cs="Arial"/>
          <w:sz w:val="20"/>
          <w:szCs w:val="20"/>
        </w:rPr>
        <w:t>Wn</w:t>
      </w:r>
      <w:proofErr w:type="spellEnd"/>
      <w:r w:rsidRPr="00A612F4">
        <w:rPr>
          <w:rFonts w:ascii="Arial" w:hAnsi="Arial" w:cs="Arial"/>
          <w:sz w:val="20"/>
          <w:szCs w:val="20"/>
        </w:rPr>
        <w:t xml:space="preserve"> lub Ma. Saldo </w:t>
      </w:r>
      <w:proofErr w:type="spellStart"/>
      <w:r w:rsidRPr="00A612F4">
        <w:rPr>
          <w:rFonts w:ascii="Arial" w:hAnsi="Arial" w:cs="Arial"/>
          <w:sz w:val="20"/>
          <w:szCs w:val="20"/>
        </w:rPr>
        <w:t>Wn</w:t>
      </w:r>
      <w:proofErr w:type="spellEnd"/>
      <w:r w:rsidRPr="00A612F4">
        <w:rPr>
          <w:rFonts w:ascii="Arial" w:hAnsi="Arial" w:cs="Arial"/>
          <w:sz w:val="20"/>
          <w:szCs w:val="20"/>
        </w:rPr>
        <w:t xml:space="preserve"> oznacza stan deficytu budżetu, a saldo Ma stan nadwyżki.</w:t>
      </w:r>
    </w:p>
    <w:p w:rsidR="00472542" w:rsidRPr="00A612F4" w:rsidRDefault="00472542" w:rsidP="00300312">
      <w:pPr>
        <w:autoSpaceDE w:val="0"/>
        <w:jc w:val="both"/>
        <w:rPr>
          <w:rFonts w:ascii="Arial" w:hAnsi="Arial" w:cs="Arial"/>
          <w:sz w:val="20"/>
          <w:szCs w:val="20"/>
        </w:rPr>
      </w:pPr>
    </w:p>
    <w:p w:rsidR="009E7FC5" w:rsidRPr="00A612F4" w:rsidRDefault="00300312" w:rsidP="00300312">
      <w:pPr>
        <w:autoSpaceDE w:val="0"/>
        <w:jc w:val="both"/>
        <w:rPr>
          <w:rFonts w:ascii="Arial" w:hAnsi="Arial" w:cs="Arial"/>
          <w:sz w:val="20"/>
          <w:szCs w:val="20"/>
        </w:rPr>
      </w:pPr>
      <w:r w:rsidRPr="00A612F4">
        <w:rPr>
          <w:rFonts w:ascii="Arial" w:hAnsi="Arial" w:cs="Arial"/>
          <w:sz w:val="20"/>
          <w:szCs w:val="20"/>
        </w:rPr>
        <w:t>W roku następnym, pod datą zatwierdzenia sprawozdania z wykonania budżetu, saldo konta</w:t>
      </w:r>
      <w:r w:rsidR="001A4C29">
        <w:rPr>
          <w:rFonts w:ascii="Arial" w:hAnsi="Arial" w:cs="Arial"/>
          <w:sz w:val="20"/>
          <w:szCs w:val="20"/>
        </w:rPr>
        <w:t xml:space="preserve"> </w:t>
      </w:r>
      <w:r w:rsidRPr="00A612F4">
        <w:rPr>
          <w:rFonts w:ascii="Arial" w:hAnsi="Arial" w:cs="Arial"/>
          <w:sz w:val="20"/>
          <w:szCs w:val="20"/>
        </w:rPr>
        <w:t xml:space="preserve">961 przenosi się </w:t>
      </w:r>
      <w:r w:rsidR="00472542" w:rsidRPr="00A612F4">
        <w:rPr>
          <w:rFonts w:ascii="Arial" w:hAnsi="Arial" w:cs="Arial"/>
          <w:sz w:val="20"/>
          <w:szCs w:val="20"/>
        </w:rPr>
        <w:t>na konto 960.</w:t>
      </w:r>
    </w:p>
    <w:p w:rsidR="009E7FC5" w:rsidRPr="00A612F4" w:rsidRDefault="009E7FC5" w:rsidP="00300312">
      <w:pPr>
        <w:autoSpaceDE w:val="0"/>
        <w:jc w:val="both"/>
        <w:rPr>
          <w:rFonts w:ascii="Arial" w:hAnsi="Arial" w:cs="Arial"/>
          <w:sz w:val="20"/>
          <w:szCs w:val="20"/>
        </w:rPr>
      </w:pPr>
    </w:p>
    <w:p w:rsidR="00300312" w:rsidRPr="00A612F4" w:rsidRDefault="00300312" w:rsidP="00300312">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28"/>
        <w:gridCol w:w="1260"/>
        <w:gridCol w:w="1222"/>
      </w:tblGrid>
      <w:tr w:rsidR="00300312" w:rsidRPr="00A612F4" w:rsidTr="00300312">
        <w:trPr>
          <w:cantSplit/>
        </w:trPr>
        <w:tc>
          <w:tcPr>
            <w:tcW w:w="6730" w:type="dxa"/>
            <w:vMerge w:val="restart"/>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jc w:val="center"/>
              <w:rPr>
                <w:rFonts w:ascii="Arial" w:hAnsi="Arial" w:cs="Arial"/>
                <w:b/>
                <w:bCs/>
                <w:sz w:val="20"/>
                <w:szCs w:val="20"/>
              </w:rPr>
            </w:pPr>
            <w:r w:rsidRPr="00A612F4">
              <w:rPr>
                <w:rFonts w:ascii="Arial" w:hAnsi="Arial" w:cs="Arial"/>
                <w:b/>
                <w:bCs/>
                <w:sz w:val="20"/>
                <w:szCs w:val="20"/>
              </w:rPr>
              <w:t>Wyszczególnienie i treść operacji</w:t>
            </w:r>
          </w:p>
        </w:tc>
        <w:tc>
          <w:tcPr>
            <w:tcW w:w="2482" w:type="dxa"/>
            <w:gridSpan w:val="2"/>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jc w:val="center"/>
              <w:rPr>
                <w:rFonts w:ascii="Arial" w:hAnsi="Arial" w:cs="Arial"/>
                <w:b/>
                <w:bCs/>
                <w:sz w:val="20"/>
                <w:szCs w:val="20"/>
              </w:rPr>
            </w:pPr>
            <w:r w:rsidRPr="00A612F4">
              <w:rPr>
                <w:rFonts w:ascii="Arial" w:hAnsi="Arial" w:cs="Arial"/>
                <w:b/>
                <w:bCs/>
                <w:sz w:val="20"/>
                <w:szCs w:val="20"/>
              </w:rPr>
              <w:t>Konto</w:t>
            </w:r>
          </w:p>
        </w:tc>
      </w:tr>
      <w:tr w:rsidR="00300312" w:rsidRPr="00A612F4" w:rsidTr="0030031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rPr>
                <w:rFonts w:ascii="Arial" w:hAnsi="Arial" w:cs="Arial"/>
                <w:b/>
                <w:bCs/>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jc w:val="center"/>
              <w:rPr>
                <w:rFonts w:ascii="Arial" w:hAnsi="Arial" w:cs="Arial"/>
                <w:b/>
                <w:bCs/>
                <w:sz w:val="20"/>
                <w:szCs w:val="20"/>
              </w:rPr>
            </w:pPr>
            <w:proofErr w:type="spellStart"/>
            <w:r w:rsidRPr="00A612F4">
              <w:rPr>
                <w:rFonts w:ascii="Arial" w:hAnsi="Arial" w:cs="Arial"/>
                <w:b/>
                <w:bCs/>
                <w:sz w:val="20"/>
                <w:szCs w:val="20"/>
              </w:rPr>
              <w:t>Wn</w:t>
            </w:r>
            <w:proofErr w:type="spellEnd"/>
          </w:p>
        </w:tc>
        <w:tc>
          <w:tcPr>
            <w:tcW w:w="1222" w:type="dxa"/>
            <w:tcBorders>
              <w:top w:val="single" w:sz="4" w:space="0" w:color="auto"/>
              <w:left w:val="single" w:sz="4" w:space="0" w:color="auto"/>
              <w:bottom w:val="single" w:sz="4" w:space="0" w:color="auto"/>
              <w:right w:val="single" w:sz="4" w:space="0" w:color="auto"/>
            </w:tcBorders>
            <w:vAlign w:val="center"/>
            <w:hideMark/>
          </w:tcPr>
          <w:p w:rsidR="00300312" w:rsidRPr="00A612F4" w:rsidRDefault="00300312">
            <w:pPr>
              <w:jc w:val="center"/>
              <w:rPr>
                <w:rFonts w:ascii="Arial" w:hAnsi="Arial" w:cs="Arial"/>
                <w:b/>
                <w:bCs/>
                <w:sz w:val="20"/>
                <w:szCs w:val="20"/>
              </w:rPr>
            </w:pPr>
            <w:r w:rsidRPr="00A612F4">
              <w:rPr>
                <w:rFonts w:ascii="Arial" w:hAnsi="Arial" w:cs="Arial"/>
                <w:b/>
                <w:bCs/>
                <w:sz w:val="20"/>
                <w:szCs w:val="20"/>
              </w:rPr>
              <w:t>Ma</w:t>
            </w:r>
          </w:p>
        </w:tc>
      </w:tr>
      <w:tr w:rsidR="00300312" w:rsidRPr="00A612F4" w:rsidTr="00300312">
        <w:tc>
          <w:tcPr>
            <w:tcW w:w="6730" w:type="dxa"/>
            <w:tcBorders>
              <w:top w:val="single" w:sz="4" w:space="0" w:color="auto"/>
              <w:left w:val="single" w:sz="4" w:space="0" w:color="auto"/>
              <w:bottom w:val="single" w:sz="4" w:space="0" w:color="auto"/>
              <w:right w:val="single" w:sz="4" w:space="0" w:color="auto"/>
            </w:tcBorders>
            <w:hideMark/>
          </w:tcPr>
          <w:p w:rsidR="00300312" w:rsidRPr="00A612F4" w:rsidRDefault="00300312">
            <w:pPr>
              <w:ind w:left="180" w:hanging="180"/>
              <w:rPr>
                <w:rFonts w:ascii="Arial" w:hAnsi="Arial" w:cs="Arial"/>
                <w:sz w:val="20"/>
                <w:szCs w:val="20"/>
              </w:rPr>
            </w:pPr>
            <w:r w:rsidRPr="00A612F4">
              <w:rPr>
                <w:rFonts w:ascii="Arial" w:hAnsi="Arial" w:cs="Arial"/>
                <w:sz w:val="20"/>
                <w:szCs w:val="20"/>
              </w:rPr>
              <w:t>1. Przeksięgowanie pod datą końca roku niewykonanych wydatków</w:t>
            </w:r>
          </w:p>
          <w:p w:rsidR="00300312" w:rsidRPr="00A612F4" w:rsidRDefault="00300312">
            <w:pPr>
              <w:ind w:left="180" w:hanging="180"/>
              <w:rPr>
                <w:rFonts w:ascii="Arial" w:hAnsi="Arial" w:cs="Arial"/>
                <w:sz w:val="20"/>
                <w:szCs w:val="20"/>
              </w:rPr>
            </w:pPr>
            <w:r w:rsidRPr="00A612F4">
              <w:rPr>
                <w:rFonts w:ascii="Arial" w:hAnsi="Arial" w:cs="Arial"/>
                <w:sz w:val="20"/>
                <w:szCs w:val="20"/>
              </w:rPr>
              <w:t>2. Pod datą końca roku przeksięgowanie poniesionych wydatków</w:t>
            </w:r>
          </w:p>
          <w:p w:rsidR="00300312" w:rsidRPr="00A612F4" w:rsidRDefault="00300312">
            <w:pPr>
              <w:ind w:left="180" w:hanging="180"/>
              <w:rPr>
                <w:rFonts w:ascii="Arial" w:hAnsi="Arial" w:cs="Arial"/>
                <w:sz w:val="20"/>
                <w:szCs w:val="20"/>
              </w:rPr>
            </w:pPr>
            <w:r w:rsidRPr="00A612F4">
              <w:rPr>
                <w:rFonts w:ascii="Arial" w:hAnsi="Arial" w:cs="Arial"/>
                <w:sz w:val="20"/>
                <w:szCs w:val="20"/>
              </w:rPr>
              <w:t>3. Pod datą końca roku przeksięgowanie zrealizowanych dochodów</w:t>
            </w:r>
          </w:p>
          <w:p w:rsidR="00300312" w:rsidRPr="00A612F4" w:rsidRDefault="00300312">
            <w:pPr>
              <w:ind w:left="180" w:hanging="180"/>
              <w:rPr>
                <w:rFonts w:ascii="Arial" w:hAnsi="Arial" w:cs="Arial"/>
                <w:sz w:val="20"/>
                <w:szCs w:val="20"/>
              </w:rPr>
            </w:pPr>
            <w:r w:rsidRPr="00A612F4">
              <w:rPr>
                <w:rFonts w:ascii="Arial" w:hAnsi="Arial" w:cs="Arial"/>
                <w:sz w:val="20"/>
                <w:szCs w:val="20"/>
              </w:rPr>
              <w:t>4. Pod datą zatwierdzenia budżetu w roku następnym przeksięgowanie:</w:t>
            </w:r>
          </w:p>
          <w:p w:rsidR="00300312" w:rsidRPr="00A612F4" w:rsidRDefault="009E7FC5">
            <w:pPr>
              <w:ind w:left="180" w:hanging="180"/>
              <w:rPr>
                <w:rFonts w:ascii="Arial" w:hAnsi="Arial" w:cs="Arial"/>
                <w:sz w:val="20"/>
                <w:szCs w:val="20"/>
              </w:rPr>
            </w:pPr>
            <w:r w:rsidRPr="00A612F4">
              <w:rPr>
                <w:rFonts w:ascii="Arial" w:hAnsi="Arial" w:cs="Arial"/>
                <w:sz w:val="20"/>
                <w:szCs w:val="20"/>
              </w:rPr>
              <w:t xml:space="preserve">    </w:t>
            </w:r>
            <w:r w:rsidR="00300312" w:rsidRPr="00A612F4">
              <w:rPr>
                <w:rFonts w:ascii="Arial" w:hAnsi="Arial" w:cs="Arial"/>
                <w:sz w:val="20"/>
                <w:szCs w:val="20"/>
              </w:rPr>
              <w:t>a) nadwyżki budżetowej</w:t>
            </w:r>
          </w:p>
          <w:p w:rsidR="00300312" w:rsidRPr="00A612F4" w:rsidRDefault="009E7FC5">
            <w:pPr>
              <w:ind w:left="180" w:hanging="180"/>
              <w:rPr>
                <w:rFonts w:ascii="Arial" w:hAnsi="Arial" w:cs="Arial"/>
                <w:sz w:val="20"/>
                <w:szCs w:val="20"/>
              </w:rPr>
            </w:pPr>
            <w:r w:rsidRPr="00A612F4">
              <w:rPr>
                <w:rFonts w:ascii="Arial" w:hAnsi="Arial" w:cs="Arial"/>
                <w:sz w:val="20"/>
                <w:szCs w:val="20"/>
              </w:rPr>
              <w:t xml:space="preserve">    </w:t>
            </w:r>
            <w:r w:rsidR="00300312" w:rsidRPr="00A612F4">
              <w:rPr>
                <w:rFonts w:ascii="Arial" w:hAnsi="Arial" w:cs="Arial"/>
                <w:sz w:val="20"/>
                <w:szCs w:val="20"/>
              </w:rPr>
              <w:t>b) deficytu budżetowego</w:t>
            </w:r>
          </w:p>
        </w:tc>
        <w:tc>
          <w:tcPr>
            <w:tcW w:w="1260" w:type="dxa"/>
            <w:tcBorders>
              <w:top w:val="single" w:sz="4" w:space="0" w:color="auto"/>
              <w:left w:val="single" w:sz="4" w:space="0" w:color="auto"/>
              <w:bottom w:val="single" w:sz="4" w:space="0" w:color="auto"/>
              <w:right w:val="single" w:sz="4" w:space="0" w:color="auto"/>
            </w:tcBorders>
          </w:tcPr>
          <w:p w:rsidR="00300312" w:rsidRPr="00A612F4" w:rsidRDefault="00300312">
            <w:pPr>
              <w:jc w:val="center"/>
              <w:rPr>
                <w:rFonts w:ascii="Arial" w:hAnsi="Arial" w:cs="Arial"/>
                <w:sz w:val="20"/>
                <w:szCs w:val="20"/>
              </w:rPr>
            </w:pPr>
            <w:r w:rsidRPr="00A612F4">
              <w:rPr>
                <w:rFonts w:ascii="Arial" w:hAnsi="Arial" w:cs="Arial"/>
                <w:sz w:val="20"/>
                <w:szCs w:val="20"/>
              </w:rPr>
              <w:t>961</w:t>
            </w:r>
          </w:p>
          <w:p w:rsidR="00300312" w:rsidRPr="00A612F4" w:rsidRDefault="00300312">
            <w:pPr>
              <w:jc w:val="center"/>
              <w:rPr>
                <w:rFonts w:ascii="Arial" w:hAnsi="Arial" w:cs="Arial"/>
                <w:sz w:val="20"/>
                <w:szCs w:val="20"/>
              </w:rPr>
            </w:pPr>
            <w:r w:rsidRPr="00A612F4">
              <w:rPr>
                <w:rFonts w:ascii="Arial" w:hAnsi="Arial" w:cs="Arial"/>
                <w:sz w:val="20"/>
                <w:szCs w:val="20"/>
              </w:rPr>
              <w:t>961</w:t>
            </w:r>
          </w:p>
          <w:p w:rsidR="00300312" w:rsidRPr="00A612F4" w:rsidRDefault="00300312">
            <w:pPr>
              <w:jc w:val="center"/>
              <w:rPr>
                <w:rFonts w:ascii="Arial" w:hAnsi="Arial" w:cs="Arial"/>
                <w:sz w:val="20"/>
                <w:szCs w:val="20"/>
              </w:rPr>
            </w:pPr>
            <w:r w:rsidRPr="00A612F4">
              <w:rPr>
                <w:rFonts w:ascii="Arial" w:hAnsi="Arial" w:cs="Arial"/>
                <w:sz w:val="20"/>
                <w:szCs w:val="20"/>
              </w:rPr>
              <w:t>901</w:t>
            </w:r>
          </w:p>
          <w:p w:rsidR="00300312" w:rsidRPr="00A612F4" w:rsidRDefault="00300312">
            <w:pPr>
              <w:jc w:val="center"/>
              <w:rPr>
                <w:rFonts w:ascii="Arial" w:hAnsi="Arial" w:cs="Arial"/>
                <w:sz w:val="20"/>
                <w:szCs w:val="20"/>
              </w:rPr>
            </w:pPr>
          </w:p>
          <w:p w:rsidR="00300312" w:rsidRPr="00A612F4" w:rsidRDefault="00300312">
            <w:pPr>
              <w:jc w:val="center"/>
              <w:rPr>
                <w:rFonts w:ascii="Arial" w:hAnsi="Arial" w:cs="Arial"/>
                <w:sz w:val="20"/>
                <w:szCs w:val="20"/>
              </w:rPr>
            </w:pPr>
            <w:r w:rsidRPr="00A612F4">
              <w:rPr>
                <w:rFonts w:ascii="Arial" w:hAnsi="Arial" w:cs="Arial"/>
                <w:sz w:val="20"/>
                <w:szCs w:val="20"/>
              </w:rPr>
              <w:t>961</w:t>
            </w:r>
          </w:p>
          <w:p w:rsidR="00300312" w:rsidRPr="00A612F4" w:rsidRDefault="00300312">
            <w:pPr>
              <w:jc w:val="center"/>
              <w:rPr>
                <w:rFonts w:ascii="Arial" w:hAnsi="Arial" w:cs="Arial"/>
                <w:sz w:val="20"/>
                <w:szCs w:val="20"/>
              </w:rPr>
            </w:pPr>
            <w:r w:rsidRPr="00A612F4">
              <w:rPr>
                <w:rFonts w:ascii="Arial" w:hAnsi="Arial" w:cs="Arial"/>
                <w:sz w:val="20"/>
                <w:szCs w:val="20"/>
              </w:rPr>
              <w:t>960</w:t>
            </w:r>
          </w:p>
        </w:tc>
        <w:tc>
          <w:tcPr>
            <w:tcW w:w="1222" w:type="dxa"/>
            <w:tcBorders>
              <w:top w:val="single" w:sz="4" w:space="0" w:color="auto"/>
              <w:left w:val="single" w:sz="4" w:space="0" w:color="auto"/>
              <w:bottom w:val="single" w:sz="4" w:space="0" w:color="auto"/>
              <w:right w:val="single" w:sz="4" w:space="0" w:color="auto"/>
            </w:tcBorders>
          </w:tcPr>
          <w:p w:rsidR="00300312" w:rsidRPr="00A612F4" w:rsidRDefault="00300312">
            <w:pPr>
              <w:jc w:val="center"/>
              <w:rPr>
                <w:rFonts w:ascii="Arial" w:hAnsi="Arial" w:cs="Arial"/>
                <w:sz w:val="20"/>
                <w:szCs w:val="20"/>
              </w:rPr>
            </w:pPr>
            <w:r w:rsidRPr="00A612F4">
              <w:rPr>
                <w:rFonts w:ascii="Arial" w:hAnsi="Arial" w:cs="Arial"/>
                <w:sz w:val="20"/>
                <w:szCs w:val="20"/>
              </w:rPr>
              <w:t>903</w:t>
            </w:r>
          </w:p>
          <w:p w:rsidR="00300312" w:rsidRPr="00A612F4" w:rsidRDefault="00300312">
            <w:pPr>
              <w:jc w:val="center"/>
              <w:rPr>
                <w:rFonts w:ascii="Arial" w:hAnsi="Arial" w:cs="Arial"/>
                <w:sz w:val="20"/>
                <w:szCs w:val="20"/>
              </w:rPr>
            </w:pPr>
            <w:r w:rsidRPr="00A612F4">
              <w:rPr>
                <w:rFonts w:ascii="Arial" w:hAnsi="Arial" w:cs="Arial"/>
                <w:sz w:val="20"/>
                <w:szCs w:val="20"/>
              </w:rPr>
              <w:t>902</w:t>
            </w:r>
          </w:p>
          <w:p w:rsidR="00300312" w:rsidRPr="00A612F4" w:rsidRDefault="00300312">
            <w:pPr>
              <w:jc w:val="center"/>
              <w:rPr>
                <w:rFonts w:ascii="Arial" w:hAnsi="Arial" w:cs="Arial"/>
                <w:sz w:val="20"/>
                <w:szCs w:val="20"/>
              </w:rPr>
            </w:pPr>
            <w:r w:rsidRPr="00A612F4">
              <w:rPr>
                <w:rFonts w:ascii="Arial" w:hAnsi="Arial" w:cs="Arial"/>
                <w:sz w:val="20"/>
                <w:szCs w:val="20"/>
              </w:rPr>
              <w:t>961</w:t>
            </w:r>
          </w:p>
          <w:p w:rsidR="00300312" w:rsidRPr="00A612F4" w:rsidRDefault="00300312">
            <w:pPr>
              <w:jc w:val="center"/>
              <w:rPr>
                <w:rFonts w:ascii="Arial" w:hAnsi="Arial" w:cs="Arial"/>
                <w:sz w:val="20"/>
                <w:szCs w:val="20"/>
              </w:rPr>
            </w:pPr>
          </w:p>
          <w:p w:rsidR="00300312" w:rsidRPr="00A612F4" w:rsidRDefault="00300312">
            <w:pPr>
              <w:jc w:val="center"/>
              <w:rPr>
                <w:rFonts w:ascii="Arial" w:hAnsi="Arial" w:cs="Arial"/>
                <w:sz w:val="20"/>
                <w:szCs w:val="20"/>
              </w:rPr>
            </w:pPr>
            <w:r w:rsidRPr="00A612F4">
              <w:rPr>
                <w:rFonts w:ascii="Arial" w:hAnsi="Arial" w:cs="Arial"/>
                <w:sz w:val="20"/>
                <w:szCs w:val="20"/>
              </w:rPr>
              <w:t>960</w:t>
            </w:r>
          </w:p>
          <w:p w:rsidR="00300312" w:rsidRPr="00A612F4" w:rsidRDefault="00300312">
            <w:pPr>
              <w:jc w:val="center"/>
              <w:rPr>
                <w:rFonts w:ascii="Arial" w:hAnsi="Arial" w:cs="Arial"/>
                <w:sz w:val="20"/>
                <w:szCs w:val="20"/>
              </w:rPr>
            </w:pPr>
            <w:r w:rsidRPr="00A612F4">
              <w:rPr>
                <w:rFonts w:ascii="Arial" w:hAnsi="Arial" w:cs="Arial"/>
                <w:sz w:val="20"/>
                <w:szCs w:val="20"/>
              </w:rPr>
              <w:t>961</w:t>
            </w:r>
          </w:p>
        </w:tc>
      </w:tr>
    </w:tbl>
    <w:p w:rsidR="00472542" w:rsidRPr="00A612F4" w:rsidRDefault="00472542" w:rsidP="00300312">
      <w:pPr>
        <w:jc w:val="both"/>
        <w:rPr>
          <w:rFonts w:ascii="Arial" w:hAnsi="Arial" w:cs="Arial"/>
          <w:b/>
          <w:sz w:val="20"/>
          <w:szCs w:val="20"/>
        </w:rPr>
      </w:pPr>
    </w:p>
    <w:p w:rsidR="00300312" w:rsidRPr="00A612F4" w:rsidRDefault="00300312" w:rsidP="00300312">
      <w:pPr>
        <w:jc w:val="both"/>
        <w:rPr>
          <w:rFonts w:ascii="Arial" w:hAnsi="Arial" w:cs="Arial"/>
          <w:sz w:val="20"/>
          <w:szCs w:val="20"/>
        </w:rPr>
      </w:pPr>
      <w:r w:rsidRPr="00A612F4">
        <w:rPr>
          <w:rFonts w:ascii="Arial" w:hAnsi="Arial" w:cs="Arial"/>
          <w:b/>
          <w:sz w:val="20"/>
          <w:szCs w:val="20"/>
        </w:rPr>
        <w:t>Ewidencja szczegółowa</w:t>
      </w:r>
      <w:r w:rsidRPr="00A612F4">
        <w:rPr>
          <w:rFonts w:ascii="Arial" w:hAnsi="Arial" w:cs="Arial"/>
          <w:sz w:val="20"/>
          <w:szCs w:val="20"/>
        </w:rPr>
        <w:t xml:space="preserve"> do konta 961 nie jest prowadzona.</w:t>
      </w:r>
    </w:p>
    <w:p w:rsidR="00300312" w:rsidRDefault="00300312" w:rsidP="00300312">
      <w:pPr>
        <w:rPr>
          <w:rFonts w:ascii="Arial" w:hAnsi="Arial" w:cs="Arial"/>
          <w:sz w:val="20"/>
          <w:szCs w:val="20"/>
        </w:rPr>
      </w:pPr>
    </w:p>
    <w:p w:rsidR="00252897" w:rsidRPr="00A612F4" w:rsidRDefault="00252897" w:rsidP="00300312">
      <w:pPr>
        <w:rPr>
          <w:rFonts w:ascii="Arial" w:hAnsi="Arial" w:cs="Arial"/>
          <w:sz w:val="20"/>
          <w:szCs w:val="20"/>
        </w:rPr>
      </w:pPr>
    </w:p>
    <w:p w:rsidR="00300312" w:rsidRPr="00A612F4" w:rsidRDefault="00300312" w:rsidP="00300312">
      <w:pPr>
        <w:tabs>
          <w:tab w:val="left" w:pos="2880"/>
        </w:tabs>
        <w:jc w:val="both"/>
        <w:rPr>
          <w:rFonts w:ascii="Arial" w:hAnsi="Arial" w:cs="Arial"/>
          <w:sz w:val="20"/>
          <w:szCs w:val="20"/>
        </w:rPr>
      </w:pPr>
    </w:p>
    <w:p w:rsidR="00300312" w:rsidRPr="00A612F4" w:rsidRDefault="009E7FC5" w:rsidP="009E7FC5">
      <w:pPr>
        <w:pStyle w:val="Tekstpodstawowy"/>
        <w:tabs>
          <w:tab w:val="right" w:leader="dot" w:pos="9072"/>
        </w:tabs>
        <w:autoSpaceDE w:val="0"/>
        <w:autoSpaceDN w:val="0"/>
        <w:adjustRightInd w:val="0"/>
        <w:snapToGrid/>
        <w:spacing w:before="80" w:line="275" w:lineRule="atLeast"/>
        <w:ind w:firstLine="0"/>
        <w:jc w:val="center"/>
        <w:rPr>
          <w:rFonts w:ascii="Arial" w:hAnsi="Arial" w:cs="Arial"/>
          <w:b/>
          <w:bCs/>
          <w:color w:val="auto"/>
          <w:sz w:val="24"/>
          <w:szCs w:val="24"/>
        </w:rPr>
      </w:pPr>
      <w:r w:rsidRPr="00A612F4">
        <w:rPr>
          <w:rFonts w:ascii="Arial" w:hAnsi="Arial" w:cs="Arial"/>
          <w:b/>
          <w:bCs/>
          <w:color w:val="auto"/>
          <w:sz w:val="24"/>
          <w:szCs w:val="24"/>
        </w:rPr>
        <w:t>KONTA POZABILANSOWE</w:t>
      </w:r>
    </w:p>
    <w:p w:rsidR="00300312" w:rsidRPr="00A612F4" w:rsidRDefault="00300312" w:rsidP="00300312">
      <w:pPr>
        <w:tabs>
          <w:tab w:val="left" w:pos="2880"/>
        </w:tabs>
        <w:jc w:val="both"/>
        <w:rPr>
          <w:rFonts w:ascii="Arial" w:hAnsi="Arial" w:cs="Arial"/>
          <w:sz w:val="20"/>
          <w:szCs w:val="20"/>
        </w:rPr>
      </w:pPr>
      <w:r w:rsidRPr="00A612F4">
        <w:rPr>
          <w:rFonts w:ascii="Arial" w:hAnsi="Arial" w:cs="Arial"/>
          <w:sz w:val="20"/>
          <w:szCs w:val="20"/>
        </w:rPr>
        <w:t xml:space="preserve"> </w:t>
      </w:r>
    </w:p>
    <w:p w:rsidR="00300312" w:rsidRPr="00A612F4" w:rsidRDefault="00300312" w:rsidP="00300312">
      <w:pPr>
        <w:jc w:val="both"/>
        <w:rPr>
          <w:rFonts w:ascii="Arial" w:hAnsi="Arial" w:cs="Arial"/>
          <w:b/>
          <w:sz w:val="20"/>
          <w:szCs w:val="20"/>
          <w:u w:val="single"/>
        </w:rPr>
      </w:pPr>
      <w:r w:rsidRPr="00A612F4">
        <w:rPr>
          <w:rFonts w:ascii="Arial" w:hAnsi="Arial" w:cs="Arial"/>
          <w:b/>
          <w:sz w:val="20"/>
          <w:szCs w:val="20"/>
          <w:u w:val="single"/>
        </w:rPr>
        <w:t>Konto 991 – „Planowane dochody budżetu”</w:t>
      </w:r>
    </w:p>
    <w:p w:rsidR="00300312" w:rsidRPr="00A612F4" w:rsidRDefault="00300312" w:rsidP="00300312">
      <w:pPr>
        <w:jc w:val="center"/>
        <w:rPr>
          <w:rFonts w:ascii="Arial" w:hAnsi="Arial" w:cs="Arial"/>
          <w:i/>
          <w:sz w:val="20"/>
          <w:szCs w:val="20"/>
        </w:rPr>
      </w:pPr>
    </w:p>
    <w:p w:rsidR="00300312" w:rsidRPr="00A612F4" w:rsidRDefault="00300312" w:rsidP="00300312">
      <w:pPr>
        <w:jc w:val="both"/>
        <w:rPr>
          <w:rFonts w:ascii="Arial" w:hAnsi="Arial" w:cs="Arial"/>
          <w:sz w:val="20"/>
          <w:szCs w:val="20"/>
        </w:rPr>
      </w:pPr>
      <w:r w:rsidRPr="00A612F4">
        <w:rPr>
          <w:rFonts w:ascii="Arial" w:hAnsi="Arial" w:cs="Arial"/>
          <w:sz w:val="20"/>
          <w:szCs w:val="20"/>
        </w:rPr>
        <w:t xml:space="preserve">Zapisy po </w:t>
      </w:r>
      <w:r w:rsidRPr="00A612F4">
        <w:rPr>
          <w:rFonts w:ascii="Arial" w:hAnsi="Arial" w:cs="Arial"/>
          <w:b/>
          <w:sz w:val="20"/>
          <w:szCs w:val="20"/>
        </w:rPr>
        <w:t xml:space="preserve">stronie </w:t>
      </w:r>
      <w:proofErr w:type="spellStart"/>
      <w:r w:rsidRPr="00A612F4">
        <w:rPr>
          <w:rFonts w:ascii="Arial" w:hAnsi="Arial" w:cs="Arial"/>
          <w:b/>
          <w:sz w:val="20"/>
          <w:szCs w:val="20"/>
        </w:rPr>
        <w:t>Wn</w:t>
      </w:r>
      <w:proofErr w:type="spellEnd"/>
      <w:r w:rsidRPr="00A612F4">
        <w:rPr>
          <w:rFonts w:ascii="Arial" w:hAnsi="Arial" w:cs="Arial"/>
          <w:sz w:val="20"/>
          <w:szCs w:val="20"/>
        </w:rPr>
        <w:t xml:space="preserve"> konta 991:</w:t>
      </w:r>
    </w:p>
    <w:p w:rsidR="00300312" w:rsidRPr="00A612F4" w:rsidRDefault="00300312" w:rsidP="00EA13F3">
      <w:pPr>
        <w:numPr>
          <w:ilvl w:val="0"/>
          <w:numId w:val="6"/>
        </w:numPr>
        <w:jc w:val="both"/>
        <w:rPr>
          <w:rFonts w:ascii="Arial" w:hAnsi="Arial" w:cs="Arial"/>
          <w:sz w:val="20"/>
          <w:szCs w:val="20"/>
        </w:rPr>
      </w:pPr>
      <w:r w:rsidRPr="00A612F4">
        <w:rPr>
          <w:rFonts w:ascii="Arial" w:hAnsi="Arial" w:cs="Arial"/>
          <w:sz w:val="20"/>
          <w:szCs w:val="20"/>
        </w:rPr>
        <w:t>ujęcie zmian w budżecie w ciągu roku powodujących zmniejszenie planu dochodów budżetu,</w:t>
      </w:r>
    </w:p>
    <w:p w:rsidR="00300312" w:rsidRPr="00A612F4" w:rsidRDefault="00300312" w:rsidP="00EA13F3">
      <w:pPr>
        <w:numPr>
          <w:ilvl w:val="0"/>
          <w:numId w:val="6"/>
        </w:numPr>
        <w:jc w:val="both"/>
        <w:rPr>
          <w:rFonts w:ascii="Arial" w:hAnsi="Arial" w:cs="Arial"/>
          <w:sz w:val="20"/>
          <w:szCs w:val="20"/>
        </w:rPr>
      </w:pPr>
      <w:r w:rsidRPr="00A612F4">
        <w:rPr>
          <w:rFonts w:ascii="Arial" w:hAnsi="Arial" w:cs="Arial"/>
          <w:sz w:val="20"/>
          <w:szCs w:val="20"/>
        </w:rPr>
        <w:t>zamknięcie na koniec roku konta 991, przeniesienie salda konta Ma.</w:t>
      </w:r>
    </w:p>
    <w:p w:rsidR="00300312" w:rsidRPr="00A612F4" w:rsidRDefault="00300312" w:rsidP="00300312">
      <w:pPr>
        <w:jc w:val="both"/>
        <w:rPr>
          <w:rFonts w:ascii="Arial" w:hAnsi="Arial" w:cs="Arial"/>
          <w:sz w:val="20"/>
          <w:szCs w:val="20"/>
        </w:rPr>
      </w:pPr>
    </w:p>
    <w:p w:rsidR="00300312" w:rsidRPr="00A612F4" w:rsidRDefault="00300312" w:rsidP="00300312">
      <w:pPr>
        <w:jc w:val="both"/>
        <w:rPr>
          <w:rFonts w:ascii="Arial" w:hAnsi="Arial" w:cs="Arial"/>
          <w:sz w:val="20"/>
          <w:szCs w:val="20"/>
        </w:rPr>
      </w:pPr>
      <w:r w:rsidRPr="00A612F4">
        <w:rPr>
          <w:rFonts w:ascii="Arial" w:hAnsi="Arial" w:cs="Arial"/>
          <w:sz w:val="20"/>
          <w:szCs w:val="20"/>
        </w:rPr>
        <w:t xml:space="preserve">Zapisy po </w:t>
      </w:r>
      <w:r w:rsidRPr="00A612F4">
        <w:rPr>
          <w:rFonts w:ascii="Arial" w:hAnsi="Arial" w:cs="Arial"/>
          <w:b/>
          <w:sz w:val="20"/>
          <w:szCs w:val="20"/>
        </w:rPr>
        <w:t>stronie Ma</w:t>
      </w:r>
      <w:r w:rsidRPr="00A612F4">
        <w:rPr>
          <w:rFonts w:ascii="Arial" w:hAnsi="Arial" w:cs="Arial"/>
          <w:sz w:val="20"/>
          <w:szCs w:val="20"/>
        </w:rPr>
        <w:t xml:space="preserve"> konta 991:</w:t>
      </w:r>
    </w:p>
    <w:p w:rsidR="00300312" w:rsidRPr="00A612F4" w:rsidRDefault="00300312" w:rsidP="00EA13F3">
      <w:pPr>
        <w:numPr>
          <w:ilvl w:val="0"/>
          <w:numId w:val="7"/>
        </w:numPr>
        <w:jc w:val="both"/>
        <w:rPr>
          <w:rFonts w:ascii="Arial" w:hAnsi="Arial" w:cs="Arial"/>
          <w:sz w:val="20"/>
          <w:szCs w:val="20"/>
        </w:rPr>
      </w:pPr>
      <w:r w:rsidRPr="00A612F4">
        <w:rPr>
          <w:rFonts w:ascii="Arial" w:hAnsi="Arial" w:cs="Arial"/>
          <w:sz w:val="20"/>
          <w:szCs w:val="20"/>
        </w:rPr>
        <w:t>ujęcie planu dochodów budżetu na podstawie uchwały organu stanowiącego,</w:t>
      </w:r>
    </w:p>
    <w:p w:rsidR="00300312" w:rsidRPr="00A612F4" w:rsidRDefault="00300312" w:rsidP="00EA13F3">
      <w:pPr>
        <w:numPr>
          <w:ilvl w:val="0"/>
          <w:numId w:val="7"/>
        </w:numPr>
        <w:jc w:val="both"/>
        <w:rPr>
          <w:rFonts w:ascii="Arial" w:hAnsi="Arial" w:cs="Arial"/>
          <w:sz w:val="20"/>
          <w:szCs w:val="20"/>
        </w:rPr>
      </w:pPr>
      <w:r w:rsidRPr="00A612F4">
        <w:rPr>
          <w:rFonts w:ascii="Arial" w:hAnsi="Arial" w:cs="Arial"/>
          <w:sz w:val="20"/>
          <w:szCs w:val="20"/>
        </w:rPr>
        <w:t>zewidencjonowanie zmian w planie dochodów w ciągu roku (zwiększenia).</w:t>
      </w:r>
    </w:p>
    <w:p w:rsidR="00300312" w:rsidRPr="00A612F4" w:rsidRDefault="00300312" w:rsidP="00300312">
      <w:pPr>
        <w:jc w:val="both"/>
        <w:rPr>
          <w:rFonts w:ascii="Arial" w:hAnsi="Arial" w:cs="Arial"/>
          <w:b/>
          <w:sz w:val="20"/>
          <w:szCs w:val="20"/>
          <w:highlight w:val="lightGray"/>
        </w:rPr>
      </w:pPr>
    </w:p>
    <w:p w:rsidR="00300312" w:rsidRPr="00A612F4" w:rsidRDefault="00300312" w:rsidP="00300312">
      <w:pPr>
        <w:jc w:val="both"/>
        <w:rPr>
          <w:rFonts w:ascii="Arial" w:hAnsi="Arial" w:cs="Arial"/>
          <w:b/>
          <w:sz w:val="20"/>
          <w:szCs w:val="20"/>
          <w:u w:val="single"/>
        </w:rPr>
      </w:pPr>
      <w:r w:rsidRPr="00A612F4">
        <w:rPr>
          <w:rFonts w:ascii="Arial" w:hAnsi="Arial" w:cs="Arial"/>
          <w:b/>
          <w:sz w:val="20"/>
          <w:szCs w:val="20"/>
          <w:u w:val="single"/>
        </w:rPr>
        <w:t>Konto 992 – „Planowane wydatki budżetu”</w:t>
      </w:r>
    </w:p>
    <w:p w:rsidR="00300312" w:rsidRPr="00A612F4" w:rsidRDefault="00300312" w:rsidP="00300312">
      <w:pPr>
        <w:jc w:val="center"/>
        <w:rPr>
          <w:rFonts w:ascii="Arial" w:hAnsi="Arial" w:cs="Arial"/>
          <w:i/>
          <w:sz w:val="20"/>
          <w:szCs w:val="20"/>
        </w:rPr>
      </w:pPr>
    </w:p>
    <w:p w:rsidR="00300312" w:rsidRPr="00A612F4" w:rsidRDefault="00300312" w:rsidP="00300312">
      <w:pPr>
        <w:jc w:val="both"/>
        <w:rPr>
          <w:rFonts w:ascii="Arial" w:hAnsi="Arial" w:cs="Arial"/>
          <w:sz w:val="20"/>
          <w:szCs w:val="20"/>
        </w:rPr>
      </w:pPr>
      <w:r w:rsidRPr="00A612F4">
        <w:rPr>
          <w:rFonts w:ascii="Arial" w:hAnsi="Arial" w:cs="Arial"/>
          <w:sz w:val="20"/>
          <w:szCs w:val="20"/>
        </w:rPr>
        <w:t xml:space="preserve">Zapisy po </w:t>
      </w:r>
      <w:r w:rsidRPr="00A612F4">
        <w:rPr>
          <w:rFonts w:ascii="Arial" w:hAnsi="Arial" w:cs="Arial"/>
          <w:b/>
          <w:sz w:val="20"/>
          <w:szCs w:val="20"/>
        </w:rPr>
        <w:t xml:space="preserve">stronie </w:t>
      </w:r>
      <w:proofErr w:type="spellStart"/>
      <w:r w:rsidRPr="00A612F4">
        <w:rPr>
          <w:rFonts w:ascii="Arial" w:hAnsi="Arial" w:cs="Arial"/>
          <w:b/>
          <w:sz w:val="20"/>
          <w:szCs w:val="20"/>
        </w:rPr>
        <w:t>Wn</w:t>
      </w:r>
      <w:proofErr w:type="spellEnd"/>
      <w:r w:rsidRPr="00A612F4">
        <w:rPr>
          <w:rFonts w:ascii="Arial" w:hAnsi="Arial" w:cs="Arial"/>
          <w:sz w:val="20"/>
          <w:szCs w:val="20"/>
        </w:rPr>
        <w:t xml:space="preserve"> konta 992:</w:t>
      </w:r>
    </w:p>
    <w:p w:rsidR="00300312" w:rsidRPr="00A612F4" w:rsidRDefault="00300312" w:rsidP="00EA13F3">
      <w:pPr>
        <w:numPr>
          <w:ilvl w:val="0"/>
          <w:numId w:val="8"/>
        </w:numPr>
        <w:jc w:val="both"/>
        <w:rPr>
          <w:rFonts w:ascii="Arial" w:hAnsi="Arial" w:cs="Arial"/>
          <w:sz w:val="20"/>
          <w:szCs w:val="20"/>
        </w:rPr>
      </w:pPr>
      <w:r w:rsidRPr="00A612F4">
        <w:rPr>
          <w:rFonts w:ascii="Arial" w:hAnsi="Arial" w:cs="Arial"/>
          <w:sz w:val="20"/>
          <w:szCs w:val="20"/>
        </w:rPr>
        <w:t>ujęcie planu wydatków budżetu na podstawie uchwały organu stanowiącego,</w:t>
      </w:r>
    </w:p>
    <w:p w:rsidR="00300312" w:rsidRPr="00A612F4" w:rsidRDefault="00300312" w:rsidP="00EA13F3">
      <w:pPr>
        <w:numPr>
          <w:ilvl w:val="0"/>
          <w:numId w:val="8"/>
        </w:numPr>
        <w:jc w:val="both"/>
        <w:rPr>
          <w:rFonts w:ascii="Arial" w:hAnsi="Arial" w:cs="Arial"/>
          <w:sz w:val="20"/>
          <w:szCs w:val="20"/>
        </w:rPr>
      </w:pPr>
      <w:r w:rsidRPr="00A612F4">
        <w:rPr>
          <w:rFonts w:ascii="Arial" w:hAnsi="Arial" w:cs="Arial"/>
          <w:sz w:val="20"/>
          <w:szCs w:val="20"/>
        </w:rPr>
        <w:t>zewidencjonowanie zmian w planie wydatków (zwiększenie).</w:t>
      </w:r>
    </w:p>
    <w:p w:rsidR="00300312" w:rsidRPr="00A612F4" w:rsidRDefault="00300312" w:rsidP="00300312">
      <w:pPr>
        <w:jc w:val="both"/>
        <w:rPr>
          <w:rFonts w:ascii="Arial" w:hAnsi="Arial" w:cs="Arial"/>
          <w:sz w:val="20"/>
          <w:szCs w:val="20"/>
        </w:rPr>
      </w:pPr>
    </w:p>
    <w:p w:rsidR="00300312" w:rsidRPr="00A612F4" w:rsidRDefault="00300312" w:rsidP="00300312">
      <w:pPr>
        <w:jc w:val="both"/>
        <w:rPr>
          <w:rFonts w:ascii="Arial" w:hAnsi="Arial" w:cs="Arial"/>
          <w:sz w:val="20"/>
          <w:szCs w:val="20"/>
        </w:rPr>
      </w:pPr>
      <w:r w:rsidRPr="00A612F4">
        <w:rPr>
          <w:rFonts w:ascii="Arial" w:hAnsi="Arial" w:cs="Arial"/>
          <w:sz w:val="20"/>
          <w:szCs w:val="20"/>
        </w:rPr>
        <w:t xml:space="preserve">Zapisy po </w:t>
      </w:r>
      <w:r w:rsidRPr="00A612F4">
        <w:rPr>
          <w:rFonts w:ascii="Arial" w:hAnsi="Arial" w:cs="Arial"/>
          <w:b/>
          <w:sz w:val="20"/>
          <w:szCs w:val="20"/>
        </w:rPr>
        <w:t>stronie Ma</w:t>
      </w:r>
      <w:r w:rsidRPr="00A612F4">
        <w:rPr>
          <w:rFonts w:ascii="Arial" w:hAnsi="Arial" w:cs="Arial"/>
          <w:sz w:val="20"/>
          <w:szCs w:val="20"/>
        </w:rPr>
        <w:t xml:space="preserve"> konta 992:</w:t>
      </w:r>
    </w:p>
    <w:p w:rsidR="00300312" w:rsidRPr="00A612F4" w:rsidRDefault="00300312" w:rsidP="00EA13F3">
      <w:pPr>
        <w:numPr>
          <w:ilvl w:val="0"/>
          <w:numId w:val="9"/>
        </w:numPr>
        <w:jc w:val="both"/>
        <w:rPr>
          <w:rFonts w:ascii="Arial" w:hAnsi="Arial" w:cs="Arial"/>
          <w:sz w:val="20"/>
          <w:szCs w:val="20"/>
        </w:rPr>
      </w:pPr>
      <w:r w:rsidRPr="00A612F4">
        <w:rPr>
          <w:rFonts w:ascii="Arial" w:hAnsi="Arial" w:cs="Arial"/>
          <w:sz w:val="20"/>
          <w:szCs w:val="20"/>
        </w:rPr>
        <w:t>zewidencjonowanie zmian w planie wydatków (zmniejszenia),</w:t>
      </w:r>
    </w:p>
    <w:p w:rsidR="00300312" w:rsidRPr="00A612F4" w:rsidRDefault="00300312" w:rsidP="00EA13F3">
      <w:pPr>
        <w:numPr>
          <w:ilvl w:val="0"/>
          <w:numId w:val="9"/>
        </w:numPr>
        <w:jc w:val="both"/>
        <w:rPr>
          <w:rFonts w:ascii="Arial" w:hAnsi="Arial" w:cs="Arial"/>
          <w:sz w:val="20"/>
          <w:szCs w:val="20"/>
        </w:rPr>
      </w:pPr>
      <w:r w:rsidRPr="00A612F4">
        <w:rPr>
          <w:rFonts w:ascii="Arial" w:hAnsi="Arial" w:cs="Arial"/>
          <w:sz w:val="20"/>
          <w:szCs w:val="20"/>
        </w:rPr>
        <w:t xml:space="preserve">zamknięcie na koniec roku konta 992, przeniesienie salda </w:t>
      </w:r>
      <w:proofErr w:type="spellStart"/>
      <w:r w:rsidRPr="00A612F4">
        <w:rPr>
          <w:rFonts w:ascii="Arial" w:hAnsi="Arial" w:cs="Arial"/>
          <w:sz w:val="20"/>
          <w:szCs w:val="20"/>
        </w:rPr>
        <w:t>Wn</w:t>
      </w:r>
      <w:proofErr w:type="spellEnd"/>
      <w:r w:rsidRPr="00A612F4">
        <w:rPr>
          <w:rFonts w:ascii="Arial" w:hAnsi="Arial" w:cs="Arial"/>
          <w:sz w:val="20"/>
          <w:szCs w:val="20"/>
        </w:rPr>
        <w:t xml:space="preserve"> – konta.</w:t>
      </w:r>
    </w:p>
    <w:p w:rsidR="00300312" w:rsidRPr="00A612F4" w:rsidRDefault="00300312" w:rsidP="00300312">
      <w:pPr>
        <w:jc w:val="both"/>
        <w:rPr>
          <w:rFonts w:ascii="Arial" w:hAnsi="Arial" w:cs="Arial"/>
          <w:sz w:val="20"/>
          <w:szCs w:val="20"/>
        </w:rPr>
      </w:pPr>
    </w:p>
    <w:p w:rsidR="000B3156" w:rsidRDefault="000B3156" w:rsidP="000B3156">
      <w:pPr>
        <w:tabs>
          <w:tab w:val="right" w:leader="dot" w:pos="9072"/>
        </w:tabs>
        <w:autoSpaceDE w:val="0"/>
        <w:autoSpaceDN w:val="0"/>
        <w:adjustRightInd w:val="0"/>
        <w:spacing w:before="80" w:line="275" w:lineRule="atLeast"/>
        <w:jc w:val="both"/>
        <w:rPr>
          <w:b/>
        </w:rPr>
      </w:pPr>
    </w:p>
    <w:p w:rsidR="000B3156" w:rsidRDefault="000B3156" w:rsidP="000B3156">
      <w:pPr>
        <w:tabs>
          <w:tab w:val="right" w:leader="dot" w:pos="9072"/>
        </w:tabs>
        <w:autoSpaceDE w:val="0"/>
        <w:autoSpaceDN w:val="0"/>
        <w:adjustRightInd w:val="0"/>
        <w:spacing w:before="80" w:line="275" w:lineRule="atLeast"/>
        <w:jc w:val="both"/>
        <w:rPr>
          <w:b/>
        </w:rPr>
      </w:pPr>
    </w:p>
    <w:p w:rsidR="000B3156" w:rsidRDefault="000B3156" w:rsidP="000B3156">
      <w:pPr>
        <w:tabs>
          <w:tab w:val="right" w:leader="dot" w:pos="9072"/>
        </w:tabs>
        <w:autoSpaceDE w:val="0"/>
        <w:autoSpaceDN w:val="0"/>
        <w:adjustRightInd w:val="0"/>
        <w:spacing w:before="80" w:line="275" w:lineRule="atLeast"/>
        <w:jc w:val="both"/>
        <w:rPr>
          <w:b/>
        </w:rPr>
      </w:pPr>
    </w:p>
    <w:p w:rsidR="0058108B" w:rsidRDefault="0058108B" w:rsidP="000B3156">
      <w:pPr>
        <w:tabs>
          <w:tab w:val="right" w:leader="dot" w:pos="9072"/>
        </w:tabs>
        <w:autoSpaceDE w:val="0"/>
        <w:autoSpaceDN w:val="0"/>
        <w:adjustRightInd w:val="0"/>
        <w:spacing w:before="80" w:line="275" w:lineRule="atLeast"/>
        <w:jc w:val="both"/>
        <w:rPr>
          <w:b/>
        </w:rPr>
      </w:pPr>
    </w:p>
    <w:p w:rsidR="0058108B" w:rsidRDefault="0058108B" w:rsidP="000B3156">
      <w:pPr>
        <w:tabs>
          <w:tab w:val="right" w:leader="dot" w:pos="9072"/>
        </w:tabs>
        <w:autoSpaceDE w:val="0"/>
        <w:autoSpaceDN w:val="0"/>
        <w:adjustRightInd w:val="0"/>
        <w:spacing w:before="80" w:line="275" w:lineRule="atLeast"/>
        <w:jc w:val="both"/>
        <w:rPr>
          <w:b/>
        </w:rPr>
      </w:pPr>
    </w:p>
    <w:p w:rsidR="0058108B" w:rsidRDefault="0058108B" w:rsidP="000B3156">
      <w:pPr>
        <w:tabs>
          <w:tab w:val="right" w:leader="dot" w:pos="9072"/>
        </w:tabs>
        <w:autoSpaceDE w:val="0"/>
        <w:autoSpaceDN w:val="0"/>
        <w:adjustRightInd w:val="0"/>
        <w:spacing w:before="80" w:line="275" w:lineRule="atLeast"/>
        <w:jc w:val="both"/>
        <w:rPr>
          <w:b/>
        </w:rPr>
      </w:pPr>
    </w:p>
    <w:p w:rsidR="0058108B" w:rsidRDefault="0058108B" w:rsidP="000B3156">
      <w:pPr>
        <w:tabs>
          <w:tab w:val="right" w:leader="dot" w:pos="9072"/>
        </w:tabs>
        <w:autoSpaceDE w:val="0"/>
        <w:autoSpaceDN w:val="0"/>
        <w:adjustRightInd w:val="0"/>
        <w:spacing w:before="80" w:line="275" w:lineRule="atLeast"/>
        <w:jc w:val="both"/>
        <w:rPr>
          <w:b/>
        </w:rPr>
      </w:pPr>
    </w:p>
    <w:p w:rsidR="0058108B" w:rsidRPr="0058108B" w:rsidRDefault="0058108B" w:rsidP="0058108B">
      <w:pPr>
        <w:tabs>
          <w:tab w:val="right" w:leader="dot" w:pos="9072"/>
        </w:tabs>
        <w:autoSpaceDE w:val="0"/>
        <w:autoSpaceDN w:val="0"/>
        <w:adjustRightInd w:val="0"/>
        <w:spacing w:before="80" w:line="275" w:lineRule="atLeast"/>
        <w:jc w:val="center"/>
        <w:rPr>
          <w:rFonts w:ascii="Arial" w:hAnsi="Arial" w:cs="Arial"/>
          <w:b/>
        </w:rPr>
      </w:pPr>
      <w:r w:rsidRPr="0058108B">
        <w:rPr>
          <w:rFonts w:ascii="Arial" w:hAnsi="Arial" w:cs="Arial"/>
          <w:b/>
        </w:rPr>
        <w:t>Zakładowy plan kont dla Urzędu Gminy w Seceminie</w:t>
      </w:r>
    </w:p>
    <w:p w:rsidR="0058108B" w:rsidRPr="0058108B" w:rsidRDefault="0058108B" w:rsidP="0058108B">
      <w:pPr>
        <w:tabs>
          <w:tab w:val="right" w:leader="dot" w:pos="9072"/>
        </w:tabs>
        <w:autoSpaceDE w:val="0"/>
        <w:autoSpaceDN w:val="0"/>
        <w:adjustRightInd w:val="0"/>
        <w:spacing w:before="80" w:line="275" w:lineRule="atLeast"/>
        <w:jc w:val="both"/>
        <w:rPr>
          <w:b/>
        </w:rPr>
      </w:pP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b/>
          <w:bCs/>
          <w:sz w:val="20"/>
          <w:szCs w:val="20"/>
          <w:u w:val="single"/>
        </w:rPr>
      </w:pPr>
      <w:r w:rsidRPr="0058108B">
        <w:rPr>
          <w:rFonts w:ascii="Arial" w:hAnsi="Arial" w:cs="Arial"/>
          <w:b/>
          <w:bCs/>
          <w:sz w:val="20"/>
          <w:szCs w:val="20"/>
          <w:u w:val="single"/>
        </w:rPr>
        <w:t>Konta bilansowe</w:t>
      </w:r>
    </w:p>
    <w:p w:rsidR="0058108B" w:rsidRDefault="00E25114" w:rsidP="0058108B">
      <w:pPr>
        <w:tabs>
          <w:tab w:val="right" w:leader="dot" w:pos="9072"/>
        </w:tabs>
        <w:autoSpaceDE w:val="0"/>
        <w:autoSpaceDN w:val="0"/>
        <w:adjustRightInd w:val="0"/>
        <w:spacing w:before="80" w:line="275" w:lineRule="atLeast"/>
        <w:jc w:val="both"/>
        <w:rPr>
          <w:rFonts w:ascii="Arial" w:hAnsi="Arial" w:cs="Arial"/>
          <w:b/>
          <w:bCs/>
          <w:sz w:val="20"/>
          <w:szCs w:val="20"/>
        </w:rPr>
      </w:pPr>
      <w:r>
        <w:rPr>
          <w:rFonts w:ascii="Arial" w:hAnsi="Arial" w:cs="Arial"/>
          <w:b/>
          <w:bCs/>
          <w:sz w:val="20"/>
          <w:szCs w:val="20"/>
        </w:rPr>
        <w:t>Zespół 0 – Aktywa trwałe</w:t>
      </w:r>
    </w:p>
    <w:p w:rsidR="00DA73B5" w:rsidRPr="0058108B" w:rsidRDefault="00DA73B5" w:rsidP="0058108B">
      <w:pPr>
        <w:tabs>
          <w:tab w:val="right" w:leader="dot" w:pos="9072"/>
        </w:tabs>
        <w:autoSpaceDE w:val="0"/>
        <w:autoSpaceDN w:val="0"/>
        <w:adjustRightInd w:val="0"/>
        <w:spacing w:before="80" w:line="275" w:lineRule="atLeast"/>
        <w:jc w:val="both"/>
        <w:rPr>
          <w:rFonts w:ascii="Arial" w:hAnsi="Arial" w:cs="Arial"/>
          <w:b/>
          <w:bCs/>
          <w:sz w:val="20"/>
          <w:szCs w:val="20"/>
        </w:rPr>
      </w:pPr>
    </w:p>
    <w:p w:rsidR="0058108B" w:rsidRPr="0058108B" w:rsidRDefault="0058108B" w:rsidP="0047484E">
      <w:pPr>
        <w:numPr>
          <w:ilvl w:val="0"/>
          <w:numId w:val="47"/>
        </w:numPr>
        <w:tabs>
          <w:tab w:val="right" w:leader="dot" w:pos="9072"/>
        </w:tabs>
        <w:autoSpaceDE w:val="0"/>
        <w:autoSpaceDN w:val="0"/>
        <w:adjustRightInd w:val="0"/>
        <w:spacing w:before="80" w:line="360" w:lineRule="auto"/>
        <w:contextualSpacing/>
        <w:jc w:val="both"/>
        <w:rPr>
          <w:rFonts w:ascii="Arial" w:hAnsi="Arial" w:cs="Arial"/>
          <w:sz w:val="20"/>
          <w:szCs w:val="20"/>
        </w:rPr>
      </w:pPr>
      <w:r w:rsidRPr="0058108B">
        <w:rPr>
          <w:rFonts w:ascii="Arial" w:hAnsi="Arial" w:cs="Arial"/>
          <w:sz w:val="20"/>
          <w:szCs w:val="20"/>
        </w:rPr>
        <w:t>011 Środki trwałe</w:t>
      </w:r>
    </w:p>
    <w:p w:rsidR="0058108B" w:rsidRPr="0058108B" w:rsidRDefault="0058108B" w:rsidP="0047484E">
      <w:pPr>
        <w:numPr>
          <w:ilvl w:val="0"/>
          <w:numId w:val="47"/>
        </w:numPr>
        <w:tabs>
          <w:tab w:val="right" w:leader="dot" w:pos="9072"/>
        </w:tabs>
        <w:autoSpaceDE w:val="0"/>
        <w:autoSpaceDN w:val="0"/>
        <w:adjustRightInd w:val="0"/>
        <w:spacing w:before="80" w:line="360" w:lineRule="auto"/>
        <w:contextualSpacing/>
        <w:jc w:val="both"/>
        <w:rPr>
          <w:rFonts w:ascii="Arial" w:hAnsi="Arial" w:cs="Arial"/>
          <w:sz w:val="20"/>
          <w:szCs w:val="20"/>
        </w:rPr>
      </w:pPr>
      <w:r w:rsidRPr="0058108B">
        <w:rPr>
          <w:rFonts w:ascii="Arial" w:hAnsi="Arial" w:cs="Arial"/>
          <w:sz w:val="20"/>
          <w:szCs w:val="20"/>
        </w:rPr>
        <w:t>013 Pozostałe środki trwałe</w:t>
      </w:r>
    </w:p>
    <w:p w:rsidR="0058108B" w:rsidRPr="0058108B" w:rsidRDefault="0058108B" w:rsidP="0047484E">
      <w:pPr>
        <w:numPr>
          <w:ilvl w:val="0"/>
          <w:numId w:val="47"/>
        </w:numPr>
        <w:tabs>
          <w:tab w:val="right" w:leader="dot" w:pos="9072"/>
        </w:tabs>
        <w:autoSpaceDE w:val="0"/>
        <w:autoSpaceDN w:val="0"/>
        <w:adjustRightInd w:val="0"/>
        <w:spacing w:before="80" w:line="360" w:lineRule="auto"/>
        <w:contextualSpacing/>
        <w:jc w:val="both"/>
        <w:rPr>
          <w:rFonts w:ascii="Arial" w:hAnsi="Arial" w:cs="Arial"/>
          <w:sz w:val="20"/>
          <w:szCs w:val="20"/>
        </w:rPr>
      </w:pPr>
      <w:r w:rsidRPr="0058108B">
        <w:rPr>
          <w:rFonts w:ascii="Arial" w:hAnsi="Arial" w:cs="Arial"/>
          <w:sz w:val="20"/>
          <w:szCs w:val="20"/>
        </w:rPr>
        <w:t>015 Mienie zlikwidowanych jednostek</w:t>
      </w:r>
    </w:p>
    <w:p w:rsidR="0058108B" w:rsidRPr="0058108B" w:rsidRDefault="0058108B" w:rsidP="0047484E">
      <w:pPr>
        <w:numPr>
          <w:ilvl w:val="0"/>
          <w:numId w:val="47"/>
        </w:numPr>
        <w:tabs>
          <w:tab w:val="right" w:leader="dot" w:pos="9072"/>
        </w:tabs>
        <w:autoSpaceDE w:val="0"/>
        <w:autoSpaceDN w:val="0"/>
        <w:adjustRightInd w:val="0"/>
        <w:spacing w:before="80" w:line="360" w:lineRule="auto"/>
        <w:contextualSpacing/>
        <w:jc w:val="both"/>
        <w:rPr>
          <w:rFonts w:ascii="Arial" w:hAnsi="Arial" w:cs="Arial"/>
          <w:sz w:val="20"/>
          <w:szCs w:val="20"/>
        </w:rPr>
      </w:pPr>
      <w:r w:rsidRPr="0058108B">
        <w:rPr>
          <w:rFonts w:ascii="Arial" w:hAnsi="Arial" w:cs="Arial"/>
          <w:sz w:val="20"/>
          <w:szCs w:val="20"/>
        </w:rPr>
        <w:t>020 Wartości niematerialne i prawne</w:t>
      </w:r>
    </w:p>
    <w:p w:rsidR="0058108B" w:rsidRPr="0058108B" w:rsidRDefault="0058108B" w:rsidP="0047484E">
      <w:pPr>
        <w:numPr>
          <w:ilvl w:val="0"/>
          <w:numId w:val="47"/>
        </w:numPr>
        <w:tabs>
          <w:tab w:val="right" w:leader="dot" w:pos="9072"/>
        </w:tabs>
        <w:autoSpaceDE w:val="0"/>
        <w:autoSpaceDN w:val="0"/>
        <w:adjustRightInd w:val="0"/>
        <w:spacing w:before="80" w:line="360" w:lineRule="auto"/>
        <w:contextualSpacing/>
        <w:jc w:val="both"/>
        <w:rPr>
          <w:rFonts w:ascii="Arial" w:hAnsi="Arial" w:cs="Arial"/>
          <w:sz w:val="20"/>
          <w:szCs w:val="20"/>
        </w:rPr>
      </w:pPr>
      <w:r w:rsidRPr="0058108B">
        <w:rPr>
          <w:rFonts w:ascii="Arial" w:hAnsi="Arial" w:cs="Arial"/>
          <w:sz w:val="20"/>
          <w:szCs w:val="20"/>
        </w:rPr>
        <w:t>071 Umorzenie środków trwałych oraz wartości niematerialnych i prawnych</w:t>
      </w:r>
    </w:p>
    <w:p w:rsidR="0058108B" w:rsidRPr="0058108B" w:rsidRDefault="0058108B" w:rsidP="0047484E">
      <w:pPr>
        <w:numPr>
          <w:ilvl w:val="0"/>
          <w:numId w:val="47"/>
        </w:numPr>
        <w:tabs>
          <w:tab w:val="right" w:leader="dot" w:pos="9072"/>
        </w:tabs>
        <w:autoSpaceDE w:val="0"/>
        <w:autoSpaceDN w:val="0"/>
        <w:adjustRightInd w:val="0"/>
        <w:spacing w:before="80" w:line="360" w:lineRule="auto"/>
        <w:contextualSpacing/>
        <w:jc w:val="both"/>
        <w:rPr>
          <w:rFonts w:ascii="Arial" w:hAnsi="Arial" w:cs="Arial"/>
          <w:sz w:val="20"/>
          <w:szCs w:val="20"/>
        </w:rPr>
      </w:pPr>
      <w:r w:rsidRPr="0058108B">
        <w:rPr>
          <w:rFonts w:ascii="Arial" w:hAnsi="Arial" w:cs="Arial"/>
          <w:sz w:val="20"/>
          <w:szCs w:val="20"/>
        </w:rPr>
        <w:t xml:space="preserve">072 Umorzenie pozostałych środków trwałych, wartości niematerialnych i prawnych oraz </w:t>
      </w:r>
    </w:p>
    <w:p w:rsidR="0058108B" w:rsidRPr="0058108B" w:rsidRDefault="0058108B" w:rsidP="0058108B">
      <w:pPr>
        <w:tabs>
          <w:tab w:val="right" w:leader="dot" w:pos="9072"/>
        </w:tabs>
        <w:autoSpaceDE w:val="0"/>
        <w:autoSpaceDN w:val="0"/>
        <w:adjustRightInd w:val="0"/>
        <w:spacing w:before="80" w:line="360" w:lineRule="auto"/>
        <w:ind w:left="720"/>
        <w:contextualSpacing/>
        <w:jc w:val="both"/>
        <w:rPr>
          <w:rFonts w:ascii="Arial" w:hAnsi="Arial" w:cs="Arial"/>
          <w:sz w:val="20"/>
          <w:szCs w:val="20"/>
        </w:rPr>
      </w:pPr>
      <w:r w:rsidRPr="0058108B">
        <w:rPr>
          <w:rFonts w:ascii="Arial" w:hAnsi="Arial" w:cs="Arial"/>
          <w:sz w:val="20"/>
          <w:szCs w:val="20"/>
        </w:rPr>
        <w:t>zbiorów bibliotecznych</w:t>
      </w:r>
    </w:p>
    <w:p w:rsidR="0058108B" w:rsidRPr="0058108B" w:rsidRDefault="0058108B" w:rsidP="0047484E">
      <w:pPr>
        <w:numPr>
          <w:ilvl w:val="0"/>
          <w:numId w:val="47"/>
        </w:numPr>
        <w:tabs>
          <w:tab w:val="right" w:leader="dot" w:pos="9072"/>
        </w:tabs>
        <w:autoSpaceDE w:val="0"/>
        <w:autoSpaceDN w:val="0"/>
        <w:adjustRightInd w:val="0"/>
        <w:spacing w:line="360" w:lineRule="auto"/>
        <w:jc w:val="both"/>
        <w:rPr>
          <w:rFonts w:ascii="Arial" w:hAnsi="Arial" w:cs="Arial"/>
          <w:sz w:val="20"/>
          <w:szCs w:val="20"/>
        </w:rPr>
      </w:pPr>
      <w:r w:rsidRPr="0058108B">
        <w:rPr>
          <w:rFonts w:ascii="Arial" w:hAnsi="Arial" w:cs="Arial"/>
          <w:sz w:val="20"/>
          <w:szCs w:val="20"/>
        </w:rPr>
        <w:t>080 Środki trwałe w budowie (inwestycje)</w:t>
      </w:r>
    </w:p>
    <w:p w:rsidR="0058108B" w:rsidRDefault="0058108B" w:rsidP="0058108B">
      <w:pPr>
        <w:tabs>
          <w:tab w:val="right" w:leader="dot" w:pos="9072"/>
        </w:tabs>
        <w:autoSpaceDE w:val="0"/>
        <w:autoSpaceDN w:val="0"/>
        <w:adjustRightInd w:val="0"/>
        <w:spacing w:before="80" w:line="275" w:lineRule="atLeast"/>
        <w:jc w:val="both"/>
        <w:rPr>
          <w:rFonts w:ascii="Arial" w:hAnsi="Arial" w:cs="Arial"/>
          <w:b/>
          <w:bCs/>
          <w:sz w:val="20"/>
          <w:szCs w:val="20"/>
        </w:rPr>
      </w:pPr>
      <w:r w:rsidRPr="0058108B">
        <w:rPr>
          <w:rFonts w:ascii="Arial" w:hAnsi="Arial" w:cs="Arial"/>
          <w:b/>
          <w:bCs/>
          <w:sz w:val="20"/>
          <w:szCs w:val="20"/>
        </w:rPr>
        <w:t>Zespół 1 – Środki pieniężne i rachunki bankowe</w:t>
      </w:r>
    </w:p>
    <w:p w:rsidR="00C22BCF" w:rsidRPr="0058108B" w:rsidRDefault="00C22BCF" w:rsidP="0058108B">
      <w:pPr>
        <w:tabs>
          <w:tab w:val="right" w:leader="dot" w:pos="9072"/>
        </w:tabs>
        <w:autoSpaceDE w:val="0"/>
        <w:autoSpaceDN w:val="0"/>
        <w:adjustRightInd w:val="0"/>
        <w:spacing w:before="80" w:line="275" w:lineRule="atLeast"/>
        <w:jc w:val="both"/>
        <w:rPr>
          <w:rFonts w:ascii="Arial" w:hAnsi="Arial" w:cs="Arial"/>
          <w:b/>
          <w:bCs/>
          <w:sz w:val="20"/>
          <w:szCs w:val="20"/>
        </w:rPr>
      </w:pPr>
    </w:p>
    <w:p w:rsidR="0058108B" w:rsidRPr="0058108B" w:rsidRDefault="0058108B" w:rsidP="0047484E">
      <w:pPr>
        <w:numPr>
          <w:ilvl w:val="0"/>
          <w:numId w:val="48"/>
        </w:numPr>
        <w:tabs>
          <w:tab w:val="right" w:leader="dot" w:pos="9072"/>
        </w:tabs>
        <w:autoSpaceDE w:val="0"/>
        <w:autoSpaceDN w:val="0"/>
        <w:adjustRightInd w:val="0"/>
        <w:spacing w:before="80" w:line="360" w:lineRule="auto"/>
        <w:contextualSpacing/>
        <w:jc w:val="both"/>
        <w:rPr>
          <w:rFonts w:ascii="Arial" w:hAnsi="Arial" w:cs="Arial"/>
          <w:sz w:val="20"/>
          <w:szCs w:val="20"/>
        </w:rPr>
      </w:pPr>
      <w:r w:rsidRPr="0058108B">
        <w:rPr>
          <w:rFonts w:ascii="Arial" w:hAnsi="Arial" w:cs="Arial"/>
          <w:sz w:val="20"/>
          <w:szCs w:val="20"/>
        </w:rPr>
        <w:t>130 Rachunek bieżący jednostki</w:t>
      </w:r>
    </w:p>
    <w:p w:rsidR="0058108B" w:rsidRPr="0058108B" w:rsidRDefault="0058108B" w:rsidP="0047484E">
      <w:pPr>
        <w:numPr>
          <w:ilvl w:val="0"/>
          <w:numId w:val="48"/>
        </w:numPr>
        <w:tabs>
          <w:tab w:val="right" w:leader="dot" w:pos="9072"/>
        </w:tabs>
        <w:autoSpaceDE w:val="0"/>
        <w:autoSpaceDN w:val="0"/>
        <w:adjustRightInd w:val="0"/>
        <w:spacing w:before="80" w:line="360" w:lineRule="auto"/>
        <w:contextualSpacing/>
        <w:jc w:val="both"/>
        <w:rPr>
          <w:rFonts w:ascii="Arial" w:hAnsi="Arial" w:cs="Arial"/>
          <w:sz w:val="20"/>
          <w:szCs w:val="20"/>
        </w:rPr>
      </w:pPr>
      <w:r w:rsidRPr="0058108B">
        <w:rPr>
          <w:rFonts w:ascii="Arial" w:hAnsi="Arial" w:cs="Arial"/>
          <w:sz w:val="20"/>
          <w:szCs w:val="20"/>
        </w:rPr>
        <w:t xml:space="preserve">135 Rachunek środków funduszy specjalnego przeznaczenia </w:t>
      </w:r>
    </w:p>
    <w:p w:rsidR="0058108B" w:rsidRPr="0058108B" w:rsidRDefault="0058108B" w:rsidP="0047484E">
      <w:pPr>
        <w:numPr>
          <w:ilvl w:val="0"/>
          <w:numId w:val="48"/>
        </w:numPr>
        <w:tabs>
          <w:tab w:val="right" w:leader="dot" w:pos="9072"/>
        </w:tabs>
        <w:autoSpaceDE w:val="0"/>
        <w:autoSpaceDN w:val="0"/>
        <w:adjustRightInd w:val="0"/>
        <w:spacing w:before="80" w:line="360" w:lineRule="auto"/>
        <w:contextualSpacing/>
        <w:jc w:val="both"/>
        <w:rPr>
          <w:rFonts w:ascii="Arial" w:hAnsi="Arial" w:cs="Arial"/>
          <w:sz w:val="20"/>
          <w:szCs w:val="20"/>
        </w:rPr>
      </w:pPr>
      <w:r w:rsidRPr="0058108B">
        <w:rPr>
          <w:rFonts w:ascii="Arial" w:hAnsi="Arial" w:cs="Arial"/>
          <w:sz w:val="20"/>
          <w:szCs w:val="20"/>
        </w:rPr>
        <w:t>139 Inne rachunki bankowe</w:t>
      </w:r>
    </w:p>
    <w:p w:rsidR="0058108B" w:rsidRPr="0058108B" w:rsidRDefault="0058108B" w:rsidP="0047484E">
      <w:pPr>
        <w:numPr>
          <w:ilvl w:val="0"/>
          <w:numId w:val="48"/>
        </w:numPr>
        <w:tabs>
          <w:tab w:val="right" w:leader="dot" w:pos="9072"/>
        </w:tabs>
        <w:autoSpaceDE w:val="0"/>
        <w:autoSpaceDN w:val="0"/>
        <w:adjustRightInd w:val="0"/>
        <w:spacing w:line="360" w:lineRule="auto"/>
        <w:jc w:val="both"/>
        <w:rPr>
          <w:rFonts w:ascii="Arial" w:hAnsi="Arial" w:cs="Arial"/>
          <w:sz w:val="20"/>
          <w:szCs w:val="20"/>
        </w:rPr>
      </w:pPr>
      <w:r w:rsidRPr="0058108B">
        <w:rPr>
          <w:rFonts w:ascii="Arial" w:hAnsi="Arial" w:cs="Arial"/>
          <w:sz w:val="20"/>
          <w:szCs w:val="20"/>
        </w:rPr>
        <w:t>141 Środki pieniężne w drodze</w:t>
      </w:r>
    </w:p>
    <w:p w:rsidR="0058108B" w:rsidRPr="0058108B" w:rsidRDefault="0058108B" w:rsidP="0058108B">
      <w:pPr>
        <w:tabs>
          <w:tab w:val="right" w:leader="dot" w:pos="9072"/>
        </w:tabs>
        <w:autoSpaceDE w:val="0"/>
        <w:autoSpaceDN w:val="0"/>
        <w:adjustRightInd w:val="0"/>
        <w:spacing w:before="80" w:line="275" w:lineRule="atLeast"/>
        <w:ind w:left="360"/>
        <w:jc w:val="both"/>
      </w:pPr>
    </w:p>
    <w:p w:rsidR="0058108B" w:rsidRPr="0058108B" w:rsidRDefault="0058108B" w:rsidP="0058108B">
      <w:pPr>
        <w:tabs>
          <w:tab w:val="right" w:leader="dot" w:pos="9072"/>
        </w:tabs>
        <w:autoSpaceDE w:val="0"/>
        <w:autoSpaceDN w:val="0"/>
        <w:adjustRightInd w:val="0"/>
        <w:spacing w:before="80" w:line="360" w:lineRule="auto"/>
        <w:jc w:val="both"/>
        <w:rPr>
          <w:rFonts w:ascii="Arial" w:hAnsi="Arial" w:cs="Arial"/>
          <w:b/>
          <w:bCs/>
          <w:sz w:val="20"/>
          <w:szCs w:val="20"/>
        </w:rPr>
      </w:pPr>
      <w:r w:rsidRPr="0058108B">
        <w:rPr>
          <w:rFonts w:ascii="Arial" w:hAnsi="Arial" w:cs="Arial"/>
          <w:b/>
          <w:bCs/>
          <w:sz w:val="20"/>
          <w:szCs w:val="20"/>
        </w:rPr>
        <w:t>Zespół 2 – Rozrachunki i roszczenia</w:t>
      </w:r>
    </w:p>
    <w:p w:rsidR="0058108B" w:rsidRPr="0058108B" w:rsidRDefault="0058108B" w:rsidP="0047484E">
      <w:pPr>
        <w:numPr>
          <w:ilvl w:val="0"/>
          <w:numId w:val="49"/>
        </w:numPr>
        <w:tabs>
          <w:tab w:val="right" w:leader="dot" w:pos="9072"/>
        </w:tabs>
        <w:autoSpaceDE w:val="0"/>
        <w:autoSpaceDN w:val="0"/>
        <w:adjustRightInd w:val="0"/>
        <w:spacing w:line="360" w:lineRule="auto"/>
        <w:contextualSpacing/>
        <w:jc w:val="both"/>
        <w:rPr>
          <w:rFonts w:ascii="Arial" w:hAnsi="Arial" w:cs="Arial"/>
          <w:sz w:val="20"/>
          <w:szCs w:val="20"/>
        </w:rPr>
      </w:pPr>
      <w:r w:rsidRPr="0058108B">
        <w:rPr>
          <w:rFonts w:ascii="Arial" w:hAnsi="Arial" w:cs="Arial"/>
          <w:sz w:val="20"/>
          <w:szCs w:val="20"/>
        </w:rPr>
        <w:t xml:space="preserve">201 Rozrachunki z odbiorcami i dostawcami </w:t>
      </w:r>
    </w:p>
    <w:p w:rsidR="0058108B" w:rsidRPr="0058108B" w:rsidRDefault="0058108B" w:rsidP="0047484E">
      <w:pPr>
        <w:numPr>
          <w:ilvl w:val="0"/>
          <w:numId w:val="49"/>
        </w:numPr>
        <w:tabs>
          <w:tab w:val="right" w:leader="dot" w:pos="9072"/>
        </w:tabs>
        <w:autoSpaceDE w:val="0"/>
        <w:autoSpaceDN w:val="0"/>
        <w:adjustRightInd w:val="0"/>
        <w:spacing w:line="360" w:lineRule="auto"/>
        <w:contextualSpacing/>
        <w:jc w:val="both"/>
        <w:rPr>
          <w:rFonts w:ascii="Arial" w:hAnsi="Arial" w:cs="Arial"/>
          <w:sz w:val="20"/>
          <w:szCs w:val="20"/>
        </w:rPr>
      </w:pPr>
      <w:r w:rsidRPr="0058108B">
        <w:rPr>
          <w:rFonts w:ascii="Arial" w:hAnsi="Arial" w:cs="Arial"/>
          <w:sz w:val="20"/>
          <w:szCs w:val="20"/>
        </w:rPr>
        <w:t>221 Należności z tytułu dochodów budżetowych</w:t>
      </w:r>
    </w:p>
    <w:p w:rsidR="0058108B" w:rsidRPr="0058108B" w:rsidRDefault="0058108B" w:rsidP="0047484E">
      <w:pPr>
        <w:numPr>
          <w:ilvl w:val="0"/>
          <w:numId w:val="49"/>
        </w:numPr>
        <w:tabs>
          <w:tab w:val="right" w:leader="dot" w:pos="9072"/>
        </w:tabs>
        <w:autoSpaceDE w:val="0"/>
        <w:autoSpaceDN w:val="0"/>
        <w:adjustRightInd w:val="0"/>
        <w:spacing w:line="360" w:lineRule="auto"/>
        <w:contextualSpacing/>
        <w:jc w:val="both"/>
        <w:rPr>
          <w:rFonts w:ascii="Arial" w:hAnsi="Arial" w:cs="Arial"/>
          <w:sz w:val="20"/>
          <w:szCs w:val="20"/>
        </w:rPr>
      </w:pPr>
      <w:r w:rsidRPr="0058108B">
        <w:rPr>
          <w:rFonts w:ascii="Arial" w:hAnsi="Arial" w:cs="Arial"/>
          <w:sz w:val="20"/>
          <w:szCs w:val="20"/>
        </w:rPr>
        <w:t>222 Rozliczenie dochodów budżetowych</w:t>
      </w:r>
    </w:p>
    <w:p w:rsidR="0058108B" w:rsidRPr="0058108B" w:rsidRDefault="0058108B" w:rsidP="0047484E">
      <w:pPr>
        <w:numPr>
          <w:ilvl w:val="0"/>
          <w:numId w:val="49"/>
        </w:numPr>
        <w:tabs>
          <w:tab w:val="right" w:leader="dot" w:pos="9072"/>
        </w:tabs>
        <w:autoSpaceDE w:val="0"/>
        <w:autoSpaceDN w:val="0"/>
        <w:adjustRightInd w:val="0"/>
        <w:spacing w:line="360" w:lineRule="auto"/>
        <w:contextualSpacing/>
        <w:jc w:val="both"/>
        <w:rPr>
          <w:rFonts w:ascii="Arial" w:hAnsi="Arial" w:cs="Arial"/>
          <w:sz w:val="20"/>
          <w:szCs w:val="20"/>
        </w:rPr>
      </w:pPr>
      <w:r w:rsidRPr="0058108B">
        <w:rPr>
          <w:rFonts w:ascii="Arial" w:hAnsi="Arial" w:cs="Arial"/>
          <w:sz w:val="20"/>
          <w:szCs w:val="20"/>
        </w:rPr>
        <w:t>223 Rozliczenie wydatków budżetowych</w:t>
      </w:r>
    </w:p>
    <w:p w:rsidR="0058108B" w:rsidRPr="0058108B" w:rsidRDefault="0058108B" w:rsidP="0047484E">
      <w:pPr>
        <w:numPr>
          <w:ilvl w:val="0"/>
          <w:numId w:val="49"/>
        </w:numPr>
        <w:tabs>
          <w:tab w:val="right" w:leader="dot" w:pos="9072"/>
        </w:tabs>
        <w:autoSpaceDE w:val="0"/>
        <w:autoSpaceDN w:val="0"/>
        <w:adjustRightInd w:val="0"/>
        <w:spacing w:line="360" w:lineRule="auto"/>
        <w:contextualSpacing/>
        <w:jc w:val="both"/>
        <w:rPr>
          <w:rFonts w:ascii="Arial" w:hAnsi="Arial" w:cs="Arial"/>
          <w:sz w:val="20"/>
          <w:szCs w:val="20"/>
        </w:rPr>
      </w:pPr>
      <w:r w:rsidRPr="0058108B">
        <w:rPr>
          <w:rFonts w:ascii="Arial" w:hAnsi="Arial" w:cs="Arial"/>
          <w:sz w:val="20"/>
          <w:szCs w:val="20"/>
        </w:rPr>
        <w:t>224 Rozliczenie dotacji budżetowych oraz płatności z budżetu środków europejskich</w:t>
      </w:r>
    </w:p>
    <w:p w:rsidR="0058108B" w:rsidRPr="0058108B" w:rsidRDefault="0058108B" w:rsidP="0047484E">
      <w:pPr>
        <w:numPr>
          <w:ilvl w:val="0"/>
          <w:numId w:val="49"/>
        </w:numPr>
        <w:tabs>
          <w:tab w:val="right" w:leader="dot" w:pos="9072"/>
        </w:tabs>
        <w:autoSpaceDE w:val="0"/>
        <w:autoSpaceDN w:val="0"/>
        <w:adjustRightInd w:val="0"/>
        <w:spacing w:line="360" w:lineRule="auto"/>
        <w:contextualSpacing/>
        <w:jc w:val="both"/>
        <w:rPr>
          <w:rFonts w:ascii="Arial" w:hAnsi="Arial" w:cs="Arial"/>
          <w:sz w:val="20"/>
          <w:szCs w:val="20"/>
        </w:rPr>
      </w:pPr>
      <w:r w:rsidRPr="0058108B">
        <w:rPr>
          <w:rFonts w:ascii="Arial" w:hAnsi="Arial" w:cs="Arial"/>
          <w:sz w:val="20"/>
          <w:szCs w:val="20"/>
        </w:rPr>
        <w:t>225 Rozrachunki z budżetami</w:t>
      </w:r>
    </w:p>
    <w:p w:rsidR="0058108B" w:rsidRPr="0058108B" w:rsidRDefault="0058108B" w:rsidP="0047484E">
      <w:pPr>
        <w:numPr>
          <w:ilvl w:val="0"/>
          <w:numId w:val="49"/>
        </w:numPr>
        <w:tabs>
          <w:tab w:val="right" w:leader="dot" w:pos="9072"/>
        </w:tabs>
        <w:autoSpaceDE w:val="0"/>
        <w:autoSpaceDN w:val="0"/>
        <w:adjustRightInd w:val="0"/>
        <w:spacing w:line="360" w:lineRule="auto"/>
        <w:contextualSpacing/>
        <w:jc w:val="both"/>
        <w:rPr>
          <w:rFonts w:ascii="Arial" w:hAnsi="Arial" w:cs="Arial"/>
          <w:sz w:val="20"/>
          <w:szCs w:val="20"/>
        </w:rPr>
      </w:pPr>
      <w:r w:rsidRPr="0058108B">
        <w:rPr>
          <w:rFonts w:ascii="Arial" w:hAnsi="Arial" w:cs="Arial"/>
          <w:sz w:val="20"/>
          <w:szCs w:val="20"/>
        </w:rPr>
        <w:t>226 Długoterminowe należności budżetowe</w:t>
      </w:r>
    </w:p>
    <w:p w:rsidR="0058108B" w:rsidRPr="0058108B" w:rsidRDefault="0058108B" w:rsidP="0047484E">
      <w:pPr>
        <w:numPr>
          <w:ilvl w:val="0"/>
          <w:numId w:val="49"/>
        </w:numPr>
        <w:tabs>
          <w:tab w:val="right" w:leader="dot" w:pos="9072"/>
        </w:tabs>
        <w:autoSpaceDE w:val="0"/>
        <w:autoSpaceDN w:val="0"/>
        <w:adjustRightInd w:val="0"/>
        <w:spacing w:line="360" w:lineRule="auto"/>
        <w:contextualSpacing/>
        <w:jc w:val="both"/>
        <w:rPr>
          <w:rFonts w:ascii="Arial" w:hAnsi="Arial" w:cs="Arial"/>
          <w:sz w:val="20"/>
          <w:szCs w:val="20"/>
        </w:rPr>
      </w:pPr>
      <w:r w:rsidRPr="0058108B">
        <w:rPr>
          <w:rFonts w:ascii="Arial" w:hAnsi="Arial" w:cs="Arial"/>
          <w:sz w:val="20"/>
          <w:szCs w:val="20"/>
        </w:rPr>
        <w:t>229 Pozostałe rozrachunki publicznoprawne</w:t>
      </w:r>
    </w:p>
    <w:p w:rsidR="0058108B" w:rsidRPr="0058108B" w:rsidRDefault="0058108B" w:rsidP="0047484E">
      <w:pPr>
        <w:numPr>
          <w:ilvl w:val="0"/>
          <w:numId w:val="49"/>
        </w:numPr>
        <w:tabs>
          <w:tab w:val="right" w:leader="dot" w:pos="9072"/>
        </w:tabs>
        <w:autoSpaceDE w:val="0"/>
        <w:autoSpaceDN w:val="0"/>
        <w:adjustRightInd w:val="0"/>
        <w:spacing w:line="360" w:lineRule="auto"/>
        <w:contextualSpacing/>
        <w:jc w:val="both"/>
        <w:rPr>
          <w:rFonts w:ascii="Arial" w:hAnsi="Arial" w:cs="Arial"/>
          <w:sz w:val="20"/>
          <w:szCs w:val="20"/>
        </w:rPr>
      </w:pPr>
      <w:r w:rsidRPr="0058108B">
        <w:rPr>
          <w:rFonts w:ascii="Arial" w:hAnsi="Arial" w:cs="Arial"/>
          <w:sz w:val="20"/>
          <w:szCs w:val="20"/>
        </w:rPr>
        <w:t>231 Rozrachunki z tytułu wynagrodzeń</w:t>
      </w:r>
    </w:p>
    <w:p w:rsidR="0058108B" w:rsidRPr="0058108B" w:rsidRDefault="0058108B" w:rsidP="0047484E">
      <w:pPr>
        <w:numPr>
          <w:ilvl w:val="0"/>
          <w:numId w:val="49"/>
        </w:numPr>
        <w:tabs>
          <w:tab w:val="right" w:leader="dot" w:pos="9072"/>
        </w:tabs>
        <w:autoSpaceDE w:val="0"/>
        <w:autoSpaceDN w:val="0"/>
        <w:adjustRightInd w:val="0"/>
        <w:spacing w:line="360" w:lineRule="auto"/>
        <w:contextualSpacing/>
        <w:jc w:val="both"/>
        <w:rPr>
          <w:rFonts w:ascii="Arial" w:hAnsi="Arial" w:cs="Arial"/>
          <w:sz w:val="20"/>
          <w:szCs w:val="20"/>
        </w:rPr>
      </w:pPr>
      <w:r w:rsidRPr="0058108B">
        <w:rPr>
          <w:rFonts w:ascii="Arial" w:hAnsi="Arial" w:cs="Arial"/>
          <w:sz w:val="20"/>
          <w:szCs w:val="20"/>
        </w:rPr>
        <w:t>234 Pozostałe rozrachunki z pracownikami</w:t>
      </w:r>
    </w:p>
    <w:p w:rsidR="0058108B" w:rsidRPr="0058108B" w:rsidRDefault="0058108B" w:rsidP="0047484E">
      <w:pPr>
        <w:numPr>
          <w:ilvl w:val="0"/>
          <w:numId w:val="49"/>
        </w:numPr>
        <w:tabs>
          <w:tab w:val="right" w:leader="dot" w:pos="9072"/>
        </w:tabs>
        <w:autoSpaceDE w:val="0"/>
        <w:autoSpaceDN w:val="0"/>
        <w:adjustRightInd w:val="0"/>
        <w:spacing w:line="360" w:lineRule="auto"/>
        <w:jc w:val="both"/>
        <w:rPr>
          <w:rFonts w:ascii="Arial" w:hAnsi="Arial" w:cs="Arial"/>
          <w:sz w:val="20"/>
          <w:szCs w:val="20"/>
        </w:rPr>
      </w:pPr>
      <w:r w:rsidRPr="0058108B">
        <w:rPr>
          <w:rFonts w:ascii="Arial" w:hAnsi="Arial" w:cs="Arial"/>
          <w:sz w:val="20"/>
          <w:szCs w:val="20"/>
        </w:rPr>
        <w:t>240 Pozostałe rozrachunki</w:t>
      </w:r>
    </w:p>
    <w:p w:rsidR="0058108B" w:rsidRPr="0058108B" w:rsidRDefault="0058108B" w:rsidP="0047484E">
      <w:pPr>
        <w:numPr>
          <w:ilvl w:val="0"/>
          <w:numId w:val="49"/>
        </w:numPr>
        <w:tabs>
          <w:tab w:val="right" w:leader="dot" w:pos="9072"/>
        </w:tabs>
        <w:autoSpaceDE w:val="0"/>
        <w:autoSpaceDN w:val="0"/>
        <w:adjustRightInd w:val="0"/>
        <w:spacing w:line="360" w:lineRule="auto"/>
        <w:jc w:val="both"/>
        <w:rPr>
          <w:rFonts w:ascii="Arial" w:hAnsi="Arial" w:cs="Arial"/>
          <w:sz w:val="20"/>
          <w:szCs w:val="20"/>
        </w:rPr>
      </w:pPr>
      <w:r w:rsidRPr="0058108B">
        <w:rPr>
          <w:rFonts w:ascii="Arial" w:hAnsi="Arial" w:cs="Arial"/>
          <w:sz w:val="20"/>
          <w:szCs w:val="20"/>
        </w:rPr>
        <w:t>245 Wpływy do wyjaśnienia</w:t>
      </w:r>
    </w:p>
    <w:p w:rsidR="0058108B" w:rsidRPr="00114A7E" w:rsidRDefault="0058108B" w:rsidP="0047484E">
      <w:pPr>
        <w:numPr>
          <w:ilvl w:val="0"/>
          <w:numId w:val="49"/>
        </w:numPr>
        <w:tabs>
          <w:tab w:val="right" w:leader="dot" w:pos="9072"/>
        </w:tabs>
        <w:autoSpaceDE w:val="0"/>
        <w:autoSpaceDN w:val="0"/>
        <w:adjustRightInd w:val="0"/>
        <w:spacing w:line="360" w:lineRule="auto"/>
        <w:jc w:val="both"/>
        <w:rPr>
          <w:rFonts w:ascii="Arial" w:hAnsi="Arial" w:cs="Arial"/>
          <w:sz w:val="20"/>
          <w:szCs w:val="20"/>
        </w:rPr>
      </w:pPr>
      <w:r w:rsidRPr="0058108B">
        <w:rPr>
          <w:rFonts w:ascii="Arial" w:hAnsi="Arial" w:cs="Arial"/>
          <w:sz w:val="20"/>
          <w:szCs w:val="20"/>
        </w:rPr>
        <w:t>290 Odpisy aktualizujące należności</w:t>
      </w:r>
    </w:p>
    <w:p w:rsidR="0058108B" w:rsidRDefault="0058108B" w:rsidP="0058108B">
      <w:pPr>
        <w:tabs>
          <w:tab w:val="right" w:leader="dot" w:pos="9072"/>
        </w:tabs>
        <w:autoSpaceDE w:val="0"/>
        <w:autoSpaceDN w:val="0"/>
        <w:adjustRightInd w:val="0"/>
        <w:spacing w:before="80" w:line="275" w:lineRule="atLeast"/>
        <w:jc w:val="both"/>
        <w:rPr>
          <w:rFonts w:ascii="Arial" w:hAnsi="Arial" w:cs="Arial"/>
          <w:b/>
          <w:bCs/>
          <w:sz w:val="20"/>
          <w:szCs w:val="20"/>
        </w:rPr>
      </w:pPr>
      <w:r w:rsidRPr="0058108B">
        <w:rPr>
          <w:rFonts w:ascii="Arial" w:hAnsi="Arial" w:cs="Arial"/>
          <w:b/>
          <w:bCs/>
          <w:sz w:val="20"/>
          <w:szCs w:val="20"/>
        </w:rPr>
        <w:t>Zespół 3 – Materiały i towary</w:t>
      </w:r>
    </w:p>
    <w:p w:rsidR="00114A7E" w:rsidRPr="00114A7E" w:rsidRDefault="00114A7E" w:rsidP="0047484E">
      <w:pPr>
        <w:pStyle w:val="Akapitzlist"/>
        <w:numPr>
          <w:ilvl w:val="0"/>
          <w:numId w:val="60"/>
        </w:numPr>
        <w:tabs>
          <w:tab w:val="right" w:leader="dot" w:pos="9072"/>
        </w:tabs>
        <w:autoSpaceDE w:val="0"/>
        <w:autoSpaceDN w:val="0"/>
        <w:adjustRightInd w:val="0"/>
        <w:spacing w:before="80" w:line="275" w:lineRule="atLeast"/>
        <w:jc w:val="both"/>
        <w:rPr>
          <w:rFonts w:ascii="Arial" w:hAnsi="Arial" w:cs="Arial"/>
          <w:bCs/>
          <w:sz w:val="20"/>
          <w:szCs w:val="20"/>
        </w:rPr>
      </w:pPr>
      <w:r w:rsidRPr="00114A7E">
        <w:rPr>
          <w:rFonts w:ascii="Arial" w:hAnsi="Arial" w:cs="Arial"/>
          <w:bCs/>
          <w:sz w:val="20"/>
          <w:szCs w:val="20"/>
        </w:rPr>
        <w:t>300 Rozliczenie zakupu</w:t>
      </w:r>
    </w:p>
    <w:p w:rsidR="0058108B" w:rsidRDefault="0058108B" w:rsidP="0047484E">
      <w:pPr>
        <w:numPr>
          <w:ilvl w:val="0"/>
          <w:numId w:val="50"/>
        </w:numPr>
        <w:tabs>
          <w:tab w:val="right" w:leader="dot" w:pos="9072"/>
        </w:tabs>
        <w:autoSpaceDE w:val="0"/>
        <w:autoSpaceDN w:val="0"/>
        <w:adjustRightInd w:val="0"/>
        <w:spacing w:before="80" w:line="276" w:lineRule="auto"/>
        <w:contextualSpacing/>
        <w:jc w:val="both"/>
        <w:rPr>
          <w:rFonts w:ascii="Arial" w:hAnsi="Arial" w:cs="Arial"/>
          <w:sz w:val="20"/>
          <w:szCs w:val="20"/>
        </w:rPr>
      </w:pPr>
      <w:r w:rsidRPr="0058108B">
        <w:rPr>
          <w:rFonts w:ascii="Arial" w:hAnsi="Arial" w:cs="Arial"/>
          <w:sz w:val="20"/>
          <w:szCs w:val="20"/>
        </w:rPr>
        <w:t>310 Materiały</w:t>
      </w:r>
    </w:p>
    <w:p w:rsidR="00114A7E" w:rsidRPr="0058108B" w:rsidRDefault="00114A7E" w:rsidP="0047484E">
      <w:pPr>
        <w:numPr>
          <w:ilvl w:val="0"/>
          <w:numId w:val="50"/>
        </w:numPr>
        <w:tabs>
          <w:tab w:val="right" w:leader="dot" w:pos="9072"/>
        </w:tabs>
        <w:autoSpaceDE w:val="0"/>
        <w:autoSpaceDN w:val="0"/>
        <w:adjustRightInd w:val="0"/>
        <w:spacing w:before="80" w:line="275" w:lineRule="atLeast"/>
        <w:contextualSpacing/>
        <w:jc w:val="both"/>
        <w:rPr>
          <w:rFonts w:ascii="Arial" w:hAnsi="Arial" w:cs="Arial"/>
          <w:sz w:val="20"/>
          <w:szCs w:val="20"/>
        </w:rPr>
      </w:pPr>
      <w:r>
        <w:rPr>
          <w:rFonts w:ascii="Arial" w:hAnsi="Arial" w:cs="Arial"/>
          <w:sz w:val="20"/>
          <w:szCs w:val="20"/>
        </w:rPr>
        <w:t>330 Towary</w:t>
      </w:r>
    </w:p>
    <w:p w:rsidR="0058108B" w:rsidRDefault="0058108B" w:rsidP="0058108B">
      <w:pPr>
        <w:tabs>
          <w:tab w:val="right" w:leader="dot" w:pos="9072"/>
        </w:tabs>
        <w:autoSpaceDE w:val="0"/>
        <w:autoSpaceDN w:val="0"/>
        <w:adjustRightInd w:val="0"/>
        <w:spacing w:before="80" w:line="275" w:lineRule="atLeast"/>
        <w:ind w:left="360"/>
        <w:jc w:val="both"/>
      </w:pPr>
    </w:p>
    <w:p w:rsidR="00DA73B5" w:rsidRPr="0058108B" w:rsidRDefault="00DA73B5" w:rsidP="0058108B">
      <w:pPr>
        <w:tabs>
          <w:tab w:val="right" w:leader="dot" w:pos="9072"/>
        </w:tabs>
        <w:autoSpaceDE w:val="0"/>
        <w:autoSpaceDN w:val="0"/>
        <w:adjustRightInd w:val="0"/>
        <w:spacing w:before="80" w:line="275" w:lineRule="atLeast"/>
        <w:ind w:left="360"/>
        <w:jc w:val="both"/>
      </w:pPr>
    </w:p>
    <w:p w:rsidR="0058108B" w:rsidRPr="0058108B" w:rsidRDefault="0058108B" w:rsidP="0058108B">
      <w:pPr>
        <w:tabs>
          <w:tab w:val="right" w:leader="dot" w:pos="9072"/>
        </w:tabs>
        <w:autoSpaceDE w:val="0"/>
        <w:autoSpaceDN w:val="0"/>
        <w:adjustRightInd w:val="0"/>
        <w:spacing w:line="360" w:lineRule="auto"/>
        <w:jc w:val="both"/>
        <w:rPr>
          <w:rFonts w:ascii="Arial" w:hAnsi="Arial" w:cs="Arial"/>
          <w:b/>
          <w:bCs/>
          <w:sz w:val="20"/>
          <w:szCs w:val="20"/>
        </w:rPr>
      </w:pPr>
      <w:r w:rsidRPr="0058108B">
        <w:rPr>
          <w:rFonts w:ascii="Arial" w:hAnsi="Arial" w:cs="Arial"/>
          <w:b/>
          <w:bCs/>
          <w:sz w:val="20"/>
          <w:szCs w:val="20"/>
        </w:rPr>
        <w:t>Zespół 4 – Koszty według rodzajów i ich rozliczenie</w:t>
      </w:r>
    </w:p>
    <w:p w:rsidR="0058108B" w:rsidRPr="0058108B" w:rsidRDefault="0058108B" w:rsidP="0047484E">
      <w:pPr>
        <w:numPr>
          <w:ilvl w:val="0"/>
          <w:numId w:val="51"/>
        </w:numPr>
        <w:tabs>
          <w:tab w:val="right" w:leader="dot" w:pos="9072"/>
        </w:tabs>
        <w:autoSpaceDE w:val="0"/>
        <w:autoSpaceDN w:val="0"/>
        <w:adjustRightInd w:val="0"/>
        <w:spacing w:line="360" w:lineRule="auto"/>
        <w:contextualSpacing/>
        <w:jc w:val="both"/>
        <w:rPr>
          <w:rFonts w:ascii="Arial" w:hAnsi="Arial" w:cs="Arial"/>
          <w:sz w:val="20"/>
          <w:szCs w:val="20"/>
        </w:rPr>
      </w:pPr>
      <w:r w:rsidRPr="0058108B">
        <w:rPr>
          <w:rFonts w:ascii="Arial" w:hAnsi="Arial" w:cs="Arial"/>
          <w:sz w:val="20"/>
          <w:szCs w:val="20"/>
        </w:rPr>
        <w:t>400 Amortyzacja</w:t>
      </w:r>
    </w:p>
    <w:p w:rsidR="0058108B" w:rsidRPr="0058108B" w:rsidRDefault="0058108B" w:rsidP="0047484E">
      <w:pPr>
        <w:numPr>
          <w:ilvl w:val="0"/>
          <w:numId w:val="51"/>
        </w:numPr>
        <w:tabs>
          <w:tab w:val="right" w:leader="dot" w:pos="9072"/>
        </w:tabs>
        <w:autoSpaceDE w:val="0"/>
        <w:autoSpaceDN w:val="0"/>
        <w:adjustRightInd w:val="0"/>
        <w:spacing w:line="360" w:lineRule="auto"/>
        <w:contextualSpacing/>
        <w:jc w:val="both"/>
        <w:rPr>
          <w:rFonts w:ascii="Arial" w:hAnsi="Arial" w:cs="Arial"/>
          <w:sz w:val="20"/>
          <w:szCs w:val="20"/>
        </w:rPr>
      </w:pPr>
      <w:r w:rsidRPr="0058108B">
        <w:rPr>
          <w:rFonts w:ascii="Arial" w:hAnsi="Arial" w:cs="Arial"/>
          <w:sz w:val="20"/>
          <w:szCs w:val="20"/>
        </w:rPr>
        <w:t>401 Zużycie materiałów i energii</w:t>
      </w:r>
    </w:p>
    <w:p w:rsidR="0058108B" w:rsidRPr="0058108B" w:rsidRDefault="0058108B" w:rsidP="0047484E">
      <w:pPr>
        <w:numPr>
          <w:ilvl w:val="0"/>
          <w:numId w:val="51"/>
        </w:numPr>
        <w:tabs>
          <w:tab w:val="right" w:leader="dot" w:pos="9072"/>
        </w:tabs>
        <w:autoSpaceDE w:val="0"/>
        <w:autoSpaceDN w:val="0"/>
        <w:adjustRightInd w:val="0"/>
        <w:spacing w:line="360" w:lineRule="auto"/>
        <w:contextualSpacing/>
        <w:jc w:val="both"/>
        <w:rPr>
          <w:rFonts w:ascii="Arial" w:hAnsi="Arial" w:cs="Arial"/>
          <w:sz w:val="20"/>
          <w:szCs w:val="20"/>
        </w:rPr>
      </w:pPr>
      <w:r w:rsidRPr="0058108B">
        <w:rPr>
          <w:rFonts w:ascii="Arial" w:hAnsi="Arial" w:cs="Arial"/>
          <w:sz w:val="20"/>
          <w:szCs w:val="20"/>
        </w:rPr>
        <w:t>402 Usługi obce</w:t>
      </w:r>
    </w:p>
    <w:p w:rsidR="0058108B" w:rsidRPr="0058108B" w:rsidRDefault="0058108B" w:rsidP="0047484E">
      <w:pPr>
        <w:numPr>
          <w:ilvl w:val="0"/>
          <w:numId w:val="51"/>
        </w:numPr>
        <w:tabs>
          <w:tab w:val="right" w:leader="dot" w:pos="9072"/>
        </w:tabs>
        <w:autoSpaceDE w:val="0"/>
        <w:autoSpaceDN w:val="0"/>
        <w:adjustRightInd w:val="0"/>
        <w:spacing w:line="360" w:lineRule="auto"/>
        <w:contextualSpacing/>
        <w:jc w:val="both"/>
        <w:rPr>
          <w:rFonts w:ascii="Arial" w:hAnsi="Arial" w:cs="Arial"/>
          <w:sz w:val="20"/>
          <w:szCs w:val="20"/>
        </w:rPr>
      </w:pPr>
      <w:r w:rsidRPr="0058108B">
        <w:rPr>
          <w:rFonts w:ascii="Arial" w:hAnsi="Arial" w:cs="Arial"/>
          <w:sz w:val="20"/>
          <w:szCs w:val="20"/>
        </w:rPr>
        <w:t>403 Podatki i opłaty</w:t>
      </w:r>
    </w:p>
    <w:p w:rsidR="0058108B" w:rsidRPr="0058108B" w:rsidRDefault="0058108B" w:rsidP="0047484E">
      <w:pPr>
        <w:numPr>
          <w:ilvl w:val="0"/>
          <w:numId w:val="51"/>
        </w:numPr>
        <w:tabs>
          <w:tab w:val="right" w:leader="dot" w:pos="9072"/>
        </w:tabs>
        <w:autoSpaceDE w:val="0"/>
        <w:autoSpaceDN w:val="0"/>
        <w:adjustRightInd w:val="0"/>
        <w:spacing w:line="360" w:lineRule="auto"/>
        <w:contextualSpacing/>
        <w:jc w:val="both"/>
        <w:rPr>
          <w:rFonts w:ascii="Arial" w:hAnsi="Arial" w:cs="Arial"/>
          <w:sz w:val="20"/>
          <w:szCs w:val="20"/>
        </w:rPr>
      </w:pPr>
      <w:r w:rsidRPr="0058108B">
        <w:rPr>
          <w:rFonts w:ascii="Arial" w:hAnsi="Arial" w:cs="Arial"/>
          <w:sz w:val="20"/>
          <w:szCs w:val="20"/>
        </w:rPr>
        <w:t>404 Wynagrodzenia</w:t>
      </w:r>
    </w:p>
    <w:p w:rsidR="0058108B" w:rsidRPr="0058108B" w:rsidRDefault="0058108B" w:rsidP="0047484E">
      <w:pPr>
        <w:numPr>
          <w:ilvl w:val="0"/>
          <w:numId w:val="51"/>
        </w:numPr>
        <w:tabs>
          <w:tab w:val="right" w:leader="dot" w:pos="9072"/>
        </w:tabs>
        <w:autoSpaceDE w:val="0"/>
        <w:autoSpaceDN w:val="0"/>
        <w:adjustRightInd w:val="0"/>
        <w:spacing w:line="360" w:lineRule="auto"/>
        <w:jc w:val="both"/>
        <w:rPr>
          <w:rFonts w:ascii="Arial" w:hAnsi="Arial" w:cs="Arial"/>
          <w:sz w:val="20"/>
          <w:szCs w:val="20"/>
        </w:rPr>
      </w:pPr>
      <w:r w:rsidRPr="0058108B">
        <w:rPr>
          <w:rFonts w:ascii="Arial" w:hAnsi="Arial" w:cs="Arial"/>
          <w:sz w:val="20"/>
          <w:szCs w:val="20"/>
        </w:rPr>
        <w:t>405 Ubezpieczenia społeczne i inne świadczenia</w:t>
      </w:r>
    </w:p>
    <w:p w:rsidR="0058108B" w:rsidRPr="0058108B" w:rsidRDefault="0058108B" w:rsidP="0047484E">
      <w:pPr>
        <w:numPr>
          <w:ilvl w:val="0"/>
          <w:numId w:val="51"/>
        </w:numPr>
        <w:tabs>
          <w:tab w:val="right" w:leader="dot" w:pos="9072"/>
        </w:tabs>
        <w:autoSpaceDE w:val="0"/>
        <w:autoSpaceDN w:val="0"/>
        <w:adjustRightInd w:val="0"/>
        <w:spacing w:line="360" w:lineRule="auto"/>
        <w:contextualSpacing/>
        <w:jc w:val="both"/>
        <w:rPr>
          <w:rFonts w:ascii="Arial" w:hAnsi="Arial" w:cs="Arial"/>
          <w:sz w:val="20"/>
          <w:szCs w:val="20"/>
        </w:rPr>
      </w:pPr>
      <w:r w:rsidRPr="0058108B">
        <w:rPr>
          <w:rFonts w:ascii="Arial" w:hAnsi="Arial" w:cs="Arial"/>
          <w:sz w:val="20"/>
          <w:szCs w:val="20"/>
        </w:rPr>
        <w:t>409 Pozostałe koszty rodzajowe</w:t>
      </w:r>
    </w:p>
    <w:p w:rsidR="0058108B" w:rsidRPr="0058108B" w:rsidRDefault="0058108B" w:rsidP="0058108B">
      <w:pPr>
        <w:tabs>
          <w:tab w:val="right" w:leader="dot" w:pos="9072"/>
        </w:tabs>
        <w:autoSpaceDE w:val="0"/>
        <w:autoSpaceDN w:val="0"/>
        <w:adjustRightInd w:val="0"/>
        <w:spacing w:line="360" w:lineRule="auto"/>
        <w:jc w:val="both"/>
        <w:rPr>
          <w:rFonts w:ascii="Arial" w:hAnsi="Arial" w:cs="Arial"/>
          <w:b/>
          <w:bCs/>
          <w:sz w:val="20"/>
          <w:szCs w:val="20"/>
        </w:rPr>
      </w:pPr>
    </w:p>
    <w:p w:rsidR="0058108B" w:rsidRPr="0058108B" w:rsidRDefault="0058108B" w:rsidP="0058108B">
      <w:pPr>
        <w:tabs>
          <w:tab w:val="right" w:leader="dot" w:pos="9072"/>
        </w:tabs>
        <w:autoSpaceDE w:val="0"/>
        <w:autoSpaceDN w:val="0"/>
        <w:adjustRightInd w:val="0"/>
        <w:spacing w:line="360" w:lineRule="auto"/>
        <w:jc w:val="both"/>
        <w:rPr>
          <w:rFonts w:ascii="Arial" w:hAnsi="Arial" w:cs="Arial"/>
          <w:b/>
          <w:bCs/>
          <w:sz w:val="20"/>
          <w:szCs w:val="20"/>
        </w:rPr>
      </w:pPr>
      <w:r w:rsidRPr="0058108B">
        <w:rPr>
          <w:rFonts w:ascii="Arial" w:hAnsi="Arial" w:cs="Arial"/>
          <w:b/>
          <w:bCs/>
          <w:sz w:val="20"/>
          <w:szCs w:val="20"/>
        </w:rPr>
        <w:t>Zespół 7 – Przychody, dochody i koszty</w:t>
      </w:r>
    </w:p>
    <w:p w:rsidR="0058108B" w:rsidRDefault="0058108B" w:rsidP="0047484E">
      <w:pPr>
        <w:numPr>
          <w:ilvl w:val="0"/>
          <w:numId w:val="52"/>
        </w:numPr>
        <w:tabs>
          <w:tab w:val="right" w:leader="dot" w:pos="9072"/>
        </w:tabs>
        <w:autoSpaceDE w:val="0"/>
        <w:autoSpaceDN w:val="0"/>
        <w:adjustRightInd w:val="0"/>
        <w:spacing w:line="360" w:lineRule="auto"/>
        <w:ind w:left="709" w:hanging="283"/>
        <w:contextualSpacing/>
        <w:jc w:val="both"/>
        <w:rPr>
          <w:rFonts w:ascii="Arial" w:hAnsi="Arial" w:cs="Arial"/>
          <w:sz w:val="20"/>
          <w:szCs w:val="20"/>
        </w:rPr>
      </w:pPr>
      <w:r w:rsidRPr="0058108B">
        <w:rPr>
          <w:rFonts w:ascii="Arial" w:hAnsi="Arial" w:cs="Arial"/>
          <w:sz w:val="20"/>
          <w:szCs w:val="20"/>
        </w:rPr>
        <w:t>720 Przychody z tytułu dochodów budżetowych</w:t>
      </w:r>
    </w:p>
    <w:p w:rsidR="00114A7E" w:rsidRPr="0058108B" w:rsidRDefault="00114A7E" w:rsidP="0047484E">
      <w:pPr>
        <w:numPr>
          <w:ilvl w:val="0"/>
          <w:numId w:val="52"/>
        </w:numPr>
        <w:tabs>
          <w:tab w:val="right" w:leader="dot" w:pos="9072"/>
        </w:tabs>
        <w:autoSpaceDE w:val="0"/>
        <w:autoSpaceDN w:val="0"/>
        <w:adjustRightInd w:val="0"/>
        <w:spacing w:line="360" w:lineRule="auto"/>
        <w:ind w:left="709" w:hanging="283"/>
        <w:contextualSpacing/>
        <w:jc w:val="both"/>
        <w:rPr>
          <w:rFonts w:ascii="Arial" w:hAnsi="Arial" w:cs="Arial"/>
          <w:sz w:val="20"/>
          <w:szCs w:val="20"/>
        </w:rPr>
      </w:pPr>
      <w:r>
        <w:rPr>
          <w:rFonts w:ascii="Arial" w:hAnsi="Arial" w:cs="Arial"/>
          <w:sz w:val="20"/>
          <w:szCs w:val="20"/>
        </w:rPr>
        <w:t>730 Sprzedaż towarów i wartość ich zakupu</w:t>
      </w:r>
    </w:p>
    <w:p w:rsidR="0058108B" w:rsidRPr="0058108B" w:rsidRDefault="0058108B" w:rsidP="0047484E">
      <w:pPr>
        <w:numPr>
          <w:ilvl w:val="0"/>
          <w:numId w:val="52"/>
        </w:numPr>
        <w:tabs>
          <w:tab w:val="right" w:leader="dot" w:pos="9072"/>
        </w:tabs>
        <w:autoSpaceDE w:val="0"/>
        <w:autoSpaceDN w:val="0"/>
        <w:adjustRightInd w:val="0"/>
        <w:spacing w:line="360" w:lineRule="auto"/>
        <w:ind w:left="709" w:hanging="283"/>
        <w:contextualSpacing/>
        <w:jc w:val="both"/>
        <w:rPr>
          <w:rFonts w:ascii="Arial" w:hAnsi="Arial" w:cs="Arial"/>
          <w:sz w:val="20"/>
          <w:szCs w:val="20"/>
        </w:rPr>
      </w:pPr>
      <w:r w:rsidRPr="0058108B">
        <w:rPr>
          <w:rFonts w:ascii="Arial" w:hAnsi="Arial" w:cs="Arial"/>
          <w:sz w:val="20"/>
          <w:szCs w:val="20"/>
        </w:rPr>
        <w:t>750 Przychody finansowe</w:t>
      </w:r>
    </w:p>
    <w:p w:rsidR="0058108B" w:rsidRPr="0058108B" w:rsidRDefault="0058108B" w:rsidP="0047484E">
      <w:pPr>
        <w:numPr>
          <w:ilvl w:val="0"/>
          <w:numId w:val="52"/>
        </w:numPr>
        <w:tabs>
          <w:tab w:val="right" w:leader="dot" w:pos="9072"/>
        </w:tabs>
        <w:autoSpaceDE w:val="0"/>
        <w:autoSpaceDN w:val="0"/>
        <w:adjustRightInd w:val="0"/>
        <w:spacing w:line="360" w:lineRule="auto"/>
        <w:ind w:left="709" w:hanging="283"/>
        <w:contextualSpacing/>
        <w:jc w:val="both"/>
        <w:rPr>
          <w:rFonts w:ascii="Arial" w:hAnsi="Arial" w:cs="Arial"/>
          <w:sz w:val="20"/>
          <w:szCs w:val="20"/>
        </w:rPr>
      </w:pPr>
      <w:r w:rsidRPr="0058108B">
        <w:rPr>
          <w:rFonts w:ascii="Arial" w:hAnsi="Arial" w:cs="Arial"/>
          <w:sz w:val="20"/>
          <w:szCs w:val="20"/>
        </w:rPr>
        <w:t>751 Koszty finansowe</w:t>
      </w:r>
    </w:p>
    <w:p w:rsidR="0058108B" w:rsidRPr="0058108B" w:rsidRDefault="0058108B" w:rsidP="0047484E">
      <w:pPr>
        <w:numPr>
          <w:ilvl w:val="0"/>
          <w:numId w:val="52"/>
        </w:numPr>
        <w:tabs>
          <w:tab w:val="right" w:leader="dot" w:pos="9072"/>
        </w:tabs>
        <w:autoSpaceDE w:val="0"/>
        <w:autoSpaceDN w:val="0"/>
        <w:adjustRightInd w:val="0"/>
        <w:spacing w:line="360" w:lineRule="auto"/>
        <w:ind w:left="709" w:hanging="283"/>
        <w:contextualSpacing/>
        <w:jc w:val="both"/>
        <w:rPr>
          <w:rFonts w:ascii="Arial" w:hAnsi="Arial" w:cs="Arial"/>
          <w:sz w:val="20"/>
          <w:szCs w:val="20"/>
        </w:rPr>
      </w:pPr>
      <w:r w:rsidRPr="0058108B">
        <w:rPr>
          <w:rFonts w:ascii="Arial" w:hAnsi="Arial" w:cs="Arial"/>
          <w:sz w:val="20"/>
          <w:szCs w:val="20"/>
        </w:rPr>
        <w:t>760 Pozostałe przychody operacyjne</w:t>
      </w:r>
    </w:p>
    <w:p w:rsidR="0058108B" w:rsidRPr="0058108B" w:rsidRDefault="0058108B" w:rsidP="0047484E">
      <w:pPr>
        <w:numPr>
          <w:ilvl w:val="0"/>
          <w:numId w:val="52"/>
        </w:numPr>
        <w:tabs>
          <w:tab w:val="right" w:leader="dot" w:pos="9072"/>
        </w:tabs>
        <w:autoSpaceDE w:val="0"/>
        <w:autoSpaceDN w:val="0"/>
        <w:adjustRightInd w:val="0"/>
        <w:spacing w:line="360" w:lineRule="auto"/>
        <w:ind w:left="709" w:hanging="283"/>
        <w:contextualSpacing/>
        <w:jc w:val="both"/>
        <w:rPr>
          <w:rFonts w:ascii="Arial" w:hAnsi="Arial" w:cs="Arial"/>
          <w:sz w:val="20"/>
          <w:szCs w:val="20"/>
        </w:rPr>
      </w:pPr>
      <w:r w:rsidRPr="0058108B">
        <w:rPr>
          <w:rFonts w:ascii="Arial" w:hAnsi="Arial" w:cs="Arial"/>
          <w:sz w:val="20"/>
          <w:szCs w:val="20"/>
        </w:rPr>
        <w:t>761 Pozostałe koszty operacyjne</w:t>
      </w:r>
    </w:p>
    <w:p w:rsidR="0058108B" w:rsidRPr="0058108B" w:rsidRDefault="0058108B" w:rsidP="0058108B">
      <w:pPr>
        <w:tabs>
          <w:tab w:val="right" w:leader="dot" w:pos="9072"/>
        </w:tabs>
        <w:autoSpaceDE w:val="0"/>
        <w:autoSpaceDN w:val="0"/>
        <w:adjustRightInd w:val="0"/>
        <w:spacing w:before="80" w:line="360" w:lineRule="auto"/>
        <w:jc w:val="both"/>
        <w:rPr>
          <w:rFonts w:ascii="Arial" w:hAnsi="Arial" w:cs="Arial"/>
          <w:b/>
          <w:bCs/>
          <w:sz w:val="20"/>
          <w:szCs w:val="20"/>
        </w:rPr>
      </w:pPr>
    </w:p>
    <w:p w:rsidR="0058108B" w:rsidRPr="0058108B" w:rsidRDefault="0058108B" w:rsidP="0058108B">
      <w:pPr>
        <w:tabs>
          <w:tab w:val="right" w:leader="dot" w:pos="9072"/>
        </w:tabs>
        <w:autoSpaceDE w:val="0"/>
        <w:autoSpaceDN w:val="0"/>
        <w:adjustRightInd w:val="0"/>
        <w:spacing w:before="80" w:line="360" w:lineRule="auto"/>
        <w:jc w:val="both"/>
        <w:rPr>
          <w:rFonts w:ascii="Arial" w:hAnsi="Arial" w:cs="Arial"/>
          <w:b/>
          <w:bCs/>
          <w:sz w:val="20"/>
          <w:szCs w:val="20"/>
        </w:rPr>
      </w:pPr>
      <w:r w:rsidRPr="0058108B">
        <w:rPr>
          <w:rFonts w:ascii="Arial" w:hAnsi="Arial" w:cs="Arial"/>
          <w:b/>
          <w:bCs/>
          <w:sz w:val="20"/>
          <w:szCs w:val="20"/>
        </w:rPr>
        <w:t>Zespół 8 – Fundusze, rezerwy i wynik finansowy</w:t>
      </w:r>
    </w:p>
    <w:p w:rsidR="0058108B" w:rsidRPr="0058108B" w:rsidRDefault="0058108B" w:rsidP="0047484E">
      <w:pPr>
        <w:numPr>
          <w:ilvl w:val="0"/>
          <w:numId w:val="53"/>
        </w:numPr>
        <w:tabs>
          <w:tab w:val="right" w:leader="dot" w:pos="9072"/>
        </w:tabs>
        <w:autoSpaceDE w:val="0"/>
        <w:autoSpaceDN w:val="0"/>
        <w:adjustRightInd w:val="0"/>
        <w:spacing w:before="80" w:line="360" w:lineRule="auto"/>
        <w:ind w:left="709" w:hanging="283"/>
        <w:contextualSpacing/>
        <w:jc w:val="both"/>
        <w:rPr>
          <w:rFonts w:ascii="Arial" w:hAnsi="Arial" w:cs="Arial"/>
          <w:sz w:val="20"/>
          <w:szCs w:val="20"/>
        </w:rPr>
      </w:pPr>
      <w:r w:rsidRPr="0058108B">
        <w:rPr>
          <w:rFonts w:ascii="Arial" w:hAnsi="Arial" w:cs="Arial"/>
          <w:sz w:val="20"/>
          <w:szCs w:val="20"/>
        </w:rPr>
        <w:t>800 Fundusz jednostki</w:t>
      </w:r>
    </w:p>
    <w:p w:rsidR="0058108B" w:rsidRPr="0058108B" w:rsidRDefault="0058108B" w:rsidP="0047484E">
      <w:pPr>
        <w:numPr>
          <w:ilvl w:val="0"/>
          <w:numId w:val="53"/>
        </w:numPr>
        <w:tabs>
          <w:tab w:val="right" w:leader="dot" w:pos="9072"/>
        </w:tabs>
        <w:autoSpaceDE w:val="0"/>
        <w:autoSpaceDN w:val="0"/>
        <w:adjustRightInd w:val="0"/>
        <w:spacing w:before="80" w:line="360" w:lineRule="auto"/>
        <w:ind w:left="709" w:hanging="283"/>
        <w:contextualSpacing/>
        <w:jc w:val="both"/>
        <w:rPr>
          <w:rFonts w:ascii="Arial" w:hAnsi="Arial" w:cs="Arial"/>
          <w:sz w:val="20"/>
          <w:szCs w:val="20"/>
        </w:rPr>
      </w:pPr>
      <w:r w:rsidRPr="0058108B">
        <w:rPr>
          <w:rFonts w:ascii="Arial" w:hAnsi="Arial" w:cs="Arial"/>
          <w:sz w:val="20"/>
          <w:szCs w:val="20"/>
        </w:rPr>
        <w:tab/>
        <w:t>810 Dotacje budżetowe, płatności z budżetu środków europejskich oraz środki z budżetu na inwestycje</w:t>
      </w:r>
    </w:p>
    <w:p w:rsidR="0058108B" w:rsidRPr="0058108B" w:rsidRDefault="0058108B" w:rsidP="0047484E">
      <w:pPr>
        <w:numPr>
          <w:ilvl w:val="0"/>
          <w:numId w:val="53"/>
        </w:numPr>
        <w:tabs>
          <w:tab w:val="right" w:leader="dot" w:pos="9072"/>
        </w:tabs>
        <w:autoSpaceDE w:val="0"/>
        <w:autoSpaceDN w:val="0"/>
        <w:adjustRightInd w:val="0"/>
        <w:spacing w:before="80" w:line="360" w:lineRule="auto"/>
        <w:ind w:left="709" w:hanging="283"/>
        <w:contextualSpacing/>
        <w:jc w:val="both"/>
        <w:rPr>
          <w:rFonts w:ascii="Arial" w:hAnsi="Arial" w:cs="Arial"/>
          <w:sz w:val="20"/>
          <w:szCs w:val="20"/>
        </w:rPr>
      </w:pPr>
      <w:r w:rsidRPr="0058108B">
        <w:rPr>
          <w:rFonts w:ascii="Arial" w:hAnsi="Arial" w:cs="Arial"/>
          <w:sz w:val="20"/>
          <w:szCs w:val="20"/>
        </w:rPr>
        <w:t>840 Rezerwy i rozliczenia międzyokresowe przychodów</w:t>
      </w:r>
    </w:p>
    <w:p w:rsidR="0058108B" w:rsidRPr="0058108B" w:rsidRDefault="0058108B" w:rsidP="0047484E">
      <w:pPr>
        <w:numPr>
          <w:ilvl w:val="0"/>
          <w:numId w:val="53"/>
        </w:numPr>
        <w:tabs>
          <w:tab w:val="right" w:leader="dot" w:pos="9072"/>
        </w:tabs>
        <w:autoSpaceDE w:val="0"/>
        <w:autoSpaceDN w:val="0"/>
        <w:adjustRightInd w:val="0"/>
        <w:spacing w:before="80" w:line="360" w:lineRule="auto"/>
        <w:ind w:left="709" w:hanging="283"/>
        <w:contextualSpacing/>
        <w:jc w:val="both"/>
        <w:rPr>
          <w:rFonts w:ascii="Arial" w:hAnsi="Arial" w:cs="Arial"/>
          <w:sz w:val="20"/>
          <w:szCs w:val="20"/>
        </w:rPr>
      </w:pPr>
      <w:r w:rsidRPr="0058108B">
        <w:rPr>
          <w:rFonts w:ascii="Arial" w:hAnsi="Arial" w:cs="Arial"/>
          <w:sz w:val="20"/>
          <w:szCs w:val="20"/>
        </w:rPr>
        <w:t>851 Zakładowy fundusz świadczeń socjalnych</w:t>
      </w:r>
    </w:p>
    <w:p w:rsidR="0058108B" w:rsidRPr="0058108B" w:rsidRDefault="0058108B" w:rsidP="0047484E">
      <w:pPr>
        <w:numPr>
          <w:ilvl w:val="0"/>
          <w:numId w:val="53"/>
        </w:numPr>
        <w:tabs>
          <w:tab w:val="right" w:leader="dot" w:pos="9072"/>
        </w:tabs>
        <w:autoSpaceDE w:val="0"/>
        <w:autoSpaceDN w:val="0"/>
        <w:adjustRightInd w:val="0"/>
        <w:spacing w:before="80" w:line="360" w:lineRule="auto"/>
        <w:ind w:left="709" w:hanging="283"/>
        <w:contextualSpacing/>
        <w:jc w:val="both"/>
        <w:rPr>
          <w:rFonts w:ascii="Arial" w:hAnsi="Arial" w:cs="Arial"/>
          <w:sz w:val="20"/>
          <w:szCs w:val="20"/>
        </w:rPr>
      </w:pPr>
      <w:r w:rsidRPr="0058108B">
        <w:rPr>
          <w:rFonts w:ascii="Arial" w:hAnsi="Arial" w:cs="Arial"/>
          <w:sz w:val="20"/>
          <w:szCs w:val="20"/>
        </w:rPr>
        <w:t>853 Fundusze celowe</w:t>
      </w:r>
    </w:p>
    <w:p w:rsidR="0058108B" w:rsidRPr="0058108B" w:rsidRDefault="0058108B" w:rsidP="0047484E">
      <w:pPr>
        <w:numPr>
          <w:ilvl w:val="0"/>
          <w:numId w:val="53"/>
        </w:numPr>
        <w:tabs>
          <w:tab w:val="right" w:leader="dot" w:pos="9072"/>
        </w:tabs>
        <w:autoSpaceDE w:val="0"/>
        <w:autoSpaceDN w:val="0"/>
        <w:adjustRightInd w:val="0"/>
        <w:spacing w:before="80" w:line="360" w:lineRule="auto"/>
        <w:ind w:left="709" w:hanging="283"/>
        <w:contextualSpacing/>
        <w:jc w:val="both"/>
        <w:rPr>
          <w:rFonts w:ascii="Arial" w:hAnsi="Arial" w:cs="Arial"/>
          <w:sz w:val="20"/>
          <w:szCs w:val="20"/>
        </w:rPr>
      </w:pPr>
      <w:r w:rsidRPr="0058108B">
        <w:rPr>
          <w:rFonts w:ascii="Arial" w:hAnsi="Arial" w:cs="Arial"/>
          <w:sz w:val="20"/>
          <w:szCs w:val="20"/>
        </w:rPr>
        <w:t>855 Fundusz mienia zlikwidowanych jednostek</w:t>
      </w:r>
    </w:p>
    <w:p w:rsidR="0058108B" w:rsidRPr="0058108B" w:rsidRDefault="0058108B" w:rsidP="0047484E">
      <w:pPr>
        <w:numPr>
          <w:ilvl w:val="0"/>
          <w:numId w:val="53"/>
        </w:numPr>
        <w:tabs>
          <w:tab w:val="right" w:leader="dot" w:pos="9072"/>
        </w:tabs>
        <w:autoSpaceDE w:val="0"/>
        <w:autoSpaceDN w:val="0"/>
        <w:adjustRightInd w:val="0"/>
        <w:spacing w:before="80" w:line="360" w:lineRule="auto"/>
        <w:ind w:left="709" w:hanging="283"/>
        <w:contextualSpacing/>
        <w:jc w:val="both"/>
        <w:rPr>
          <w:rFonts w:ascii="Arial" w:hAnsi="Arial" w:cs="Arial"/>
          <w:sz w:val="20"/>
          <w:szCs w:val="20"/>
        </w:rPr>
      </w:pPr>
      <w:r w:rsidRPr="0058108B">
        <w:rPr>
          <w:rFonts w:ascii="Arial" w:hAnsi="Arial" w:cs="Arial"/>
          <w:sz w:val="20"/>
          <w:szCs w:val="20"/>
        </w:rPr>
        <w:t>860 Wynik finansowy</w:t>
      </w:r>
    </w:p>
    <w:p w:rsidR="0058108B" w:rsidRPr="0058108B" w:rsidRDefault="0058108B" w:rsidP="0058108B">
      <w:pPr>
        <w:autoSpaceDE w:val="0"/>
        <w:autoSpaceDN w:val="0"/>
        <w:adjustRightInd w:val="0"/>
        <w:spacing w:before="240"/>
        <w:jc w:val="center"/>
        <w:rPr>
          <w:rFonts w:ascii="Arial" w:hAnsi="Arial" w:cs="Arial"/>
          <w:b/>
          <w:bCs/>
          <w:sz w:val="20"/>
          <w:szCs w:val="20"/>
        </w:rPr>
      </w:pPr>
    </w:p>
    <w:p w:rsidR="0058108B" w:rsidRPr="0058108B" w:rsidRDefault="0058108B" w:rsidP="0058108B">
      <w:pPr>
        <w:tabs>
          <w:tab w:val="right" w:leader="dot" w:pos="9072"/>
        </w:tabs>
        <w:autoSpaceDE w:val="0"/>
        <w:autoSpaceDN w:val="0"/>
        <w:adjustRightInd w:val="0"/>
        <w:spacing w:before="80" w:line="360" w:lineRule="auto"/>
        <w:jc w:val="both"/>
        <w:rPr>
          <w:rFonts w:ascii="Arial" w:hAnsi="Arial" w:cs="Arial"/>
          <w:b/>
          <w:bCs/>
          <w:sz w:val="20"/>
          <w:szCs w:val="20"/>
          <w:u w:val="single"/>
        </w:rPr>
      </w:pPr>
      <w:r w:rsidRPr="0058108B">
        <w:rPr>
          <w:rFonts w:ascii="Arial" w:hAnsi="Arial" w:cs="Arial"/>
          <w:b/>
          <w:bCs/>
          <w:sz w:val="20"/>
          <w:szCs w:val="20"/>
          <w:u w:val="single"/>
        </w:rPr>
        <w:t>Konta pozabilansowe</w:t>
      </w:r>
    </w:p>
    <w:p w:rsidR="0058108B" w:rsidRDefault="0058108B" w:rsidP="0047484E">
      <w:pPr>
        <w:numPr>
          <w:ilvl w:val="0"/>
          <w:numId w:val="54"/>
        </w:numPr>
        <w:tabs>
          <w:tab w:val="right" w:leader="dot" w:pos="9072"/>
        </w:tabs>
        <w:autoSpaceDE w:val="0"/>
        <w:autoSpaceDN w:val="0"/>
        <w:adjustRightInd w:val="0"/>
        <w:spacing w:line="360" w:lineRule="auto"/>
        <w:jc w:val="both"/>
        <w:rPr>
          <w:rFonts w:ascii="Arial" w:hAnsi="Arial" w:cs="Arial"/>
          <w:sz w:val="20"/>
          <w:szCs w:val="20"/>
        </w:rPr>
      </w:pPr>
      <w:r w:rsidRPr="0058108B">
        <w:rPr>
          <w:rFonts w:ascii="Arial" w:hAnsi="Arial" w:cs="Arial"/>
          <w:sz w:val="20"/>
          <w:szCs w:val="20"/>
        </w:rPr>
        <w:t>920 Wkład własny niepieniężny</w:t>
      </w:r>
    </w:p>
    <w:p w:rsidR="0058108B" w:rsidRDefault="0058108B" w:rsidP="0047484E">
      <w:pPr>
        <w:numPr>
          <w:ilvl w:val="0"/>
          <w:numId w:val="54"/>
        </w:numPr>
        <w:tabs>
          <w:tab w:val="right" w:leader="dot" w:pos="9072"/>
        </w:tabs>
        <w:autoSpaceDE w:val="0"/>
        <w:autoSpaceDN w:val="0"/>
        <w:adjustRightInd w:val="0"/>
        <w:spacing w:line="360" w:lineRule="auto"/>
        <w:contextualSpacing/>
        <w:jc w:val="both"/>
        <w:rPr>
          <w:rFonts w:ascii="Arial" w:hAnsi="Arial" w:cs="Arial"/>
          <w:sz w:val="20"/>
          <w:szCs w:val="20"/>
        </w:rPr>
      </w:pPr>
      <w:r w:rsidRPr="0058108B">
        <w:rPr>
          <w:rFonts w:ascii="Arial" w:hAnsi="Arial" w:cs="Arial"/>
          <w:sz w:val="20"/>
          <w:szCs w:val="20"/>
        </w:rPr>
        <w:t>976 Wzajemne rozliczenia między jednostkami</w:t>
      </w:r>
    </w:p>
    <w:p w:rsidR="00E25114" w:rsidRPr="00E25114" w:rsidRDefault="00E25114" w:rsidP="0047484E">
      <w:pPr>
        <w:numPr>
          <w:ilvl w:val="0"/>
          <w:numId w:val="54"/>
        </w:numPr>
        <w:tabs>
          <w:tab w:val="right" w:leader="dot" w:pos="9072"/>
        </w:tabs>
        <w:autoSpaceDE w:val="0"/>
        <w:autoSpaceDN w:val="0"/>
        <w:adjustRightInd w:val="0"/>
        <w:spacing w:line="360" w:lineRule="auto"/>
        <w:jc w:val="both"/>
        <w:rPr>
          <w:rFonts w:ascii="Arial" w:hAnsi="Arial" w:cs="Arial"/>
          <w:sz w:val="20"/>
          <w:szCs w:val="20"/>
        </w:rPr>
      </w:pPr>
      <w:r>
        <w:rPr>
          <w:rFonts w:ascii="Arial" w:hAnsi="Arial" w:cs="Arial"/>
          <w:sz w:val="20"/>
          <w:szCs w:val="20"/>
        </w:rPr>
        <w:t>977 Środki oddane w trwały zarząd</w:t>
      </w:r>
    </w:p>
    <w:p w:rsidR="0058108B" w:rsidRPr="0058108B" w:rsidRDefault="0058108B" w:rsidP="0047484E">
      <w:pPr>
        <w:numPr>
          <w:ilvl w:val="0"/>
          <w:numId w:val="54"/>
        </w:numPr>
        <w:tabs>
          <w:tab w:val="right" w:leader="dot" w:pos="9072"/>
        </w:tabs>
        <w:autoSpaceDE w:val="0"/>
        <w:autoSpaceDN w:val="0"/>
        <w:adjustRightInd w:val="0"/>
        <w:spacing w:line="360" w:lineRule="auto"/>
        <w:contextualSpacing/>
        <w:jc w:val="both"/>
        <w:rPr>
          <w:rFonts w:ascii="Arial" w:hAnsi="Arial" w:cs="Arial"/>
          <w:sz w:val="20"/>
          <w:szCs w:val="20"/>
        </w:rPr>
      </w:pPr>
      <w:r w:rsidRPr="0058108B">
        <w:rPr>
          <w:rFonts w:ascii="Arial" w:hAnsi="Arial" w:cs="Arial"/>
          <w:sz w:val="20"/>
          <w:szCs w:val="20"/>
        </w:rPr>
        <w:t>980 Plan finansowy wydatków budżetowych</w:t>
      </w:r>
    </w:p>
    <w:p w:rsidR="002D0DF0" w:rsidRPr="002D0DF0" w:rsidRDefault="0058108B" w:rsidP="0047484E">
      <w:pPr>
        <w:numPr>
          <w:ilvl w:val="0"/>
          <w:numId w:val="54"/>
        </w:numPr>
        <w:tabs>
          <w:tab w:val="right" w:leader="dot" w:pos="9072"/>
        </w:tabs>
        <w:autoSpaceDE w:val="0"/>
        <w:autoSpaceDN w:val="0"/>
        <w:adjustRightInd w:val="0"/>
        <w:spacing w:line="360" w:lineRule="auto"/>
        <w:contextualSpacing/>
        <w:jc w:val="both"/>
        <w:rPr>
          <w:rFonts w:ascii="Arial" w:hAnsi="Arial" w:cs="Arial"/>
          <w:sz w:val="20"/>
          <w:szCs w:val="20"/>
        </w:rPr>
      </w:pPr>
      <w:r w:rsidRPr="0058108B">
        <w:rPr>
          <w:rFonts w:ascii="Arial" w:hAnsi="Arial" w:cs="Arial"/>
          <w:sz w:val="20"/>
          <w:szCs w:val="20"/>
        </w:rPr>
        <w:t>990 Rozrachunki z osobami trzecimi</w:t>
      </w:r>
    </w:p>
    <w:p w:rsidR="002D0DF0" w:rsidRPr="002D0DF0" w:rsidRDefault="0058108B" w:rsidP="0047484E">
      <w:pPr>
        <w:numPr>
          <w:ilvl w:val="0"/>
          <w:numId w:val="54"/>
        </w:numPr>
        <w:tabs>
          <w:tab w:val="right" w:leader="dot" w:pos="9072"/>
        </w:tabs>
        <w:autoSpaceDE w:val="0"/>
        <w:autoSpaceDN w:val="0"/>
        <w:adjustRightInd w:val="0"/>
        <w:spacing w:line="360" w:lineRule="auto"/>
        <w:contextualSpacing/>
        <w:jc w:val="both"/>
        <w:rPr>
          <w:rFonts w:ascii="Arial" w:hAnsi="Arial" w:cs="Arial"/>
          <w:sz w:val="20"/>
          <w:szCs w:val="20"/>
        </w:rPr>
      </w:pPr>
      <w:r w:rsidRPr="0058108B">
        <w:rPr>
          <w:rFonts w:ascii="Arial" w:hAnsi="Arial" w:cs="Arial"/>
          <w:sz w:val="20"/>
          <w:szCs w:val="20"/>
        </w:rPr>
        <w:t>991 Rozrachunki z inkasentami</w:t>
      </w:r>
    </w:p>
    <w:p w:rsidR="002D0DF0" w:rsidRPr="002D0DF0" w:rsidRDefault="002D0DF0" w:rsidP="0047484E">
      <w:pPr>
        <w:numPr>
          <w:ilvl w:val="0"/>
          <w:numId w:val="54"/>
        </w:numPr>
        <w:tabs>
          <w:tab w:val="right" w:leader="dot" w:pos="9072"/>
        </w:tabs>
        <w:autoSpaceDE w:val="0"/>
        <w:autoSpaceDN w:val="0"/>
        <w:adjustRightInd w:val="0"/>
        <w:spacing w:line="360" w:lineRule="auto"/>
        <w:contextualSpacing/>
        <w:jc w:val="both"/>
        <w:rPr>
          <w:rFonts w:ascii="Arial" w:hAnsi="Arial" w:cs="Arial"/>
          <w:sz w:val="20"/>
          <w:szCs w:val="20"/>
        </w:rPr>
      </w:pPr>
      <w:r w:rsidRPr="0058108B">
        <w:rPr>
          <w:rFonts w:ascii="Arial" w:hAnsi="Arial" w:cs="Arial"/>
          <w:sz w:val="20"/>
          <w:szCs w:val="20"/>
        </w:rPr>
        <w:t>998 Zaangażowanie wydatków budżetowych roku bieżącego</w:t>
      </w:r>
    </w:p>
    <w:p w:rsidR="0058108B" w:rsidRDefault="0058108B" w:rsidP="0047484E">
      <w:pPr>
        <w:numPr>
          <w:ilvl w:val="0"/>
          <w:numId w:val="54"/>
        </w:numPr>
        <w:tabs>
          <w:tab w:val="right" w:leader="dot" w:pos="9072"/>
        </w:tabs>
        <w:autoSpaceDE w:val="0"/>
        <w:autoSpaceDN w:val="0"/>
        <w:adjustRightInd w:val="0"/>
        <w:spacing w:line="360" w:lineRule="auto"/>
        <w:jc w:val="both"/>
        <w:rPr>
          <w:rFonts w:ascii="Arial" w:hAnsi="Arial" w:cs="Arial"/>
          <w:sz w:val="20"/>
          <w:szCs w:val="20"/>
        </w:rPr>
      </w:pPr>
      <w:r w:rsidRPr="0058108B">
        <w:rPr>
          <w:rFonts w:ascii="Arial" w:hAnsi="Arial" w:cs="Arial"/>
          <w:sz w:val="20"/>
          <w:szCs w:val="20"/>
        </w:rPr>
        <w:t>999 Zaangażowanie wydatków budżetowych przyszłych lat</w:t>
      </w:r>
    </w:p>
    <w:p w:rsidR="00E25114" w:rsidRDefault="00E25114" w:rsidP="00E25114">
      <w:pPr>
        <w:tabs>
          <w:tab w:val="right" w:leader="dot" w:pos="9072"/>
        </w:tabs>
        <w:autoSpaceDE w:val="0"/>
        <w:autoSpaceDN w:val="0"/>
        <w:adjustRightInd w:val="0"/>
        <w:spacing w:line="360" w:lineRule="auto"/>
        <w:jc w:val="both"/>
        <w:rPr>
          <w:rFonts w:ascii="Arial" w:hAnsi="Arial" w:cs="Arial"/>
          <w:sz w:val="20"/>
          <w:szCs w:val="20"/>
        </w:rPr>
      </w:pPr>
    </w:p>
    <w:p w:rsidR="00E25114" w:rsidRDefault="00E25114" w:rsidP="00E25114">
      <w:pPr>
        <w:tabs>
          <w:tab w:val="right" w:leader="dot" w:pos="9072"/>
        </w:tabs>
        <w:autoSpaceDE w:val="0"/>
        <w:autoSpaceDN w:val="0"/>
        <w:adjustRightInd w:val="0"/>
        <w:spacing w:line="360" w:lineRule="auto"/>
        <w:jc w:val="both"/>
        <w:rPr>
          <w:rFonts w:ascii="Arial" w:hAnsi="Arial" w:cs="Arial"/>
          <w:sz w:val="20"/>
          <w:szCs w:val="20"/>
        </w:rPr>
      </w:pPr>
    </w:p>
    <w:p w:rsidR="00E25114" w:rsidRDefault="00E25114" w:rsidP="00E25114">
      <w:pPr>
        <w:tabs>
          <w:tab w:val="right" w:leader="dot" w:pos="9072"/>
        </w:tabs>
        <w:autoSpaceDE w:val="0"/>
        <w:autoSpaceDN w:val="0"/>
        <w:adjustRightInd w:val="0"/>
        <w:spacing w:line="360" w:lineRule="auto"/>
        <w:jc w:val="both"/>
        <w:rPr>
          <w:rFonts w:ascii="Arial" w:hAnsi="Arial" w:cs="Arial"/>
          <w:sz w:val="20"/>
          <w:szCs w:val="20"/>
        </w:rPr>
      </w:pPr>
    </w:p>
    <w:p w:rsidR="00DA73B5" w:rsidRPr="0058108B" w:rsidRDefault="00DA73B5" w:rsidP="00E25114">
      <w:pPr>
        <w:tabs>
          <w:tab w:val="right" w:leader="dot" w:pos="9072"/>
        </w:tabs>
        <w:autoSpaceDE w:val="0"/>
        <w:autoSpaceDN w:val="0"/>
        <w:adjustRightInd w:val="0"/>
        <w:spacing w:line="360" w:lineRule="auto"/>
        <w:jc w:val="both"/>
        <w:rPr>
          <w:rFonts w:ascii="Arial" w:hAnsi="Arial" w:cs="Arial"/>
          <w:sz w:val="20"/>
          <w:szCs w:val="20"/>
        </w:rPr>
      </w:pPr>
    </w:p>
    <w:p w:rsidR="0058108B" w:rsidRPr="0058108B" w:rsidRDefault="0058108B" w:rsidP="0058108B">
      <w:pPr>
        <w:keepNext/>
        <w:widowControl w:val="0"/>
        <w:suppressAutoHyphens/>
        <w:spacing w:before="240"/>
        <w:jc w:val="center"/>
        <w:outlineLvl w:val="0"/>
        <w:rPr>
          <w:rFonts w:ascii="Arial" w:hAnsi="Arial" w:cs="Arial"/>
          <w:b/>
          <w:bCs/>
          <w:iCs/>
          <w:spacing w:val="20"/>
          <w:kern w:val="32"/>
          <w:lang w:eastAsia="ar-SA"/>
        </w:rPr>
      </w:pPr>
      <w:r w:rsidRPr="0058108B">
        <w:rPr>
          <w:rFonts w:ascii="Arial" w:hAnsi="Arial" w:cs="Arial"/>
          <w:b/>
          <w:bCs/>
          <w:kern w:val="32"/>
          <w:lang w:eastAsia="ar-SA"/>
        </w:rPr>
        <w:lastRenderedPageBreak/>
        <w:t>OPIS KONT</w:t>
      </w:r>
    </w:p>
    <w:p w:rsidR="0058108B" w:rsidRPr="0058108B" w:rsidRDefault="0058108B" w:rsidP="0058108B">
      <w:pPr>
        <w:tabs>
          <w:tab w:val="right" w:leader="dot" w:pos="9072"/>
        </w:tabs>
        <w:autoSpaceDE w:val="0"/>
        <w:autoSpaceDN w:val="0"/>
        <w:adjustRightInd w:val="0"/>
        <w:spacing w:before="80"/>
        <w:jc w:val="both"/>
        <w:rPr>
          <w:rFonts w:ascii="Arial" w:hAnsi="Arial" w:cs="Arial"/>
          <w:b/>
          <w:bCs/>
          <w:sz w:val="20"/>
          <w:szCs w:val="20"/>
          <w:u w:val="single"/>
        </w:rPr>
      </w:pPr>
      <w:r w:rsidRPr="0058108B">
        <w:rPr>
          <w:rFonts w:ascii="Arial" w:hAnsi="Arial" w:cs="Arial"/>
          <w:b/>
          <w:sz w:val="20"/>
          <w:szCs w:val="20"/>
          <w:u w:val="single"/>
        </w:rPr>
        <w:t>Konta bilansowe</w:t>
      </w:r>
    </w:p>
    <w:p w:rsidR="0058108B" w:rsidRPr="0058108B" w:rsidRDefault="0058108B" w:rsidP="0058108B">
      <w:pPr>
        <w:keepNext/>
        <w:spacing w:before="240" w:after="60"/>
        <w:jc w:val="both"/>
        <w:outlineLvl w:val="1"/>
        <w:rPr>
          <w:rFonts w:ascii="Arial" w:hAnsi="Arial" w:cs="Arial"/>
          <w:b/>
          <w:bCs/>
          <w:iCs/>
          <w:sz w:val="20"/>
          <w:szCs w:val="20"/>
        </w:rPr>
      </w:pPr>
      <w:r w:rsidRPr="0058108B">
        <w:rPr>
          <w:rFonts w:ascii="Arial" w:hAnsi="Arial" w:cs="Arial"/>
          <w:b/>
          <w:bCs/>
          <w:iCs/>
          <w:sz w:val="20"/>
          <w:szCs w:val="20"/>
        </w:rPr>
        <w:t>Zespół 0 – „</w:t>
      </w:r>
      <w:r w:rsidR="00E25114">
        <w:rPr>
          <w:rFonts w:ascii="Arial" w:hAnsi="Arial" w:cs="Arial"/>
          <w:b/>
          <w:bCs/>
          <w:sz w:val="20"/>
          <w:szCs w:val="20"/>
        </w:rPr>
        <w:t>Aktywa trwałe</w:t>
      </w:r>
      <w:r w:rsidRPr="0058108B">
        <w:rPr>
          <w:rFonts w:ascii="Arial" w:hAnsi="Arial" w:cs="Arial"/>
          <w:b/>
          <w:bCs/>
          <w:sz w:val="20"/>
          <w:szCs w:val="20"/>
        </w:rPr>
        <w:t>”</w:t>
      </w:r>
    </w:p>
    <w:p w:rsidR="0058108B" w:rsidRPr="0058108B" w:rsidRDefault="0058108B" w:rsidP="0058108B">
      <w:pPr>
        <w:rPr>
          <w:rFonts w:ascii="Arial" w:hAnsi="Arial" w:cs="Arial"/>
          <w:sz w:val="20"/>
          <w:szCs w:val="20"/>
        </w:rPr>
      </w:pPr>
    </w:p>
    <w:p w:rsidR="0058108B" w:rsidRPr="0058108B" w:rsidRDefault="00682977" w:rsidP="0058108B">
      <w:pPr>
        <w:jc w:val="both"/>
        <w:rPr>
          <w:rFonts w:ascii="Arial" w:hAnsi="Arial" w:cs="Arial"/>
          <w:sz w:val="20"/>
          <w:szCs w:val="20"/>
        </w:rPr>
      </w:pPr>
      <w:r>
        <w:rPr>
          <w:rFonts w:ascii="Arial" w:hAnsi="Arial" w:cs="Arial"/>
          <w:sz w:val="20"/>
          <w:szCs w:val="20"/>
        </w:rPr>
        <w:t>Konta zespołu 0 „Aktywa trwał</w:t>
      </w:r>
      <w:r w:rsidR="0058108B" w:rsidRPr="0058108B">
        <w:rPr>
          <w:rFonts w:ascii="Arial" w:hAnsi="Arial" w:cs="Arial"/>
          <w:sz w:val="20"/>
          <w:szCs w:val="20"/>
        </w:rPr>
        <w:t>” służą do ewidencji:</w:t>
      </w:r>
    </w:p>
    <w:p w:rsidR="0058108B" w:rsidRPr="0058108B" w:rsidRDefault="00682977" w:rsidP="0058108B">
      <w:pPr>
        <w:ind w:firstLine="360"/>
        <w:jc w:val="both"/>
        <w:rPr>
          <w:rFonts w:ascii="Arial" w:hAnsi="Arial" w:cs="Arial"/>
          <w:sz w:val="20"/>
          <w:szCs w:val="20"/>
        </w:rPr>
      </w:pPr>
      <w:r>
        <w:rPr>
          <w:rFonts w:ascii="Arial" w:hAnsi="Arial" w:cs="Arial"/>
          <w:sz w:val="20"/>
          <w:szCs w:val="20"/>
        </w:rPr>
        <w:t>a)   rzeczowych aktywów trwałych</w:t>
      </w:r>
      <w:r w:rsidR="0058108B" w:rsidRPr="0058108B">
        <w:rPr>
          <w:rFonts w:ascii="Arial" w:hAnsi="Arial" w:cs="Arial"/>
          <w:sz w:val="20"/>
          <w:szCs w:val="20"/>
        </w:rPr>
        <w:t>,</w:t>
      </w:r>
    </w:p>
    <w:p w:rsidR="0058108B" w:rsidRPr="0058108B" w:rsidRDefault="0058108B" w:rsidP="0047484E">
      <w:pPr>
        <w:numPr>
          <w:ilvl w:val="0"/>
          <w:numId w:val="15"/>
        </w:numPr>
        <w:jc w:val="both"/>
        <w:rPr>
          <w:rFonts w:ascii="Arial" w:hAnsi="Arial" w:cs="Arial"/>
          <w:sz w:val="20"/>
          <w:szCs w:val="20"/>
        </w:rPr>
      </w:pPr>
      <w:r w:rsidRPr="0058108B">
        <w:rPr>
          <w:rFonts w:ascii="Arial" w:hAnsi="Arial" w:cs="Arial"/>
          <w:sz w:val="20"/>
          <w:szCs w:val="20"/>
        </w:rPr>
        <w:t>wartości niematerialnych i prawnych,</w:t>
      </w:r>
    </w:p>
    <w:p w:rsidR="0058108B" w:rsidRPr="0058108B" w:rsidRDefault="00682977" w:rsidP="0047484E">
      <w:pPr>
        <w:numPr>
          <w:ilvl w:val="0"/>
          <w:numId w:val="15"/>
        </w:numPr>
        <w:jc w:val="both"/>
        <w:rPr>
          <w:rFonts w:ascii="Arial" w:hAnsi="Arial" w:cs="Arial"/>
          <w:sz w:val="20"/>
          <w:szCs w:val="20"/>
        </w:rPr>
      </w:pPr>
      <w:r>
        <w:rPr>
          <w:rFonts w:ascii="Arial" w:hAnsi="Arial" w:cs="Arial"/>
          <w:sz w:val="20"/>
          <w:szCs w:val="20"/>
        </w:rPr>
        <w:t>długoterminowych aktywów finansowych</w:t>
      </w:r>
      <w:r w:rsidR="0058108B" w:rsidRPr="0058108B">
        <w:rPr>
          <w:rFonts w:ascii="Arial" w:hAnsi="Arial" w:cs="Arial"/>
          <w:sz w:val="20"/>
          <w:szCs w:val="20"/>
        </w:rPr>
        <w:t>,</w:t>
      </w:r>
    </w:p>
    <w:p w:rsidR="0058108B" w:rsidRPr="0058108B" w:rsidRDefault="00682977" w:rsidP="0047484E">
      <w:pPr>
        <w:numPr>
          <w:ilvl w:val="0"/>
          <w:numId w:val="15"/>
        </w:numPr>
        <w:jc w:val="both"/>
        <w:rPr>
          <w:rFonts w:ascii="Arial" w:hAnsi="Arial" w:cs="Arial"/>
          <w:sz w:val="20"/>
          <w:szCs w:val="20"/>
        </w:rPr>
      </w:pPr>
      <w:r>
        <w:rPr>
          <w:rFonts w:ascii="Arial" w:hAnsi="Arial" w:cs="Arial"/>
          <w:sz w:val="20"/>
          <w:szCs w:val="20"/>
        </w:rPr>
        <w:t>umorzenia składników aktywów finansowych</w:t>
      </w:r>
      <w:r w:rsidR="0058108B" w:rsidRPr="0058108B">
        <w:rPr>
          <w:rFonts w:ascii="Arial" w:hAnsi="Arial" w:cs="Arial"/>
          <w:sz w:val="20"/>
          <w:szCs w:val="20"/>
        </w:rPr>
        <w:t>,</w:t>
      </w:r>
    </w:p>
    <w:p w:rsidR="0058108B" w:rsidRPr="0058108B" w:rsidRDefault="0058108B" w:rsidP="0058108B">
      <w:pPr>
        <w:ind w:left="360"/>
        <w:jc w:val="both"/>
        <w:rPr>
          <w:rFonts w:ascii="Arial" w:hAnsi="Arial" w:cs="Arial"/>
          <w:sz w:val="20"/>
          <w:szCs w:val="20"/>
        </w:rPr>
      </w:pPr>
    </w:p>
    <w:p w:rsidR="0058108B" w:rsidRPr="0058108B" w:rsidRDefault="0058108B" w:rsidP="0058108B">
      <w:pPr>
        <w:keepNext/>
        <w:jc w:val="both"/>
        <w:outlineLvl w:val="2"/>
        <w:rPr>
          <w:rFonts w:ascii="Arial" w:hAnsi="Arial" w:cs="Arial"/>
          <w:b/>
          <w:bCs/>
          <w:color w:val="000000"/>
          <w:sz w:val="20"/>
          <w:szCs w:val="20"/>
        </w:rPr>
      </w:pPr>
      <w:r w:rsidRPr="0058108B">
        <w:rPr>
          <w:rFonts w:ascii="Arial" w:hAnsi="Arial" w:cs="Arial"/>
          <w:b/>
          <w:bCs/>
          <w:sz w:val="20"/>
          <w:szCs w:val="20"/>
        </w:rPr>
        <w:t>Konto 011 – „</w:t>
      </w:r>
      <w:r w:rsidRPr="0058108B">
        <w:rPr>
          <w:rFonts w:ascii="Arial" w:hAnsi="Arial" w:cs="Arial"/>
          <w:b/>
          <w:bCs/>
          <w:iCs/>
          <w:sz w:val="20"/>
          <w:szCs w:val="20"/>
        </w:rPr>
        <w:t>Środki trwałe</w:t>
      </w:r>
      <w:r w:rsidRPr="0058108B">
        <w:rPr>
          <w:rFonts w:ascii="Arial" w:hAnsi="Arial" w:cs="Arial"/>
          <w:b/>
          <w:bCs/>
          <w:sz w:val="20"/>
          <w:szCs w:val="20"/>
        </w:rPr>
        <w:t xml:space="preserve">” </w:t>
      </w:r>
    </w:p>
    <w:p w:rsidR="0058108B" w:rsidRPr="0058108B" w:rsidRDefault="0058108B" w:rsidP="0058108B">
      <w:pPr>
        <w:keepNext/>
        <w:spacing w:before="240" w:after="60"/>
        <w:jc w:val="both"/>
        <w:outlineLvl w:val="2"/>
        <w:rPr>
          <w:rFonts w:ascii="Arial" w:hAnsi="Arial" w:cs="Arial"/>
          <w:sz w:val="20"/>
          <w:szCs w:val="20"/>
        </w:rPr>
      </w:pPr>
      <w:r w:rsidRPr="0058108B">
        <w:rPr>
          <w:rFonts w:ascii="Arial" w:hAnsi="Arial" w:cs="Arial"/>
          <w:sz w:val="20"/>
          <w:szCs w:val="20"/>
        </w:rPr>
        <w:t xml:space="preserve">Konto </w:t>
      </w:r>
      <w:r w:rsidRPr="0058108B">
        <w:rPr>
          <w:rFonts w:ascii="Arial" w:hAnsi="Arial" w:cs="Arial"/>
          <w:b/>
          <w:sz w:val="20"/>
          <w:szCs w:val="20"/>
        </w:rPr>
        <w:t>011</w:t>
      </w:r>
      <w:r w:rsidRPr="0058108B">
        <w:rPr>
          <w:rFonts w:ascii="Arial" w:hAnsi="Arial" w:cs="Arial"/>
          <w:sz w:val="20"/>
          <w:szCs w:val="20"/>
        </w:rPr>
        <w:t xml:space="preserve"> służy do ewidencji stanu oraz zwiększeń i zmniejszeń wartości początkowej środków trwałych związanych z wykonywaną działalnością jednostki, które nie podlegają ujęciu na koncie 013.</w:t>
      </w:r>
    </w:p>
    <w:p w:rsidR="0058108B" w:rsidRPr="0058108B" w:rsidRDefault="0058108B" w:rsidP="0058108B">
      <w:pPr>
        <w:jc w:val="both"/>
        <w:rPr>
          <w:rFonts w:ascii="Arial" w:hAnsi="Arial" w:cs="Arial"/>
          <w:sz w:val="20"/>
          <w:szCs w:val="20"/>
        </w:rPr>
      </w:pPr>
      <w:r w:rsidRPr="0058108B">
        <w:rPr>
          <w:rFonts w:ascii="Arial" w:hAnsi="Arial" w:cs="Arial"/>
          <w:sz w:val="20"/>
          <w:szCs w:val="20"/>
        </w:rPr>
        <w:t xml:space="preserve">Na stronie </w:t>
      </w:r>
      <w:proofErr w:type="spellStart"/>
      <w:r w:rsidRPr="0058108B">
        <w:rPr>
          <w:rFonts w:ascii="Arial" w:hAnsi="Arial" w:cs="Arial"/>
          <w:sz w:val="20"/>
          <w:szCs w:val="20"/>
        </w:rPr>
        <w:t>Wn</w:t>
      </w:r>
      <w:proofErr w:type="spellEnd"/>
      <w:r w:rsidRPr="0058108B">
        <w:rPr>
          <w:rFonts w:ascii="Arial" w:hAnsi="Arial" w:cs="Arial"/>
          <w:sz w:val="20"/>
          <w:szCs w:val="20"/>
        </w:rPr>
        <w:t xml:space="preserve"> konta 011 ujmuje się zwiększenia, a na stronie Ma zmniejszenia stanu i wartości początkowej środków trwałych, z wyjątkiem umorzenia środków trwałych, które ujmuje się na koncie 071.</w:t>
      </w:r>
    </w:p>
    <w:p w:rsidR="0058108B" w:rsidRPr="0058108B" w:rsidRDefault="0058108B" w:rsidP="0058108B">
      <w:pPr>
        <w:jc w:val="both"/>
      </w:pPr>
    </w:p>
    <w:p w:rsidR="0058108B" w:rsidRPr="0058108B" w:rsidRDefault="0058108B" w:rsidP="0058108B">
      <w:pPr>
        <w:jc w:val="both"/>
        <w:rPr>
          <w:rFonts w:ascii="Arial" w:hAnsi="Arial" w:cs="Arial"/>
          <w:sz w:val="20"/>
          <w:szCs w:val="20"/>
        </w:rPr>
      </w:pPr>
      <w:r w:rsidRPr="0058108B">
        <w:rPr>
          <w:rFonts w:ascii="Arial" w:hAnsi="Arial" w:cs="Arial"/>
          <w:sz w:val="20"/>
          <w:szCs w:val="20"/>
        </w:rPr>
        <w:t xml:space="preserve">Na stronie </w:t>
      </w:r>
      <w:proofErr w:type="spellStart"/>
      <w:r w:rsidRPr="0058108B">
        <w:rPr>
          <w:rFonts w:ascii="Arial" w:hAnsi="Arial" w:cs="Arial"/>
          <w:b/>
          <w:sz w:val="20"/>
          <w:szCs w:val="20"/>
        </w:rPr>
        <w:t>Wn</w:t>
      </w:r>
      <w:proofErr w:type="spellEnd"/>
      <w:r w:rsidRPr="0058108B">
        <w:rPr>
          <w:rFonts w:ascii="Arial" w:hAnsi="Arial" w:cs="Arial"/>
          <w:b/>
          <w:sz w:val="20"/>
          <w:szCs w:val="20"/>
        </w:rPr>
        <w:t xml:space="preserve"> konta 011</w:t>
      </w:r>
      <w:r w:rsidRPr="0058108B">
        <w:rPr>
          <w:rFonts w:ascii="Arial" w:hAnsi="Arial" w:cs="Arial"/>
          <w:sz w:val="20"/>
          <w:szCs w:val="20"/>
        </w:rPr>
        <w:t xml:space="preserve"> ujmuje się w szczególności w korespondencji z kontami: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176"/>
        <w:gridCol w:w="6893"/>
      </w:tblGrid>
      <w:tr w:rsidR="0058108B" w:rsidRPr="0058108B" w:rsidTr="006F65AB">
        <w:tc>
          <w:tcPr>
            <w:tcW w:w="828" w:type="dxa"/>
            <w:vAlign w:val="center"/>
          </w:tcPr>
          <w:p w:rsidR="0058108B" w:rsidRPr="0058108B" w:rsidRDefault="0058108B" w:rsidP="0058108B">
            <w:pPr>
              <w:jc w:val="center"/>
              <w:rPr>
                <w:rFonts w:ascii="Arial" w:hAnsi="Arial" w:cs="Arial"/>
                <w:b/>
                <w:sz w:val="20"/>
                <w:szCs w:val="20"/>
              </w:rPr>
            </w:pPr>
            <w:proofErr w:type="spellStart"/>
            <w:r w:rsidRPr="0058108B">
              <w:rPr>
                <w:rFonts w:ascii="Arial" w:hAnsi="Arial" w:cs="Arial"/>
                <w:b/>
                <w:sz w:val="20"/>
                <w:szCs w:val="20"/>
              </w:rPr>
              <w:t>Wn</w:t>
            </w:r>
            <w:proofErr w:type="spellEnd"/>
          </w:p>
        </w:tc>
        <w:tc>
          <w:tcPr>
            <w:tcW w:w="1176" w:type="dxa"/>
            <w:vAlign w:val="center"/>
          </w:tcPr>
          <w:p w:rsidR="0058108B" w:rsidRPr="0058108B" w:rsidRDefault="0058108B" w:rsidP="0058108B">
            <w:pPr>
              <w:jc w:val="center"/>
              <w:rPr>
                <w:rFonts w:ascii="Arial" w:hAnsi="Arial" w:cs="Arial"/>
                <w:b/>
                <w:sz w:val="20"/>
                <w:szCs w:val="20"/>
              </w:rPr>
            </w:pPr>
            <w:r w:rsidRPr="0058108B">
              <w:rPr>
                <w:rFonts w:ascii="Arial" w:hAnsi="Arial" w:cs="Arial"/>
                <w:b/>
                <w:sz w:val="20"/>
                <w:szCs w:val="20"/>
              </w:rPr>
              <w:t>Ma</w:t>
            </w:r>
          </w:p>
        </w:tc>
        <w:tc>
          <w:tcPr>
            <w:tcW w:w="6893" w:type="dxa"/>
            <w:vAlign w:val="center"/>
          </w:tcPr>
          <w:p w:rsidR="0058108B" w:rsidRPr="0058108B" w:rsidRDefault="0058108B" w:rsidP="0058108B">
            <w:pPr>
              <w:jc w:val="center"/>
              <w:rPr>
                <w:rFonts w:ascii="Arial" w:hAnsi="Arial" w:cs="Arial"/>
                <w:b/>
                <w:sz w:val="20"/>
                <w:szCs w:val="20"/>
              </w:rPr>
            </w:pPr>
            <w:r w:rsidRPr="0058108B">
              <w:rPr>
                <w:rFonts w:ascii="Arial" w:hAnsi="Arial" w:cs="Arial"/>
                <w:b/>
                <w:sz w:val="20"/>
                <w:szCs w:val="20"/>
              </w:rPr>
              <w:t>Rodzaj operacji</w:t>
            </w:r>
          </w:p>
        </w:tc>
      </w:tr>
      <w:tr w:rsidR="0058108B" w:rsidRPr="0058108B" w:rsidTr="006F65AB">
        <w:tc>
          <w:tcPr>
            <w:tcW w:w="828" w:type="dxa"/>
            <w:vAlign w:val="center"/>
          </w:tcPr>
          <w:p w:rsidR="0058108B" w:rsidRPr="0058108B" w:rsidRDefault="0058108B" w:rsidP="0058108B">
            <w:pPr>
              <w:jc w:val="center"/>
              <w:rPr>
                <w:rFonts w:ascii="Arial" w:hAnsi="Arial" w:cs="Arial"/>
                <w:sz w:val="20"/>
                <w:szCs w:val="20"/>
              </w:rPr>
            </w:pPr>
            <w:r w:rsidRPr="0058108B">
              <w:rPr>
                <w:rFonts w:ascii="Arial" w:hAnsi="Arial" w:cs="Arial"/>
                <w:sz w:val="20"/>
                <w:szCs w:val="20"/>
              </w:rPr>
              <w:t>011</w:t>
            </w:r>
          </w:p>
        </w:tc>
        <w:tc>
          <w:tcPr>
            <w:tcW w:w="1176" w:type="dxa"/>
            <w:vAlign w:val="center"/>
          </w:tcPr>
          <w:p w:rsidR="0058108B" w:rsidRPr="0058108B" w:rsidRDefault="0058108B" w:rsidP="0058108B">
            <w:pPr>
              <w:jc w:val="center"/>
              <w:rPr>
                <w:rFonts w:ascii="Arial" w:hAnsi="Arial" w:cs="Arial"/>
                <w:sz w:val="20"/>
                <w:szCs w:val="20"/>
              </w:rPr>
            </w:pPr>
            <w:r w:rsidRPr="0058108B">
              <w:rPr>
                <w:rFonts w:ascii="Arial" w:hAnsi="Arial" w:cs="Arial"/>
                <w:sz w:val="20"/>
                <w:szCs w:val="20"/>
              </w:rPr>
              <w:t>130, 080</w:t>
            </w:r>
          </w:p>
        </w:tc>
        <w:tc>
          <w:tcPr>
            <w:tcW w:w="6893" w:type="dxa"/>
            <w:vAlign w:val="center"/>
          </w:tcPr>
          <w:p w:rsidR="0058108B" w:rsidRPr="0058108B" w:rsidRDefault="0058108B" w:rsidP="0058108B">
            <w:pPr>
              <w:jc w:val="both"/>
              <w:rPr>
                <w:rFonts w:ascii="Arial" w:hAnsi="Arial" w:cs="Arial"/>
                <w:sz w:val="20"/>
                <w:szCs w:val="20"/>
              </w:rPr>
            </w:pPr>
            <w:r w:rsidRPr="0058108B">
              <w:rPr>
                <w:rFonts w:ascii="Arial" w:hAnsi="Arial" w:cs="Arial"/>
                <w:sz w:val="20"/>
                <w:szCs w:val="20"/>
              </w:rPr>
              <w:t xml:space="preserve">Przychody nowych lub używanych środków trwałych pochodzących z zakupu </w:t>
            </w:r>
            <w:r w:rsidR="00682977">
              <w:rPr>
                <w:rFonts w:ascii="Arial" w:hAnsi="Arial" w:cs="Arial"/>
                <w:sz w:val="20"/>
                <w:szCs w:val="20"/>
              </w:rPr>
              <w:t xml:space="preserve">gotowych </w:t>
            </w:r>
            <w:r w:rsidRPr="0058108B">
              <w:rPr>
                <w:rFonts w:ascii="Arial" w:hAnsi="Arial" w:cs="Arial"/>
                <w:sz w:val="20"/>
                <w:szCs w:val="20"/>
              </w:rPr>
              <w:t>środków trwałych lub inwestycji oraz wartość ulepszeń zwiększających wartość początkową środków trwałych.</w:t>
            </w:r>
          </w:p>
        </w:tc>
      </w:tr>
      <w:tr w:rsidR="0058108B" w:rsidRPr="0058108B" w:rsidTr="006F65AB">
        <w:tc>
          <w:tcPr>
            <w:tcW w:w="828" w:type="dxa"/>
            <w:vAlign w:val="center"/>
          </w:tcPr>
          <w:p w:rsidR="0058108B" w:rsidRPr="0058108B" w:rsidRDefault="0058108B" w:rsidP="0058108B">
            <w:pPr>
              <w:jc w:val="center"/>
              <w:rPr>
                <w:rFonts w:ascii="Arial" w:hAnsi="Arial" w:cs="Arial"/>
                <w:sz w:val="20"/>
                <w:szCs w:val="20"/>
              </w:rPr>
            </w:pPr>
            <w:r w:rsidRPr="0058108B">
              <w:rPr>
                <w:rFonts w:ascii="Arial" w:hAnsi="Arial" w:cs="Arial"/>
                <w:sz w:val="20"/>
                <w:szCs w:val="20"/>
              </w:rPr>
              <w:t>011</w:t>
            </w:r>
          </w:p>
        </w:tc>
        <w:tc>
          <w:tcPr>
            <w:tcW w:w="1176" w:type="dxa"/>
            <w:vAlign w:val="center"/>
          </w:tcPr>
          <w:p w:rsidR="0058108B" w:rsidRPr="0058108B" w:rsidRDefault="0058108B" w:rsidP="0058108B">
            <w:pPr>
              <w:jc w:val="center"/>
              <w:rPr>
                <w:rFonts w:ascii="Arial" w:hAnsi="Arial" w:cs="Arial"/>
                <w:sz w:val="20"/>
                <w:szCs w:val="20"/>
              </w:rPr>
            </w:pPr>
            <w:r w:rsidRPr="0058108B">
              <w:rPr>
                <w:rFonts w:ascii="Arial" w:hAnsi="Arial" w:cs="Arial"/>
                <w:sz w:val="20"/>
                <w:szCs w:val="20"/>
              </w:rPr>
              <w:t>800</w:t>
            </w:r>
          </w:p>
        </w:tc>
        <w:tc>
          <w:tcPr>
            <w:tcW w:w="6893" w:type="dxa"/>
          </w:tcPr>
          <w:p w:rsidR="0058108B" w:rsidRPr="0058108B" w:rsidRDefault="0058108B" w:rsidP="0058108B">
            <w:pPr>
              <w:jc w:val="both"/>
              <w:rPr>
                <w:rFonts w:ascii="Arial" w:hAnsi="Arial" w:cs="Arial"/>
                <w:sz w:val="20"/>
                <w:szCs w:val="20"/>
              </w:rPr>
            </w:pPr>
            <w:r w:rsidRPr="0058108B">
              <w:rPr>
                <w:rFonts w:ascii="Arial" w:hAnsi="Arial" w:cs="Arial"/>
                <w:sz w:val="20"/>
                <w:szCs w:val="20"/>
              </w:rPr>
              <w:t>Przychody środków trwałych nowo ujawnionych.</w:t>
            </w:r>
          </w:p>
        </w:tc>
      </w:tr>
      <w:tr w:rsidR="0058108B" w:rsidRPr="0058108B" w:rsidTr="006F65AB">
        <w:tc>
          <w:tcPr>
            <w:tcW w:w="828" w:type="dxa"/>
            <w:vAlign w:val="center"/>
          </w:tcPr>
          <w:p w:rsidR="0058108B" w:rsidRPr="0058108B" w:rsidRDefault="0058108B" w:rsidP="0058108B">
            <w:pPr>
              <w:jc w:val="center"/>
              <w:rPr>
                <w:rFonts w:ascii="Arial" w:hAnsi="Arial" w:cs="Arial"/>
                <w:sz w:val="20"/>
                <w:szCs w:val="20"/>
              </w:rPr>
            </w:pPr>
            <w:r w:rsidRPr="0058108B">
              <w:rPr>
                <w:rFonts w:ascii="Arial" w:hAnsi="Arial" w:cs="Arial"/>
                <w:sz w:val="20"/>
                <w:szCs w:val="20"/>
              </w:rPr>
              <w:t>011</w:t>
            </w:r>
          </w:p>
        </w:tc>
        <w:tc>
          <w:tcPr>
            <w:tcW w:w="1176" w:type="dxa"/>
            <w:vAlign w:val="center"/>
          </w:tcPr>
          <w:p w:rsidR="0058108B" w:rsidRPr="0058108B" w:rsidRDefault="0058108B" w:rsidP="0058108B">
            <w:pPr>
              <w:jc w:val="center"/>
              <w:rPr>
                <w:rFonts w:ascii="Arial" w:hAnsi="Arial" w:cs="Arial"/>
                <w:sz w:val="20"/>
                <w:szCs w:val="20"/>
              </w:rPr>
            </w:pPr>
            <w:r w:rsidRPr="0058108B">
              <w:rPr>
                <w:rFonts w:ascii="Arial" w:hAnsi="Arial" w:cs="Arial"/>
                <w:sz w:val="20"/>
                <w:szCs w:val="20"/>
              </w:rPr>
              <w:t>800</w:t>
            </w:r>
          </w:p>
        </w:tc>
        <w:tc>
          <w:tcPr>
            <w:tcW w:w="6893" w:type="dxa"/>
          </w:tcPr>
          <w:p w:rsidR="0058108B" w:rsidRPr="0058108B" w:rsidRDefault="0058108B" w:rsidP="0058108B">
            <w:pPr>
              <w:jc w:val="both"/>
              <w:rPr>
                <w:rFonts w:ascii="Arial" w:hAnsi="Arial" w:cs="Arial"/>
                <w:sz w:val="20"/>
                <w:szCs w:val="20"/>
              </w:rPr>
            </w:pPr>
            <w:r w:rsidRPr="0058108B">
              <w:rPr>
                <w:rFonts w:ascii="Arial" w:hAnsi="Arial" w:cs="Arial"/>
                <w:sz w:val="20"/>
                <w:szCs w:val="20"/>
              </w:rPr>
              <w:t>Nieodpłatne przejęcie środków trwałych</w:t>
            </w:r>
          </w:p>
        </w:tc>
      </w:tr>
      <w:tr w:rsidR="0058108B" w:rsidRPr="0058108B" w:rsidTr="006F65AB">
        <w:tc>
          <w:tcPr>
            <w:tcW w:w="828" w:type="dxa"/>
            <w:vAlign w:val="center"/>
          </w:tcPr>
          <w:p w:rsidR="0058108B" w:rsidRPr="0058108B" w:rsidRDefault="0058108B" w:rsidP="0058108B">
            <w:pPr>
              <w:jc w:val="center"/>
              <w:rPr>
                <w:rFonts w:ascii="Arial" w:hAnsi="Arial" w:cs="Arial"/>
                <w:sz w:val="20"/>
                <w:szCs w:val="20"/>
              </w:rPr>
            </w:pPr>
            <w:r w:rsidRPr="0058108B">
              <w:rPr>
                <w:rFonts w:ascii="Arial" w:hAnsi="Arial" w:cs="Arial"/>
                <w:sz w:val="20"/>
                <w:szCs w:val="20"/>
              </w:rPr>
              <w:t>011</w:t>
            </w:r>
          </w:p>
        </w:tc>
        <w:tc>
          <w:tcPr>
            <w:tcW w:w="1176" w:type="dxa"/>
            <w:vAlign w:val="center"/>
          </w:tcPr>
          <w:p w:rsidR="0058108B" w:rsidRPr="0058108B" w:rsidRDefault="0058108B" w:rsidP="0058108B">
            <w:pPr>
              <w:jc w:val="center"/>
              <w:rPr>
                <w:rFonts w:ascii="Arial" w:hAnsi="Arial" w:cs="Arial"/>
                <w:sz w:val="20"/>
                <w:szCs w:val="20"/>
              </w:rPr>
            </w:pPr>
            <w:r w:rsidRPr="0058108B">
              <w:rPr>
                <w:rFonts w:ascii="Arial" w:hAnsi="Arial" w:cs="Arial"/>
                <w:sz w:val="20"/>
                <w:szCs w:val="20"/>
              </w:rPr>
              <w:t>800</w:t>
            </w:r>
          </w:p>
        </w:tc>
        <w:tc>
          <w:tcPr>
            <w:tcW w:w="6893" w:type="dxa"/>
          </w:tcPr>
          <w:p w:rsidR="0058108B" w:rsidRPr="0058108B" w:rsidRDefault="0058108B" w:rsidP="0058108B">
            <w:pPr>
              <w:jc w:val="both"/>
              <w:rPr>
                <w:rFonts w:ascii="Arial" w:hAnsi="Arial" w:cs="Arial"/>
                <w:sz w:val="20"/>
                <w:szCs w:val="20"/>
              </w:rPr>
            </w:pPr>
            <w:r w:rsidRPr="0058108B">
              <w:rPr>
                <w:rFonts w:ascii="Arial" w:hAnsi="Arial" w:cs="Arial"/>
                <w:sz w:val="20"/>
                <w:szCs w:val="20"/>
              </w:rPr>
              <w:t>Zwiększenia wartości początkowej środków trwałych dokonywane na skutek aktualizacji ich wyceny</w:t>
            </w:r>
          </w:p>
        </w:tc>
      </w:tr>
    </w:tbl>
    <w:p w:rsidR="0058108B" w:rsidRPr="0058108B" w:rsidRDefault="0058108B" w:rsidP="0058108B">
      <w:pPr>
        <w:jc w:val="both"/>
        <w:rPr>
          <w:sz w:val="22"/>
          <w:szCs w:val="22"/>
        </w:rPr>
      </w:pPr>
    </w:p>
    <w:p w:rsidR="0058108B" w:rsidRPr="0058108B" w:rsidRDefault="0058108B" w:rsidP="0058108B">
      <w:pPr>
        <w:jc w:val="both"/>
        <w:rPr>
          <w:sz w:val="22"/>
          <w:szCs w:val="22"/>
        </w:rPr>
      </w:pPr>
    </w:p>
    <w:p w:rsidR="0058108B" w:rsidRPr="0058108B" w:rsidRDefault="0058108B" w:rsidP="0058108B">
      <w:pPr>
        <w:jc w:val="both"/>
        <w:rPr>
          <w:rFonts w:ascii="Arial" w:hAnsi="Arial" w:cs="Arial"/>
          <w:sz w:val="20"/>
          <w:szCs w:val="20"/>
        </w:rPr>
      </w:pPr>
      <w:r w:rsidRPr="0058108B">
        <w:rPr>
          <w:rFonts w:ascii="Arial" w:hAnsi="Arial" w:cs="Arial"/>
          <w:sz w:val="20"/>
          <w:szCs w:val="20"/>
        </w:rPr>
        <w:t xml:space="preserve">Na stronie </w:t>
      </w:r>
      <w:r w:rsidRPr="0058108B">
        <w:rPr>
          <w:rFonts w:ascii="Arial" w:hAnsi="Arial" w:cs="Arial"/>
          <w:b/>
          <w:sz w:val="20"/>
          <w:szCs w:val="20"/>
        </w:rPr>
        <w:t>Ma konta 011</w:t>
      </w:r>
      <w:r w:rsidRPr="0058108B">
        <w:rPr>
          <w:rFonts w:ascii="Arial" w:hAnsi="Arial" w:cs="Arial"/>
          <w:sz w:val="20"/>
          <w:szCs w:val="20"/>
        </w:rPr>
        <w:t xml:space="preserve"> ujmuje się w szczególności w korespondencji z kontami: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176"/>
        <w:gridCol w:w="6893"/>
      </w:tblGrid>
      <w:tr w:rsidR="0058108B" w:rsidRPr="0058108B" w:rsidTr="006F65AB">
        <w:tc>
          <w:tcPr>
            <w:tcW w:w="828" w:type="dxa"/>
            <w:vAlign w:val="center"/>
          </w:tcPr>
          <w:p w:rsidR="0058108B" w:rsidRPr="0058108B" w:rsidRDefault="0058108B" w:rsidP="0058108B">
            <w:pPr>
              <w:jc w:val="center"/>
              <w:rPr>
                <w:rFonts w:ascii="Arial" w:hAnsi="Arial" w:cs="Arial"/>
                <w:b/>
                <w:sz w:val="20"/>
                <w:szCs w:val="20"/>
              </w:rPr>
            </w:pPr>
            <w:proofErr w:type="spellStart"/>
            <w:r w:rsidRPr="0058108B">
              <w:rPr>
                <w:rFonts w:ascii="Arial" w:hAnsi="Arial" w:cs="Arial"/>
                <w:b/>
                <w:sz w:val="20"/>
                <w:szCs w:val="20"/>
              </w:rPr>
              <w:t>Wn</w:t>
            </w:r>
            <w:proofErr w:type="spellEnd"/>
          </w:p>
        </w:tc>
        <w:tc>
          <w:tcPr>
            <w:tcW w:w="1176" w:type="dxa"/>
            <w:vAlign w:val="center"/>
          </w:tcPr>
          <w:p w:rsidR="0058108B" w:rsidRPr="0058108B" w:rsidRDefault="0058108B" w:rsidP="0058108B">
            <w:pPr>
              <w:jc w:val="center"/>
              <w:rPr>
                <w:rFonts w:ascii="Arial" w:hAnsi="Arial" w:cs="Arial"/>
                <w:b/>
                <w:sz w:val="20"/>
                <w:szCs w:val="20"/>
              </w:rPr>
            </w:pPr>
            <w:r w:rsidRPr="0058108B">
              <w:rPr>
                <w:rFonts w:ascii="Arial" w:hAnsi="Arial" w:cs="Arial"/>
                <w:b/>
                <w:sz w:val="20"/>
                <w:szCs w:val="20"/>
              </w:rPr>
              <w:t>Ma</w:t>
            </w:r>
          </w:p>
        </w:tc>
        <w:tc>
          <w:tcPr>
            <w:tcW w:w="6893" w:type="dxa"/>
            <w:vAlign w:val="center"/>
          </w:tcPr>
          <w:p w:rsidR="0058108B" w:rsidRPr="0058108B" w:rsidRDefault="0058108B" w:rsidP="0058108B">
            <w:pPr>
              <w:jc w:val="center"/>
              <w:rPr>
                <w:rFonts w:ascii="Arial" w:hAnsi="Arial" w:cs="Arial"/>
                <w:b/>
                <w:sz w:val="20"/>
                <w:szCs w:val="20"/>
              </w:rPr>
            </w:pPr>
            <w:r w:rsidRPr="0058108B">
              <w:rPr>
                <w:rFonts w:ascii="Arial" w:hAnsi="Arial" w:cs="Arial"/>
                <w:b/>
                <w:sz w:val="20"/>
                <w:szCs w:val="20"/>
              </w:rPr>
              <w:t>Rodzaj operacji</w:t>
            </w:r>
          </w:p>
        </w:tc>
      </w:tr>
      <w:tr w:rsidR="0058108B" w:rsidRPr="0058108B" w:rsidTr="006F65AB">
        <w:tc>
          <w:tcPr>
            <w:tcW w:w="828" w:type="dxa"/>
            <w:vAlign w:val="center"/>
          </w:tcPr>
          <w:p w:rsidR="0058108B" w:rsidRPr="0058108B" w:rsidRDefault="0058108B" w:rsidP="0058108B">
            <w:pPr>
              <w:jc w:val="center"/>
              <w:rPr>
                <w:rFonts w:ascii="Arial" w:hAnsi="Arial" w:cs="Arial"/>
                <w:sz w:val="20"/>
                <w:szCs w:val="20"/>
              </w:rPr>
            </w:pPr>
            <w:r w:rsidRPr="0058108B">
              <w:rPr>
                <w:rFonts w:ascii="Arial" w:hAnsi="Arial" w:cs="Arial"/>
                <w:sz w:val="20"/>
                <w:szCs w:val="20"/>
              </w:rPr>
              <w:t>800, 071</w:t>
            </w:r>
          </w:p>
        </w:tc>
        <w:tc>
          <w:tcPr>
            <w:tcW w:w="1176" w:type="dxa"/>
            <w:vAlign w:val="center"/>
          </w:tcPr>
          <w:p w:rsidR="0058108B" w:rsidRPr="0058108B" w:rsidRDefault="0058108B" w:rsidP="0058108B">
            <w:pPr>
              <w:jc w:val="center"/>
              <w:rPr>
                <w:rFonts w:ascii="Arial" w:hAnsi="Arial" w:cs="Arial"/>
                <w:sz w:val="20"/>
                <w:szCs w:val="20"/>
              </w:rPr>
            </w:pPr>
            <w:r w:rsidRPr="0058108B">
              <w:rPr>
                <w:rFonts w:ascii="Arial" w:hAnsi="Arial" w:cs="Arial"/>
                <w:sz w:val="20"/>
                <w:szCs w:val="20"/>
              </w:rPr>
              <w:t>011</w:t>
            </w:r>
          </w:p>
        </w:tc>
        <w:tc>
          <w:tcPr>
            <w:tcW w:w="6893" w:type="dxa"/>
            <w:vAlign w:val="center"/>
          </w:tcPr>
          <w:p w:rsidR="0058108B" w:rsidRPr="0058108B" w:rsidRDefault="0058108B" w:rsidP="0058108B">
            <w:pPr>
              <w:jc w:val="both"/>
              <w:rPr>
                <w:rFonts w:ascii="Arial" w:hAnsi="Arial" w:cs="Arial"/>
                <w:sz w:val="20"/>
                <w:szCs w:val="20"/>
              </w:rPr>
            </w:pPr>
            <w:r w:rsidRPr="0058108B">
              <w:rPr>
                <w:rFonts w:ascii="Arial" w:hAnsi="Arial" w:cs="Arial"/>
                <w:sz w:val="20"/>
                <w:szCs w:val="20"/>
              </w:rPr>
              <w:t xml:space="preserve">Wycofanie środków trwałych z używania na skutek ich likwidacji, z powodu zniszczenia lub zużycia, sprzedaży oraz nieodpłatnego przekazania </w:t>
            </w:r>
          </w:p>
        </w:tc>
      </w:tr>
      <w:tr w:rsidR="0058108B" w:rsidRPr="0058108B" w:rsidTr="006F65AB">
        <w:tc>
          <w:tcPr>
            <w:tcW w:w="828" w:type="dxa"/>
            <w:vAlign w:val="center"/>
          </w:tcPr>
          <w:p w:rsidR="0058108B" w:rsidRPr="0058108B" w:rsidRDefault="0058108B" w:rsidP="0058108B">
            <w:pPr>
              <w:jc w:val="center"/>
              <w:rPr>
                <w:rFonts w:ascii="Arial" w:hAnsi="Arial" w:cs="Arial"/>
                <w:sz w:val="20"/>
                <w:szCs w:val="20"/>
              </w:rPr>
            </w:pPr>
            <w:r w:rsidRPr="0058108B">
              <w:rPr>
                <w:rFonts w:ascii="Arial" w:hAnsi="Arial" w:cs="Arial"/>
                <w:sz w:val="20"/>
                <w:szCs w:val="20"/>
              </w:rPr>
              <w:t>800</w:t>
            </w:r>
          </w:p>
        </w:tc>
        <w:tc>
          <w:tcPr>
            <w:tcW w:w="1176" w:type="dxa"/>
            <w:vAlign w:val="center"/>
          </w:tcPr>
          <w:p w:rsidR="0058108B" w:rsidRPr="0058108B" w:rsidRDefault="0058108B" w:rsidP="0058108B">
            <w:pPr>
              <w:jc w:val="center"/>
              <w:rPr>
                <w:rFonts w:ascii="Arial" w:hAnsi="Arial" w:cs="Arial"/>
                <w:sz w:val="20"/>
                <w:szCs w:val="20"/>
              </w:rPr>
            </w:pPr>
            <w:r w:rsidRPr="0058108B">
              <w:rPr>
                <w:rFonts w:ascii="Arial" w:hAnsi="Arial" w:cs="Arial"/>
                <w:sz w:val="20"/>
                <w:szCs w:val="20"/>
              </w:rPr>
              <w:t>011</w:t>
            </w:r>
          </w:p>
        </w:tc>
        <w:tc>
          <w:tcPr>
            <w:tcW w:w="6893" w:type="dxa"/>
          </w:tcPr>
          <w:p w:rsidR="0058108B" w:rsidRPr="0058108B" w:rsidRDefault="0058108B" w:rsidP="0058108B">
            <w:pPr>
              <w:jc w:val="both"/>
              <w:rPr>
                <w:rFonts w:ascii="Arial" w:hAnsi="Arial" w:cs="Arial"/>
                <w:sz w:val="20"/>
                <w:szCs w:val="20"/>
              </w:rPr>
            </w:pPr>
            <w:r w:rsidRPr="0058108B">
              <w:rPr>
                <w:rFonts w:ascii="Arial" w:hAnsi="Arial" w:cs="Arial"/>
                <w:sz w:val="20"/>
                <w:szCs w:val="20"/>
              </w:rPr>
              <w:t>Ujawnione niedobory środków trwałych</w:t>
            </w:r>
          </w:p>
        </w:tc>
      </w:tr>
      <w:tr w:rsidR="0058108B" w:rsidRPr="0058108B" w:rsidTr="006F65AB">
        <w:tc>
          <w:tcPr>
            <w:tcW w:w="828" w:type="dxa"/>
            <w:vAlign w:val="center"/>
          </w:tcPr>
          <w:p w:rsidR="0058108B" w:rsidRPr="0058108B" w:rsidRDefault="0058108B" w:rsidP="0058108B">
            <w:pPr>
              <w:jc w:val="center"/>
              <w:rPr>
                <w:rFonts w:ascii="Arial" w:hAnsi="Arial" w:cs="Arial"/>
                <w:sz w:val="20"/>
                <w:szCs w:val="20"/>
              </w:rPr>
            </w:pPr>
            <w:r w:rsidRPr="0058108B">
              <w:rPr>
                <w:rFonts w:ascii="Arial" w:hAnsi="Arial" w:cs="Arial"/>
                <w:sz w:val="20"/>
                <w:szCs w:val="20"/>
              </w:rPr>
              <w:t>800</w:t>
            </w:r>
          </w:p>
        </w:tc>
        <w:tc>
          <w:tcPr>
            <w:tcW w:w="1176" w:type="dxa"/>
            <w:vAlign w:val="center"/>
          </w:tcPr>
          <w:p w:rsidR="0058108B" w:rsidRPr="0058108B" w:rsidRDefault="0058108B" w:rsidP="0058108B">
            <w:pPr>
              <w:jc w:val="center"/>
              <w:rPr>
                <w:rFonts w:ascii="Arial" w:hAnsi="Arial" w:cs="Arial"/>
                <w:sz w:val="20"/>
                <w:szCs w:val="20"/>
              </w:rPr>
            </w:pPr>
            <w:r w:rsidRPr="0058108B">
              <w:rPr>
                <w:rFonts w:ascii="Arial" w:hAnsi="Arial" w:cs="Arial"/>
                <w:sz w:val="20"/>
                <w:szCs w:val="20"/>
              </w:rPr>
              <w:t>011</w:t>
            </w:r>
          </w:p>
        </w:tc>
        <w:tc>
          <w:tcPr>
            <w:tcW w:w="6893" w:type="dxa"/>
          </w:tcPr>
          <w:p w:rsidR="0058108B" w:rsidRPr="0058108B" w:rsidRDefault="0058108B" w:rsidP="0058108B">
            <w:pPr>
              <w:jc w:val="both"/>
              <w:rPr>
                <w:rFonts w:ascii="Arial" w:hAnsi="Arial" w:cs="Arial"/>
                <w:sz w:val="20"/>
                <w:szCs w:val="20"/>
              </w:rPr>
            </w:pPr>
            <w:r w:rsidRPr="0058108B">
              <w:rPr>
                <w:rFonts w:ascii="Arial" w:hAnsi="Arial" w:cs="Arial"/>
                <w:sz w:val="20"/>
                <w:szCs w:val="20"/>
              </w:rPr>
              <w:t>Zmniejszenia wartości początkowej środków trwałych dokonywane na skutek aktualizacji ich wyceny</w:t>
            </w:r>
          </w:p>
        </w:tc>
      </w:tr>
    </w:tbl>
    <w:p w:rsidR="0058108B" w:rsidRPr="0058108B" w:rsidRDefault="0058108B" w:rsidP="0058108B">
      <w:pPr>
        <w:jc w:val="both"/>
        <w:rPr>
          <w:rFonts w:ascii="Arial" w:hAnsi="Arial" w:cs="Arial"/>
          <w:sz w:val="20"/>
          <w:szCs w:val="20"/>
        </w:rPr>
      </w:pPr>
    </w:p>
    <w:p w:rsidR="0058108B" w:rsidRPr="0058108B" w:rsidRDefault="0058108B" w:rsidP="0058108B">
      <w:pPr>
        <w:jc w:val="both"/>
        <w:rPr>
          <w:rFonts w:ascii="Arial" w:hAnsi="Arial" w:cs="Arial"/>
          <w:sz w:val="20"/>
          <w:szCs w:val="20"/>
        </w:rPr>
      </w:pPr>
      <w:r w:rsidRPr="0058108B">
        <w:rPr>
          <w:rFonts w:ascii="Arial" w:hAnsi="Arial" w:cs="Arial"/>
          <w:sz w:val="20"/>
          <w:szCs w:val="20"/>
        </w:rPr>
        <w:t>Ewidencja szczegółowa prowadzona do konta 011 powinna umożliwić:</w:t>
      </w:r>
    </w:p>
    <w:p w:rsidR="0058108B" w:rsidRPr="0058108B" w:rsidRDefault="0058108B" w:rsidP="0047484E">
      <w:pPr>
        <w:numPr>
          <w:ilvl w:val="1"/>
          <w:numId w:val="16"/>
        </w:numPr>
        <w:jc w:val="both"/>
        <w:rPr>
          <w:rFonts w:ascii="Arial" w:hAnsi="Arial" w:cs="Arial"/>
          <w:sz w:val="20"/>
          <w:szCs w:val="20"/>
        </w:rPr>
      </w:pPr>
      <w:r w:rsidRPr="0058108B">
        <w:rPr>
          <w:rFonts w:ascii="Arial" w:hAnsi="Arial" w:cs="Arial"/>
          <w:sz w:val="20"/>
          <w:szCs w:val="20"/>
        </w:rPr>
        <w:t>ustalenie wartości początkowej poszczególnych obiektów środków trwałych,</w:t>
      </w:r>
    </w:p>
    <w:p w:rsidR="0058108B" w:rsidRPr="0058108B" w:rsidRDefault="0058108B" w:rsidP="0047484E">
      <w:pPr>
        <w:numPr>
          <w:ilvl w:val="1"/>
          <w:numId w:val="16"/>
        </w:numPr>
        <w:jc w:val="both"/>
        <w:rPr>
          <w:rFonts w:ascii="Arial" w:hAnsi="Arial" w:cs="Arial"/>
          <w:sz w:val="20"/>
          <w:szCs w:val="20"/>
        </w:rPr>
      </w:pPr>
      <w:r w:rsidRPr="0058108B">
        <w:rPr>
          <w:rFonts w:ascii="Arial" w:hAnsi="Arial" w:cs="Arial"/>
          <w:sz w:val="20"/>
          <w:szCs w:val="20"/>
        </w:rPr>
        <w:t>ustalenie osób lub komórek organizacyjnych, którym powierzono środki trwałe</w:t>
      </w:r>
    </w:p>
    <w:p w:rsidR="0058108B" w:rsidRPr="0058108B" w:rsidRDefault="0058108B" w:rsidP="0047484E">
      <w:pPr>
        <w:numPr>
          <w:ilvl w:val="1"/>
          <w:numId w:val="16"/>
        </w:numPr>
        <w:jc w:val="both"/>
        <w:rPr>
          <w:rFonts w:ascii="Arial" w:hAnsi="Arial" w:cs="Arial"/>
          <w:sz w:val="20"/>
          <w:szCs w:val="20"/>
        </w:rPr>
      </w:pPr>
      <w:r w:rsidRPr="0058108B">
        <w:rPr>
          <w:rFonts w:ascii="Arial" w:hAnsi="Arial" w:cs="Arial"/>
          <w:sz w:val="20"/>
          <w:szCs w:val="20"/>
        </w:rPr>
        <w:t>należyte naliczenie umorzenia i amortyzacji.</w:t>
      </w:r>
    </w:p>
    <w:p w:rsidR="0058108B" w:rsidRPr="0058108B" w:rsidRDefault="0058108B" w:rsidP="0058108B">
      <w:pPr>
        <w:ind w:left="1440"/>
        <w:jc w:val="both"/>
        <w:rPr>
          <w:rFonts w:ascii="Arial" w:hAnsi="Arial" w:cs="Arial"/>
          <w:sz w:val="20"/>
          <w:szCs w:val="20"/>
        </w:rPr>
      </w:pPr>
    </w:p>
    <w:p w:rsidR="0058108B" w:rsidRPr="0058108B" w:rsidRDefault="0058108B" w:rsidP="0058108B">
      <w:pPr>
        <w:jc w:val="both"/>
        <w:rPr>
          <w:rFonts w:ascii="Arial" w:hAnsi="Arial" w:cs="Arial"/>
          <w:sz w:val="20"/>
          <w:szCs w:val="20"/>
        </w:rPr>
      </w:pPr>
      <w:r w:rsidRPr="0058108B">
        <w:rPr>
          <w:rFonts w:ascii="Arial" w:hAnsi="Arial" w:cs="Arial"/>
          <w:b/>
          <w:sz w:val="20"/>
          <w:szCs w:val="20"/>
        </w:rPr>
        <w:t>Ewidencję szczegółową</w:t>
      </w:r>
      <w:r w:rsidRPr="0058108B">
        <w:rPr>
          <w:rFonts w:ascii="Arial" w:hAnsi="Arial" w:cs="Arial"/>
          <w:sz w:val="20"/>
          <w:szCs w:val="20"/>
        </w:rPr>
        <w:t xml:space="preserve"> do konta 011 prowadzi się wg poszczególnych tytułów,  przykład poniżej. </w:t>
      </w:r>
    </w:p>
    <w:p w:rsidR="0058108B" w:rsidRPr="0058108B" w:rsidRDefault="0058108B" w:rsidP="0058108B">
      <w:pPr>
        <w:ind w:left="4248" w:firstLine="708"/>
        <w:jc w:val="both"/>
        <w:rPr>
          <w:rFonts w:ascii="Arial" w:hAnsi="Arial" w:cs="Arial"/>
          <w:b/>
          <w: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3"/>
        <w:gridCol w:w="2456"/>
        <w:gridCol w:w="4479"/>
      </w:tblGrid>
      <w:tr w:rsidR="0058108B" w:rsidRPr="0058108B" w:rsidTr="002D0DF0">
        <w:trPr>
          <w:trHeight w:val="474"/>
        </w:trPr>
        <w:tc>
          <w:tcPr>
            <w:tcW w:w="2133" w:type="dxa"/>
          </w:tcPr>
          <w:p w:rsidR="0058108B" w:rsidRPr="0058108B" w:rsidRDefault="0058108B" w:rsidP="0058108B">
            <w:pPr>
              <w:jc w:val="center"/>
              <w:rPr>
                <w:rFonts w:ascii="Arial" w:hAnsi="Arial" w:cs="Arial"/>
                <w:b/>
                <w:sz w:val="20"/>
                <w:szCs w:val="20"/>
              </w:rPr>
            </w:pPr>
            <w:r w:rsidRPr="0058108B">
              <w:rPr>
                <w:rFonts w:ascii="Arial" w:hAnsi="Arial" w:cs="Arial"/>
                <w:b/>
                <w:sz w:val="20"/>
                <w:szCs w:val="20"/>
              </w:rPr>
              <w:t>Konto syntetyczne</w:t>
            </w:r>
          </w:p>
        </w:tc>
        <w:tc>
          <w:tcPr>
            <w:tcW w:w="2456" w:type="dxa"/>
          </w:tcPr>
          <w:p w:rsidR="0058108B" w:rsidRPr="0058108B" w:rsidRDefault="0058108B" w:rsidP="0058108B">
            <w:pPr>
              <w:jc w:val="center"/>
              <w:rPr>
                <w:rFonts w:ascii="Arial" w:hAnsi="Arial" w:cs="Arial"/>
                <w:b/>
                <w:sz w:val="20"/>
                <w:szCs w:val="20"/>
              </w:rPr>
            </w:pPr>
            <w:r w:rsidRPr="0058108B">
              <w:rPr>
                <w:rFonts w:ascii="Arial" w:hAnsi="Arial" w:cs="Arial"/>
                <w:b/>
                <w:sz w:val="20"/>
                <w:szCs w:val="20"/>
              </w:rPr>
              <w:t>Konto</w:t>
            </w:r>
          </w:p>
          <w:p w:rsidR="0058108B" w:rsidRPr="0058108B" w:rsidRDefault="0058108B" w:rsidP="0058108B">
            <w:pPr>
              <w:jc w:val="center"/>
              <w:rPr>
                <w:rFonts w:ascii="Arial" w:hAnsi="Arial" w:cs="Arial"/>
                <w:b/>
                <w:sz w:val="20"/>
                <w:szCs w:val="20"/>
              </w:rPr>
            </w:pPr>
            <w:r w:rsidRPr="0058108B">
              <w:rPr>
                <w:rFonts w:ascii="Arial" w:hAnsi="Arial" w:cs="Arial"/>
                <w:b/>
                <w:sz w:val="20"/>
                <w:szCs w:val="20"/>
              </w:rPr>
              <w:t>analityczne</w:t>
            </w:r>
          </w:p>
        </w:tc>
        <w:tc>
          <w:tcPr>
            <w:tcW w:w="4479" w:type="dxa"/>
          </w:tcPr>
          <w:p w:rsidR="0058108B" w:rsidRPr="0058108B" w:rsidRDefault="0058108B" w:rsidP="0058108B">
            <w:pPr>
              <w:jc w:val="center"/>
              <w:rPr>
                <w:rFonts w:ascii="Arial" w:hAnsi="Arial" w:cs="Arial"/>
                <w:b/>
                <w:sz w:val="20"/>
                <w:szCs w:val="20"/>
              </w:rPr>
            </w:pPr>
          </w:p>
          <w:p w:rsidR="0058108B" w:rsidRPr="0058108B" w:rsidRDefault="0058108B" w:rsidP="0058108B">
            <w:pPr>
              <w:jc w:val="center"/>
              <w:rPr>
                <w:rFonts w:ascii="Arial" w:hAnsi="Arial" w:cs="Arial"/>
                <w:b/>
                <w:sz w:val="20"/>
                <w:szCs w:val="20"/>
              </w:rPr>
            </w:pPr>
            <w:r w:rsidRPr="0058108B">
              <w:rPr>
                <w:rFonts w:ascii="Arial" w:hAnsi="Arial" w:cs="Arial"/>
                <w:b/>
                <w:sz w:val="20"/>
                <w:szCs w:val="20"/>
              </w:rPr>
              <w:t>Treść</w:t>
            </w:r>
          </w:p>
        </w:tc>
      </w:tr>
      <w:tr w:rsidR="0058108B" w:rsidRPr="0058108B" w:rsidTr="002D0DF0">
        <w:trPr>
          <w:trHeight w:val="231"/>
        </w:trPr>
        <w:tc>
          <w:tcPr>
            <w:tcW w:w="2133" w:type="dxa"/>
          </w:tcPr>
          <w:p w:rsidR="0058108B" w:rsidRPr="0058108B" w:rsidRDefault="0058108B" w:rsidP="0058108B">
            <w:pPr>
              <w:jc w:val="center"/>
              <w:rPr>
                <w:rFonts w:ascii="Arial" w:hAnsi="Arial" w:cs="Arial"/>
                <w:sz w:val="20"/>
                <w:szCs w:val="20"/>
              </w:rPr>
            </w:pPr>
            <w:r w:rsidRPr="0058108B">
              <w:rPr>
                <w:rFonts w:ascii="Arial" w:hAnsi="Arial" w:cs="Arial"/>
                <w:sz w:val="20"/>
                <w:szCs w:val="20"/>
              </w:rPr>
              <w:t>011</w:t>
            </w:r>
          </w:p>
        </w:tc>
        <w:tc>
          <w:tcPr>
            <w:tcW w:w="2456" w:type="dxa"/>
          </w:tcPr>
          <w:p w:rsidR="0058108B" w:rsidRPr="0058108B" w:rsidRDefault="0058108B" w:rsidP="0058108B">
            <w:pPr>
              <w:jc w:val="both"/>
              <w:rPr>
                <w:rFonts w:ascii="Arial" w:hAnsi="Arial" w:cs="Arial"/>
                <w:sz w:val="20"/>
                <w:szCs w:val="20"/>
              </w:rPr>
            </w:pPr>
          </w:p>
        </w:tc>
        <w:tc>
          <w:tcPr>
            <w:tcW w:w="4479" w:type="dxa"/>
          </w:tcPr>
          <w:p w:rsidR="0058108B" w:rsidRPr="0058108B" w:rsidRDefault="0058108B" w:rsidP="0058108B">
            <w:pPr>
              <w:jc w:val="both"/>
              <w:rPr>
                <w:rFonts w:ascii="Arial" w:hAnsi="Arial" w:cs="Arial"/>
                <w:sz w:val="20"/>
                <w:szCs w:val="20"/>
              </w:rPr>
            </w:pPr>
            <w:r w:rsidRPr="0058108B">
              <w:rPr>
                <w:rFonts w:ascii="Arial" w:hAnsi="Arial" w:cs="Arial"/>
                <w:sz w:val="20"/>
                <w:szCs w:val="20"/>
              </w:rPr>
              <w:t>Środki trwałe</w:t>
            </w:r>
          </w:p>
        </w:tc>
      </w:tr>
      <w:tr w:rsidR="0058108B" w:rsidRPr="0058108B" w:rsidTr="002D0DF0">
        <w:trPr>
          <w:trHeight w:val="2372"/>
        </w:trPr>
        <w:tc>
          <w:tcPr>
            <w:tcW w:w="2133" w:type="dxa"/>
          </w:tcPr>
          <w:p w:rsidR="0058108B" w:rsidRPr="0058108B" w:rsidRDefault="0058108B" w:rsidP="0058108B">
            <w:pPr>
              <w:jc w:val="both"/>
              <w:rPr>
                <w:rFonts w:ascii="Arial" w:hAnsi="Arial" w:cs="Arial"/>
                <w:sz w:val="20"/>
                <w:szCs w:val="20"/>
              </w:rPr>
            </w:pPr>
          </w:p>
        </w:tc>
        <w:tc>
          <w:tcPr>
            <w:tcW w:w="2456" w:type="dxa"/>
          </w:tcPr>
          <w:p w:rsidR="0058108B" w:rsidRPr="0058108B" w:rsidRDefault="0058108B" w:rsidP="0058108B">
            <w:pPr>
              <w:jc w:val="center"/>
              <w:rPr>
                <w:rFonts w:ascii="Arial" w:hAnsi="Arial" w:cs="Arial"/>
                <w:sz w:val="20"/>
                <w:szCs w:val="20"/>
              </w:rPr>
            </w:pPr>
            <w:r w:rsidRPr="0058108B">
              <w:rPr>
                <w:rFonts w:ascii="Arial" w:hAnsi="Arial" w:cs="Arial"/>
                <w:sz w:val="20"/>
                <w:szCs w:val="20"/>
              </w:rPr>
              <w:t>011-01</w:t>
            </w:r>
          </w:p>
          <w:p w:rsidR="0058108B" w:rsidRPr="0058108B" w:rsidRDefault="0058108B" w:rsidP="0058108B">
            <w:pPr>
              <w:jc w:val="center"/>
              <w:rPr>
                <w:rFonts w:ascii="Arial" w:hAnsi="Arial" w:cs="Arial"/>
                <w:sz w:val="20"/>
                <w:szCs w:val="20"/>
              </w:rPr>
            </w:pPr>
            <w:r w:rsidRPr="0058108B">
              <w:rPr>
                <w:rFonts w:ascii="Arial" w:hAnsi="Arial" w:cs="Arial"/>
                <w:sz w:val="20"/>
                <w:szCs w:val="20"/>
              </w:rPr>
              <w:t>011-02</w:t>
            </w:r>
          </w:p>
          <w:p w:rsidR="0058108B" w:rsidRPr="0058108B" w:rsidRDefault="0058108B" w:rsidP="0058108B">
            <w:pPr>
              <w:jc w:val="center"/>
              <w:rPr>
                <w:rFonts w:ascii="Arial" w:hAnsi="Arial" w:cs="Arial"/>
                <w:sz w:val="20"/>
                <w:szCs w:val="20"/>
              </w:rPr>
            </w:pPr>
            <w:r w:rsidRPr="0058108B">
              <w:rPr>
                <w:rFonts w:ascii="Arial" w:hAnsi="Arial" w:cs="Arial"/>
                <w:sz w:val="20"/>
                <w:szCs w:val="20"/>
              </w:rPr>
              <w:t>011-03</w:t>
            </w:r>
          </w:p>
          <w:p w:rsidR="0058108B" w:rsidRPr="0058108B" w:rsidRDefault="0058108B" w:rsidP="0058108B">
            <w:pPr>
              <w:jc w:val="center"/>
              <w:rPr>
                <w:rFonts w:ascii="Arial" w:hAnsi="Arial" w:cs="Arial"/>
                <w:sz w:val="20"/>
                <w:szCs w:val="20"/>
              </w:rPr>
            </w:pPr>
            <w:r w:rsidRPr="0058108B">
              <w:rPr>
                <w:rFonts w:ascii="Arial" w:hAnsi="Arial" w:cs="Arial"/>
                <w:sz w:val="20"/>
                <w:szCs w:val="20"/>
              </w:rPr>
              <w:t>011-04</w:t>
            </w:r>
          </w:p>
          <w:p w:rsidR="0058108B" w:rsidRPr="0058108B" w:rsidRDefault="0058108B" w:rsidP="0058108B">
            <w:pPr>
              <w:jc w:val="center"/>
              <w:rPr>
                <w:rFonts w:ascii="Arial" w:hAnsi="Arial" w:cs="Arial"/>
                <w:sz w:val="20"/>
                <w:szCs w:val="20"/>
              </w:rPr>
            </w:pPr>
            <w:r w:rsidRPr="0058108B">
              <w:rPr>
                <w:rFonts w:ascii="Arial" w:hAnsi="Arial" w:cs="Arial"/>
                <w:sz w:val="20"/>
                <w:szCs w:val="20"/>
              </w:rPr>
              <w:t>011-05</w:t>
            </w:r>
          </w:p>
          <w:p w:rsidR="0058108B" w:rsidRPr="0058108B" w:rsidRDefault="0058108B" w:rsidP="0058108B">
            <w:pPr>
              <w:jc w:val="center"/>
              <w:rPr>
                <w:rFonts w:ascii="Arial" w:hAnsi="Arial" w:cs="Arial"/>
                <w:sz w:val="20"/>
                <w:szCs w:val="20"/>
              </w:rPr>
            </w:pPr>
            <w:r w:rsidRPr="0058108B">
              <w:rPr>
                <w:rFonts w:ascii="Arial" w:hAnsi="Arial" w:cs="Arial"/>
                <w:sz w:val="20"/>
                <w:szCs w:val="20"/>
              </w:rPr>
              <w:t>011-06</w:t>
            </w:r>
          </w:p>
          <w:p w:rsidR="0058108B" w:rsidRPr="0058108B" w:rsidRDefault="0058108B" w:rsidP="0058108B">
            <w:pPr>
              <w:jc w:val="center"/>
              <w:rPr>
                <w:rFonts w:ascii="Arial" w:hAnsi="Arial" w:cs="Arial"/>
                <w:sz w:val="20"/>
                <w:szCs w:val="20"/>
              </w:rPr>
            </w:pPr>
            <w:r w:rsidRPr="0058108B">
              <w:rPr>
                <w:rFonts w:ascii="Arial" w:hAnsi="Arial" w:cs="Arial"/>
                <w:sz w:val="20"/>
                <w:szCs w:val="20"/>
              </w:rPr>
              <w:t>011-07</w:t>
            </w:r>
          </w:p>
          <w:p w:rsidR="00682977" w:rsidRDefault="0058108B" w:rsidP="00682977">
            <w:pPr>
              <w:jc w:val="center"/>
              <w:rPr>
                <w:rFonts w:ascii="Arial" w:hAnsi="Arial" w:cs="Arial"/>
                <w:sz w:val="20"/>
                <w:szCs w:val="20"/>
              </w:rPr>
            </w:pPr>
            <w:r w:rsidRPr="0058108B">
              <w:rPr>
                <w:rFonts w:ascii="Arial" w:hAnsi="Arial" w:cs="Arial"/>
                <w:sz w:val="20"/>
                <w:szCs w:val="20"/>
              </w:rPr>
              <w:t>011-08</w:t>
            </w:r>
          </w:p>
          <w:p w:rsidR="002D0DF0" w:rsidRPr="0058108B" w:rsidRDefault="002D0DF0" w:rsidP="00682977">
            <w:pPr>
              <w:jc w:val="center"/>
              <w:rPr>
                <w:rFonts w:ascii="Arial" w:hAnsi="Arial" w:cs="Arial"/>
                <w:sz w:val="20"/>
                <w:szCs w:val="20"/>
              </w:rPr>
            </w:pPr>
            <w:r>
              <w:rPr>
                <w:rFonts w:ascii="Arial" w:hAnsi="Arial" w:cs="Arial"/>
                <w:sz w:val="20"/>
                <w:szCs w:val="20"/>
              </w:rPr>
              <w:t>011-09</w:t>
            </w:r>
          </w:p>
        </w:tc>
        <w:tc>
          <w:tcPr>
            <w:tcW w:w="4479" w:type="dxa"/>
          </w:tcPr>
          <w:p w:rsidR="0058108B" w:rsidRPr="0058108B" w:rsidRDefault="0058108B" w:rsidP="0058108B">
            <w:pPr>
              <w:jc w:val="both"/>
              <w:rPr>
                <w:rFonts w:ascii="Arial" w:hAnsi="Arial" w:cs="Arial"/>
                <w:sz w:val="20"/>
                <w:szCs w:val="20"/>
              </w:rPr>
            </w:pPr>
            <w:r w:rsidRPr="0058108B">
              <w:rPr>
                <w:rFonts w:ascii="Arial" w:hAnsi="Arial" w:cs="Arial"/>
                <w:sz w:val="20"/>
                <w:szCs w:val="20"/>
              </w:rPr>
              <w:t>- grunty</w:t>
            </w:r>
          </w:p>
          <w:p w:rsidR="0058108B" w:rsidRPr="0058108B" w:rsidRDefault="0058108B" w:rsidP="0058108B">
            <w:pPr>
              <w:jc w:val="both"/>
              <w:rPr>
                <w:rFonts w:ascii="Arial" w:hAnsi="Arial" w:cs="Arial"/>
                <w:sz w:val="20"/>
                <w:szCs w:val="20"/>
              </w:rPr>
            </w:pPr>
            <w:r w:rsidRPr="0058108B">
              <w:rPr>
                <w:rFonts w:ascii="Arial" w:hAnsi="Arial" w:cs="Arial"/>
                <w:sz w:val="20"/>
                <w:szCs w:val="20"/>
              </w:rPr>
              <w:t>- budynki i budowle</w:t>
            </w:r>
          </w:p>
          <w:p w:rsidR="0058108B" w:rsidRPr="0058108B" w:rsidRDefault="0058108B" w:rsidP="0058108B">
            <w:pPr>
              <w:jc w:val="both"/>
              <w:rPr>
                <w:rFonts w:ascii="Arial" w:hAnsi="Arial" w:cs="Arial"/>
                <w:sz w:val="20"/>
                <w:szCs w:val="20"/>
              </w:rPr>
            </w:pPr>
            <w:r w:rsidRPr="0058108B">
              <w:rPr>
                <w:rFonts w:ascii="Arial" w:hAnsi="Arial" w:cs="Arial"/>
                <w:sz w:val="20"/>
                <w:szCs w:val="20"/>
              </w:rPr>
              <w:t>- obiekty inżynierii lądowej i wodnej</w:t>
            </w:r>
          </w:p>
          <w:p w:rsidR="0058108B" w:rsidRPr="0058108B" w:rsidRDefault="0058108B" w:rsidP="0058108B">
            <w:pPr>
              <w:jc w:val="both"/>
              <w:rPr>
                <w:rFonts w:ascii="Arial" w:hAnsi="Arial" w:cs="Arial"/>
                <w:sz w:val="20"/>
                <w:szCs w:val="20"/>
              </w:rPr>
            </w:pPr>
            <w:r w:rsidRPr="0058108B">
              <w:rPr>
                <w:rFonts w:ascii="Arial" w:hAnsi="Arial" w:cs="Arial"/>
                <w:sz w:val="20"/>
                <w:szCs w:val="20"/>
              </w:rPr>
              <w:t>- kotły i maszyny energetyczne</w:t>
            </w:r>
          </w:p>
          <w:p w:rsidR="0058108B" w:rsidRPr="0058108B" w:rsidRDefault="0058108B" w:rsidP="0058108B">
            <w:pPr>
              <w:jc w:val="both"/>
              <w:rPr>
                <w:rFonts w:ascii="Arial" w:hAnsi="Arial" w:cs="Arial"/>
                <w:sz w:val="20"/>
                <w:szCs w:val="20"/>
              </w:rPr>
            </w:pPr>
            <w:r w:rsidRPr="0058108B">
              <w:rPr>
                <w:rFonts w:ascii="Arial" w:hAnsi="Arial" w:cs="Arial"/>
                <w:sz w:val="20"/>
                <w:szCs w:val="20"/>
              </w:rPr>
              <w:t xml:space="preserve">- maszyny i urządzenia </w:t>
            </w:r>
          </w:p>
          <w:p w:rsidR="0058108B" w:rsidRPr="0058108B" w:rsidRDefault="0058108B" w:rsidP="0058108B">
            <w:pPr>
              <w:jc w:val="both"/>
              <w:rPr>
                <w:rFonts w:ascii="Arial" w:hAnsi="Arial" w:cs="Arial"/>
                <w:sz w:val="20"/>
                <w:szCs w:val="20"/>
              </w:rPr>
            </w:pPr>
            <w:r w:rsidRPr="0058108B">
              <w:rPr>
                <w:rFonts w:ascii="Arial" w:hAnsi="Arial" w:cs="Arial"/>
                <w:sz w:val="20"/>
                <w:szCs w:val="20"/>
              </w:rPr>
              <w:t>- urządzenia techniczne</w:t>
            </w:r>
          </w:p>
          <w:p w:rsidR="0058108B" w:rsidRPr="0058108B" w:rsidRDefault="0058108B" w:rsidP="0058108B">
            <w:pPr>
              <w:jc w:val="both"/>
              <w:rPr>
                <w:rFonts w:ascii="Arial" w:hAnsi="Arial" w:cs="Arial"/>
                <w:sz w:val="20"/>
                <w:szCs w:val="20"/>
              </w:rPr>
            </w:pPr>
            <w:r w:rsidRPr="0058108B">
              <w:rPr>
                <w:rFonts w:ascii="Arial" w:hAnsi="Arial" w:cs="Arial"/>
                <w:sz w:val="20"/>
                <w:szCs w:val="20"/>
              </w:rPr>
              <w:t>- środki transportu</w:t>
            </w:r>
          </w:p>
          <w:p w:rsidR="00682977" w:rsidRDefault="0058108B" w:rsidP="0058108B">
            <w:pPr>
              <w:jc w:val="both"/>
              <w:rPr>
                <w:rFonts w:ascii="Arial" w:hAnsi="Arial" w:cs="Arial"/>
                <w:sz w:val="20"/>
                <w:szCs w:val="20"/>
              </w:rPr>
            </w:pPr>
            <w:r w:rsidRPr="0058108B">
              <w:rPr>
                <w:rFonts w:ascii="Arial" w:hAnsi="Arial" w:cs="Arial"/>
                <w:sz w:val="20"/>
                <w:szCs w:val="20"/>
              </w:rPr>
              <w:t>- narzędzia i wyposażenie</w:t>
            </w:r>
          </w:p>
          <w:p w:rsidR="002D0DF0" w:rsidRPr="0058108B" w:rsidRDefault="002D0DF0" w:rsidP="002D0DF0">
            <w:pPr>
              <w:rPr>
                <w:rFonts w:ascii="Arial" w:hAnsi="Arial" w:cs="Arial"/>
                <w:sz w:val="20"/>
                <w:szCs w:val="20"/>
              </w:rPr>
            </w:pPr>
            <w:r>
              <w:rPr>
                <w:rFonts w:ascii="Arial" w:hAnsi="Arial" w:cs="Arial"/>
                <w:sz w:val="20"/>
                <w:szCs w:val="20"/>
              </w:rPr>
              <w:t>- maszyny, urządzenia i aparaty specjalistyczne</w:t>
            </w:r>
          </w:p>
        </w:tc>
      </w:tr>
    </w:tbl>
    <w:p w:rsidR="0058108B" w:rsidRPr="0058108B" w:rsidRDefault="0058108B" w:rsidP="0058108B">
      <w:pPr>
        <w:ind w:left="1080" w:hanging="1080"/>
        <w:jc w:val="both"/>
      </w:pPr>
    </w:p>
    <w:p w:rsidR="0058108B" w:rsidRPr="0058108B" w:rsidRDefault="0058108B" w:rsidP="0058108B">
      <w:pPr>
        <w:jc w:val="both"/>
        <w:rPr>
          <w:rFonts w:ascii="Arial" w:hAnsi="Arial" w:cs="Arial"/>
          <w:sz w:val="20"/>
          <w:szCs w:val="20"/>
        </w:rPr>
      </w:pPr>
      <w:r w:rsidRPr="0058108B">
        <w:t xml:space="preserve"> </w:t>
      </w:r>
      <w:r w:rsidRPr="0058108B">
        <w:tab/>
      </w:r>
      <w:r w:rsidRPr="0058108B">
        <w:rPr>
          <w:rFonts w:ascii="Arial" w:hAnsi="Arial" w:cs="Arial"/>
          <w:sz w:val="20"/>
          <w:szCs w:val="20"/>
        </w:rPr>
        <w:t>Ewidencja środków trwałych prowadzona je</w:t>
      </w:r>
      <w:r w:rsidR="00682977">
        <w:rPr>
          <w:rFonts w:ascii="Arial" w:hAnsi="Arial" w:cs="Arial"/>
          <w:sz w:val="20"/>
          <w:szCs w:val="20"/>
        </w:rPr>
        <w:t>st w programie komputerowym Respons</w:t>
      </w:r>
      <w:r w:rsidRPr="0058108B">
        <w:rPr>
          <w:rFonts w:ascii="Arial" w:hAnsi="Arial" w:cs="Arial"/>
          <w:sz w:val="20"/>
          <w:szCs w:val="20"/>
        </w:rPr>
        <w:t xml:space="preserve"> – Środki trwałe. Ewidencja prowadzona jest dla wszystkich środków trwałych z podziałem na grupy odpowiadające KŚT i zawiera następujące informacje:</w:t>
      </w:r>
    </w:p>
    <w:p w:rsidR="0058108B" w:rsidRPr="0058108B" w:rsidRDefault="0058108B" w:rsidP="0058108B">
      <w:pPr>
        <w:tabs>
          <w:tab w:val="right" w:leader="dot" w:pos="9072"/>
        </w:tabs>
        <w:autoSpaceDE w:val="0"/>
        <w:autoSpaceDN w:val="0"/>
        <w:adjustRightInd w:val="0"/>
        <w:spacing w:before="80" w:line="275" w:lineRule="atLeast"/>
        <w:ind w:left="568" w:hanging="284"/>
        <w:jc w:val="both"/>
        <w:rPr>
          <w:rFonts w:ascii="Arial" w:hAnsi="Arial" w:cs="Arial"/>
          <w:sz w:val="20"/>
          <w:szCs w:val="20"/>
        </w:rPr>
      </w:pPr>
      <w:r w:rsidRPr="0058108B">
        <w:rPr>
          <w:rFonts w:ascii="Arial" w:hAnsi="Arial" w:cs="Arial"/>
          <w:sz w:val="20"/>
          <w:szCs w:val="20"/>
        </w:rPr>
        <w:t></w:t>
      </w:r>
      <w:r w:rsidRPr="0058108B">
        <w:rPr>
          <w:rFonts w:ascii="Arial" w:hAnsi="Arial" w:cs="Arial"/>
          <w:sz w:val="20"/>
          <w:szCs w:val="20"/>
        </w:rPr>
        <w:tab/>
        <w:t>datę przyjęcia do użytkowania, numer i rodzaj dowodu</w:t>
      </w:r>
    </w:p>
    <w:p w:rsidR="0058108B" w:rsidRPr="0058108B" w:rsidRDefault="0058108B" w:rsidP="0058108B">
      <w:pPr>
        <w:tabs>
          <w:tab w:val="right" w:leader="dot" w:pos="9072"/>
        </w:tabs>
        <w:autoSpaceDE w:val="0"/>
        <w:autoSpaceDN w:val="0"/>
        <w:adjustRightInd w:val="0"/>
        <w:spacing w:before="80" w:line="275" w:lineRule="atLeast"/>
        <w:ind w:left="568" w:hanging="284"/>
        <w:jc w:val="both"/>
        <w:rPr>
          <w:rFonts w:ascii="Arial" w:hAnsi="Arial" w:cs="Arial"/>
          <w:sz w:val="20"/>
          <w:szCs w:val="20"/>
        </w:rPr>
      </w:pPr>
      <w:r w:rsidRPr="0058108B">
        <w:rPr>
          <w:rFonts w:ascii="Arial" w:hAnsi="Arial" w:cs="Arial"/>
          <w:sz w:val="20"/>
          <w:szCs w:val="20"/>
        </w:rPr>
        <w:t></w:t>
      </w:r>
      <w:r w:rsidRPr="0058108B">
        <w:rPr>
          <w:rFonts w:ascii="Arial" w:hAnsi="Arial" w:cs="Arial"/>
          <w:sz w:val="20"/>
          <w:szCs w:val="20"/>
        </w:rPr>
        <w:tab/>
        <w:t>numer inwentarzowy obiektu</w:t>
      </w:r>
    </w:p>
    <w:p w:rsidR="0058108B" w:rsidRPr="0058108B" w:rsidRDefault="0058108B" w:rsidP="0058108B">
      <w:pPr>
        <w:tabs>
          <w:tab w:val="right" w:leader="dot" w:pos="9072"/>
        </w:tabs>
        <w:autoSpaceDE w:val="0"/>
        <w:autoSpaceDN w:val="0"/>
        <w:adjustRightInd w:val="0"/>
        <w:spacing w:before="80" w:line="275" w:lineRule="atLeast"/>
        <w:ind w:left="568" w:hanging="284"/>
        <w:jc w:val="both"/>
        <w:rPr>
          <w:rFonts w:ascii="Arial" w:hAnsi="Arial" w:cs="Arial"/>
          <w:sz w:val="20"/>
          <w:szCs w:val="20"/>
        </w:rPr>
      </w:pPr>
      <w:r w:rsidRPr="0058108B">
        <w:rPr>
          <w:rFonts w:ascii="Arial" w:hAnsi="Arial" w:cs="Arial"/>
          <w:sz w:val="20"/>
          <w:szCs w:val="20"/>
        </w:rPr>
        <w:t></w:t>
      </w:r>
      <w:r w:rsidRPr="0058108B">
        <w:rPr>
          <w:rFonts w:ascii="Arial" w:hAnsi="Arial" w:cs="Arial"/>
          <w:sz w:val="20"/>
          <w:szCs w:val="20"/>
        </w:rPr>
        <w:tab/>
        <w:t>nazwę środka trwałego</w:t>
      </w:r>
    </w:p>
    <w:p w:rsidR="0058108B" w:rsidRPr="0058108B" w:rsidRDefault="0058108B" w:rsidP="0058108B">
      <w:pPr>
        <w:tabs>
          <w:tab w:val="right" w:leader="dot" w:pos="9072"/>
        </w:tabs>
        <w:autoSpaceDE w:val="0"/>
        <w:autoSpaceDN w:val="0"/>
        <w:adjustRightInd w:val="0"/>
        <w:spacing w:before="80" w:line="275" w:lineRule="atLeast"/>
        <w:ind w:left="568" w:hanging="284"/>
        <w:jc w:val="both"/>
        <w:rPr>
          <w:rFonts w:ascii="Arial" w:hAnsi="Arial" w:cs="Arial"/>
          <w:sz w:val="20"/>
          <w:szCs w:val="20"/>
        </w:rPr>
      </w:pPr>
      <w:r w:rsidRPr="0058108B">
        <w:rPr>
          <w:rFonts w:ascii="Arial" w:hAnsi="Arial" w:cs="Arial"/>
          <w:sz w:val="20"/>
          <w:szCs w:val="20"/>
        </w:rPr>
        <w:t></w:t>
      </w:r>
      <w:r w:rsidRPr="0058108B">
        <w:rPr>
          <w:rFonts w:ascii="Arial" w:hAnsi="Arial" w:cs="Arial"/>
          <w:sz w:val="20"/>
          <w:szCs w:val="20"/>
        </w:rPr>
        <w:tab/>
        <w:t>specyfikację wszystkich części składających się na zespół komputerowy lub inny składający się z określonych części złożony środek trwały</w:t>
      </w:r>
    </w:p>
    <w:p w:rsidR="0058108B" w:rsidRPr="0058108B" w:rsidRDefault="0058108B" w:rsidP="0058108B">
      <w:pPr>
        <w:tabs>
          <w:tab w:val="right" w:leader="dot" w:pos="9072"/>
        </w:tabs>
        <w:autoSpaceDE w:val="0"/>
        <w:autoSpaceDN w:val="0"/>
        <w:adjustRightInd w:val="0"/>
        <w:spacing w:before="80" w:line="275" w:lineRule="atLeast"/>
        <w:ind w:left="568" w:hanging="284"/>
        <w:jc w:val="both"/>
        <w:rPr>
          <w:rFonts w:ascii="Arial" w:hAnsi="Arial" w:cs="Arial"/>
          <w:sz w:val="20"/>
          <w:szCs w:val="20"/>
        </w:rPr>
      </w:pPr>
      <w:r w:rsidRPr="0058108B">
        <w:rPr>
          <w:rFonts w:ascii="Arial" w:hAnsi="Arial" w:cs="Arial"/>
          <w:sz w:val="20"/>
          <w:szCs w:val="20"/>
        </w:rPr>
        <w:t></w:t>
      </w:r>
      <w:r w:rsidRPr="0058108B">
        <w:rPr>
          <w:rFonts w:ascii="Arial" w:hAnsi="Arial" w:cs="Arial"/>
          <w:sz w:val="20"/>
          <w:szCs w:val="20"/>
        </w:rPr>
        <w:tab/>
        <w:t>wartość początkową środka trwałego i wartości poszczególnych części skła</w:t>
      </w:r>
      <w:r w:rsidRPr="0058108B">
        <w:rPr>
          <w:rFonts w:ascii="Arial" w:hAnsi="Arial" w:cs="Arial"/>
          <w:sz w:val="20"/>
          <w:szCs w:val="20"/>
        </w:rPr>
        <w:softHyphen/>
        <w:t>do</w:t>
      </w:r>
      <w:r w:rsidRPr="0058108B">
        <w:rPr>
          <w:rFonts w:ascii="Arial" w:hAnsi="Arial" w:cs="Arial"/>
          <w:sz w:val="20"/>
          <w:szCs w:val="20"/>
        </w:rPr>
        <w:softHyphen/>
        <w:t>wych</w:t>
      </w:r>
    </w:p>
    <w:p w:rsidR="0058108B" w:rsidRPr="0058108B" w:rsidRDefault="0058108B" w:rsidP="0058108B">
      <w:pPr>
        <w:tabs>
          <w:tab w:val="right" w:leader="dot" w:pos="9072"/>
        </w:tabs>
        <w:autoSpaceDE w:val="0"/>
        <w:autoSpaceDN w:val="0"/>
        <w:adjustRightInd w:val="0"/>
        <w:spacing w:before="80" w:line="275" w:lineRule="atLeast"/>
        <w:ind w:left="568" w:hanging="284"/>
        <w:jc w:val="both"/>
        <w:rPr>
          <w:rFonts w:ascii="Arial" w:hAnsi="Arial" w:cs="Arial"/>
          <w:sz w:val="20"/>
          <w:szCs w:val="20"/>
        </w:rPr>
      </w:pPr>
      <w:r w:rsidRPr="0058108B">
        <w:rPr>
          <w:rFonts w:ascii="Arial" w:hAnsi="Arial" w:cs="Arial"/>
          <w:sz w:val="20"/>
          <w:szCs w:val="20"/>
        </w:rPr>
        <w:t></w:t>
      </w:r>
      <w:r w:rsidRPr="0058108B">
        <w:rPr>
          <w:rFonts w:ascii="Arial" w:hAnsi="Arial" w:cs="Arial"/>
          <w:sz w:val="20"/>
          <w:szCs w:val="20"/>
        </w:rPr>
        <w:tab/>
        <w:t>wartość po aktualizacji</w:t>
      </w:r>
    </w:p>
    <w:p w:rsidR="0058108B" w:rsidRPr="0058108B" w:rsidRDefault="0058108B" w:rsidP="0058108B">
      <w:pPr>
        <w:tabs>
          <w:tab w:val="right" w:leader="dot" w:pos="9072"/>
        </w:tabs>
        <w:autoSpaceDE w:val="0"/>
        <w:autoSpaceDN w:val="0"/>
        <w:adjustRightInd w:val="0"/>
        <w:spacing w:before="80" w:line="275" w:lineRule="atLeast"/>
        <w:ind w:left="568" w:hanging="284"/>
        <w:jc w:val="both"/>
        <w:rPr>
          <w:rFonts w:ascii="Arial" w:hAnsi="Arial" w:cs="Arial"/>
          <w:sz w:val="20"/>
          <w:szCs w:val="20"/>
        </w:rPr>
      </w:pPr>
      <w:r w:rsidRPr="0058108B">
        <w:rPr>
          <w:rFonts w:ascii="Arial" w:hAnsi="Arial" w:cs="Arial"/>
          <w:sz w:val="20"/>
          <w:szCs w:val="20"/>
        </w:rPr>
        <w:t></w:t>
      </w:r>
      <w:r w:rsidRPr="0058108B">
        <w:rPr>
          <w:rFonts w:ascii="Arial" w:hAnsi="Arial" w:cs="Arial"/>
          <w:sz w:val="20"/>
          <w:szCs w:val="20"/>
        </w:rPr>
        <w:tab/>
        <w:t>wartość po ulepszeniu</w:t>
      </w:r>
    </w:p>
    <w:p w:rsidR="0058108B" w:rsidRPr="0058108B" w:rsidRDefault="0058108B" w:rsidP="0058108B">
      <w:pPr>
        <w:tabs>
          <w:tab w:val="right" w:leader="dot" w:pos="9072"/>
        </w:tabs>
        <w:autoSpaceDE w:val="0"/>
        <w:autoSpaceDN w:val="0"/>
        <w:adjustRightInd w:val="0"/>
        <w:spacing w:before="80" w:line="275" w:lineRule="atLeast"/>
        <w:ind w:left="568" w:hanging="284"/>
        <w:jc w:val="both"/>
        <w:rPr>
          <w:rFonts w:ascii="Arial" w:hAnsi="Arial" w:cs="Arial"/>
          <w:sz w:val="20"/>
          <w:szCs w:val="20"/>
        </w:rPr>
      </w:pPr>
      <w:r w:rsidRPr="0058108B">
        <w:rPr>
          <w:rFonts w:ascii="Arial" w:hAnsi="Arial" w:cs="Arial"/>
          <w:sz w:val="20"/>
          <w:szCs w:val="20"/>
        </w:rPr>
        <w:t></w:t>
      </w:r>
      <w:r w:rsidRPr="0058108B">
        <w:rPr>
          <w:rFonts w:ascii="Arial" w:hAnsi="Arial" w:cs="Arial"/>
          <w:sz w:val="20"/>
          <w:szCs w:val="20"/>
        </w:rPr>
        <w:tab/>
        <w:t>symbol klasyfikacji środków trwałych</w:t>
      </w:r>
    </w:p>
    <w:p w:rsidR="0058108B" w:rsidRPr="0058108B" w:rsidRDefault="0058108B" w:rsidP="0058108B">
      <w:pPr>
        <w:tabs>
          <w:tab w:val="right" w:leader="dot" w:pos="9072"/>
        </w:tabs>
        <w:autoSpaceDE w:val="0"/>
        <w:autoSpaceDN w:val="0"/>
        <w:adjustRightInd w:val="0"/>
        <w:spacing w:before="80" w:line="275" w:lineRule="atLeast"/>
        <w:ind w:left="568" w:hanging="284"/>
        <w:jc w:val="both"/>
        <w:rPr>
          <w:rFonts w:ascii="Arial" w:hAnsi="Arial" w:cs="Arial"/>
          <w:sz w:val="20"/>
          <w:szCs w:val="20"/>
        </w:rPr>
      </w:pPr>
      <w:r w:rsidRPr="0058108B">
        <w:rPr>
          <w:rFonts w:ascii="Arial" w:hAnsi="Arial" w:cs="Arial"/>
          <w:sz w:val="20"/>
          <w:szCs w:val="20"/>
        </w:rPr>
        <w:t></w:t>
      </w:r>
      <w:r w:rsidRPr="0058108B">
        <w:rPr>
          <w:rFonts w:ascii="Arial" w:hAnsi="Arial" w:cs="Arial"/>
          <w:sz w:val="20"/>
          <w:szCs w:val="20"/>
        </w:rPr>
        <w:tab/>
        <w:t>stawkę amortyzacji</w:t>
      </w:r>
    </w:p>
    <w:p w:rsidR="0058108B" w:rsidRPr="0058108B" w:rsidRDefault="0058108B" w:rsidP="0058108B">
      <w:pPr>
        <w:tabs>
          <w:tab w:val="right" w:leader="dot" w:pos="9072"/>
        </w:tabs>
        <w:autoSpaceDE w:val="0"/>
        <w:autoSpaceDN w:val="0"/>
        <w:adjustRightInd w:val="0"/>
        <w:spacing w:before="80" w:line="275" w:lineRule="atLeast"/>
        <w:ind w:left="568" w:hanging="284"/>
        <w:jc w:val="both"/>
        <w:rPr>
          <w:rFonts w:ascii="Arial" w:hAnsi="Arial" w:cs="Arial"/>
          <w:sz w:val="20"/>
          <w:szCs w:val="20"/>
        </w:rPr>
      </w:pPr>
      <w:r w:rsidRPr="0058108B">
        <w:rPr>
          <w:rFonts w:ascii="Arial" w:hAnsi="Arial" w:cs="Arial"/>
          <w:sz w:val="20"/>
          <w:szCs w:val="20"/>
        </w:rPr>
        <w:t></w:t>
      </w:r>
      <w:r w:rsidRPr="0058108B">
        <w:rPr>
          <w:rFonts w:ascii="Arial" w:hAnsi="Arial" w:cs="Arial"/>
          <w:sz w:val="20"/>
          <w:szCs w:val="20"/>
        </w:rPr>
        <w:tab/>
        <w:t>roczną kwotę amortyzacji</w:t>
      </w:r>
    </w:p>
    <w:p w:rsidR="0058108B" w:rsidRPr="0058108B" w:rsidRDefault="0058108B" w:rsidP="0058108B">
      <w:pPr>
        <w:tabs>
          <w:tab w:val="right" w:leader="dot" w:pos="9072"/>
        </w:tabs>
        <w:autoSpaceDE w:val="0"/>
        <w:autoSpaceDN w:val="0"/>
        <w:adjustRightInd w:val="0"/>
        <w:spacing w:before="80" w:line="275" w:lineRule="atLeast"/>
        <w:ind w:left="568" w:hanging="284"/>
        <w:jc w:val="both"/>
        <w:rPr>
          <w:rFonts w:ascii="Arial" w:hAnsi="Arial" w:cs="Arial"/>
          <w:sz w:val="20"/>
          <w:szCs w:val="20"/>
        </w:rPr>
      </w:pPr>
      <w:r w:rsidRPr="0058108B">
        <w:rPr>
          <w:rFonts w:ascii="Arial" w:hAnsi="Arial" w:cs="Arial"/>
          <w:sz w:val="20"/>
          <w:szCs w:val="20"/>
        </w:rPr>
        <w:t></w:t>
      </w:r>
      <w:r w:rsidRPr="0058108B">
        <w:rPr>
          <w:rFonts w:ascii="Arial" w:hAnsi="Arial" w:cs="Arial"/>
          <w:sz w:val="20"/>
          <w:szCs w:val="20"/>
        </w:rPr>
        <w:tab/>
        <w:t>metodę amortyzacji</w:t>
      </w:r>
    </w:p>
    <w:p w:rsidR="0058108B" w:rsidRPr="0058108B" w:rsidRDefault="0058108B" w:rsidP="0058108B">
      <w:pPr>
        <w:tabs>
          <w:tab w:val="right" w:leader="dot" w:pos="9072"/>
        </w:tabs>
        <w:autoSpaceDE w:val="0"/>
        <w:autoSpaceDN w:val="0"/>
        <w:adjustRightInd w:val="0"/>
        <w:spacing w:before="80" w:line="275" w:lineRule="atLeast"/>
        <w:ind w:left="568" w:hanging="284"/>
        <w:jc w:val="both"/>
        <w:rPr>
          <w:rFonts w:ascii="Arial" w:hAnsi="Arial" w:cs="Arial"/>
          <w:sz w:val="20"/>
          <w:szCs w:val="20"/>
        </w:rPr>
      </w:pPr>
      <w:r w:rsidRPr="0058108B">
        <w:rPr>
          <w:rFonts w:ascii="Arial" w:hAnsi="Arial" w:cs="Arial"/>
          <w:sz w:val="20"/>
          <w:szCs w:val="20"/>
        </w:rPr>
        <w:t></w:t>
      </w:r>
      <w:r w:rsidRPr="0058108B">
        <w:rPr>
          <w:rFonts w:ascii="Arial" w:hAnsi="Arial" w:cs="Arial"/>
          <w:sz w:val="20"/>
          <w:szCs w:val="20"/>
        </w:rPr>
        <w:tab/>
        <w:t>rok budowy lub produkcji</w:t>
      </w:r>
    </w:p>
    <w:p w:rsidR="0058108B" w:rsidRPr="0058108B" w:rsidRDefault="0058108B" w:rsidP="0058108B">
      <w:pPr>
        <w:tabs>
          <w:tab w:val="right" w:leader="dot" w:pos="9072"/>
        </w:tabs>
        <w:autoSpaceDE w:val="0"/>
        <w:autoSpaceDN w:val="0"/>
        <w:adjustRightInd w:val="0"/>
        <w:spacing w:before="80" w:line="275" w:lineRule="atLeast"/>
        <w:ind w:left="568" w:hanging="284"/>
        <w:jc w:val="both"/>
        <w:rPr>
          <w:rFonts w:ascii="Arial" w:hAnsi="Arial" w:cs="Arial"/>
          <w:sz w:val="20"/>
          <w:szCs w:val="20"/>
        </w:rPr>
      </w:pPr>
      <w:r w:rsidRPr="0058108B">
        <w:rPr>
          <w:rFonts w:ascii="Arial" w:hAnsi="Arial" w:cs="Arial"/>
          <w:sz w:val="20"/>
          <w:szCs w:val="20"/>
        </w:rPr>
        <w:t></w:t>
      </w:r>
      <w:r w:rsidRPr="0058108B">
        <w:rPr>
          <w:rFonts w:ascii="Arial" w:hAnsi="Arial" w:cs="Arial"/>
          <w:sz w:val="20"/>
          <w:szCs w:val="20"/>
        </w:rPr>
        <w:tab/>
        <w:t>miejsce eksploatacji (pole spisowe)</w:t>
      </w:r>
    </w:p>
    <w:p w:rsidR="0058108B" w:rsidRPr="0058108B" w:rsidRDefault="0058108B" w:rsidP="0058108B">
      <w:pPr>
        <w:tabs>
          <w:tab w:val="right" w:leader="dot" w:pos="9072"/>
        </w:tabs>
        <w:autoSpaceDE w:val="0"/>
        <w:autoSpaceDN w:val="0"/>
        <w:adjustRightInd w:val="0"/>
        <w:spacing w:before="80" w:line="275" w:lineRule="atLeast"/>
        <w:ind w:left="568" w:hanging="284"/>
        <w:jc w:val="both"/>
        <w:rPr>
          <w:rFonts w:ascii="Arial" w:hAnsi="Arial" w:cs="Arial"/>
          <w:sz w:val="20"/>
          <w:szCs w:val="20"/>
        </w:rPr>
      </w:pPr>
      <w:r w:rsidRPr="0058108B">
        <w:rPr>
          <w:rFonts w:ascii="Arial" w:hAnsi="Arial" w:cs="Arial"/>
          <w:sz w:val="20"/>
          <w:szCs w:val="20"/>
        </w:rPr>
        <w:t></w:t>
      </w:r>
      <w:r w:rsidRPr="0058108B">
        <w:rPr>
          <w:rFonts w:ascii="Arial" w:hAnsi="Arial" w:cs="Arial"/>
          <w:sz w:val="20"/>
          <w:szCs w:val="20"/>
        </w:rPr>
        <w:tab/>
        <w:t>datę rozchodu i numer dowodu</w:t>
      </w:r>
    </w:p>
    <w:p w:rsidR="0058108B" w:rsidRPr="0058108B" w:rsidRDefault="0058108B" w:rsidP="0058108B">
      <w:pPr>
        <w:tabs>
          <w:tab w:val="right" w:leader="dot" w:pos="9072"/>
        </w:tabs>
        <w:autoSpaceDE w:val="0"/>
        <w:autoSpaceDN w:val="0"/>
        <w:adjustRightInd w:val="0"/>
        <w:spacing w:before="80" w:line="275" w:lineRule="atLeast"/>
        <w:ind w:left="568" w:hanging="284"/>
        <w:jc w:val="both"/>
        <w:rPr>
          <w:rFonts w:ascii="Arial" w:hAnsi="Arial" w:cs="Arial"/>
          <w:sz w:val="20"/>
          <w:szCs w:val="20"/>
        </w:rPr>
      </w:pPr>
      <w:r w:rsidRPr="0058108B">
        <w:rPr>
          <w:rFonts w:ascii="Arial" w:hAnsi="Arial" w:cs="Arial"/>
          <w:sz w:val="20"/>
          <w:szCs w:val="20"/>
        </w:rPr>
        <w:t></w:t>
      </w:r>
      <w:r w:rsidRPr="0058108B">
        <w:rPr>
          <w:rFonts w:ascii="Arial" w:hAnsi="Arial" w:cs="Arial"/>
          <w:sz w:val="20"/>
          <w:szCs w:val="20"/>
        </w:rPr>
        <w:tab/>
        <w:t>numer pozycji księgowania rozchodu</w:t>
      </w:r>
    </w:p>
    <w:p w:rsidR="0058108B" w:rsidRPr="0058108B" w:rsidRDefault="0058108B" w:rsidP="0058108B">
      <w:pPr>
        <w:tabs>
          <w:tab w:val="right" w:leader="dot" w:pos="9072"/>
        </w:tabs>
        <w:autoSpaceDE w:val="0"/>
        <w:autoSpaceDN w:val="0"/>
        <w:adjustRightInd w:val="0"/>
        <w:spacing w:before="80" w:line="275" w:lineRule="atLeast"/>
        <w:ind w:left="568" w:hanging="284"/>
        <w:jc w:val="both"/>
        <w:rPr>
          <w:rFonts w:ascii="Arial" w:hAnsi="Arial" w:cs="Arial"/>
          <w:sz w:val="20"/>
          <w:szCs w:val="20"/>
        </w:rPr>
      </w:pPr>
      <w:r w:rsidRPr="0058108B">
        <w:rPr>
          <w:rFonts w:ascii="Arial" w:hAnsi="Arial" w:cs="Arial"/>
          <w:sz w:val="20"/>
          <w:szCs w:val="20"/>
        </w:rPr>
        <w:t></w:t>
      </w:r>
      <w:r w:rsidRPr="0058108B">
        <w:rPr>
          <w:rFonts w:ascii="Arial" w:hAnsi="Arial" w:cs="Arial"/>
          <w:sz w:val="20"/>
          <w:szCs w:val="20"/>
        </w:rPr>
        <w:tab/>
        <w:t>wartość umorzenia na moment rozchodu</w:t>
      </w:r>
    </w:p>
    <w:p w:rsidR="0058108B" w:rsidRPr="0058108B" w:rsidRDefault="0058108B" w:rsidP="0058108B">
      <w:pPr>
        <w:tabs>
          <w:tab w:val="right" w:leader="dot" w:pos="9072"/>
        </w:tabs>
        <w:autoSpaceDE w:val="0"/>
        <w:autoSpaceDN w:val="0"/>
        <w:adjustRightInd w:val="0"/>
        <w:spacing w:before="80" w:line="275" w:lineRule="atLeast"/>
        <w:ind w:left="568" w:hanging="284"/>
        <w:jc w:val="both"/>
        <w:rPr>
          <w:rFonts w:ascii="Arial" w:hAnsi="Arial" w:cs="Arial"/>
          <w:sz w:val="20"/>
          <w:szCs w:val="20"/>
        </w:rPr>
      </w:pPr>
      <w:r w:rsidRPr="0058108B">
        <w:rPr>
          <w:rFonts w:ascii="Arial" w:hAnsi="Arial" w:cs="Arial"/>
          <w:sz w:val="20"/>
          <w:szCs w:val="20"/>
        </w:rPr>
        <w:t></w:t>
      </w:r>
      <w:r w:rsidRPr="0058108B">
        <w:rPr>
          <w:rFonts w:ascii="Arial" w:hAnsi="Arial" w:cs="Arial"/>
          <w:sz w:val="20"/>
          <w:szCs w:val="20"/>
        </w:rPr>
        <w:tab/>
        <w:t>wartość księgową netto rozchodowanego środka trwałego.</w:t>
      </w:r>
    </w:p>
    <w:p w:rsidR="0058108B" w:rsidRPr="0058108B" w:rsidRDefault="0058108B" w:rsidP="0058108B">
      <w:pPr>
        <w:jc w:val="both"/>
        <w:rPr>
          <w:rFonts w:ascii="Arial" w:hAnsi="Arial" w:cs="Arial"/>
          <w:sz w:val="20"/>
          <w:szCs w:val="20"/>
        </w:rPr>
      </w:pPr>
    </w:p>
    <w:p w:rsidR="0058108B" w:rsidRPr="0058108B" w:rsidRDefault="0058108B" w:rsidP="0058108B">
      <w:pPr>
        <w:keepNext/>
        <w:outlineLvl w:val="3"/>
        <w:rPr>
          <w:rFonts w:ascii="Arial" w:hAnsi="Arial" w:cs="Arial"/>
          <w:b/>
          <w:bCs/>
          <w:sz w:val="20"/>
          <w:szCs w:val="20"/>
        </w:rPr>
      </w:pPr>
      <w:r w:rsidRPr="0058108B">
        <w:rPr>
          <w:rFonts w:ascii="Arial" w:hAnsi="Arial" w:cs="Arial"/>
          <w:b/>
          <w:bCs/>
          <w:sz w:val="20"/>
          <w:szCs w:val="20"/>
        </w:rPr>
        <w:t>Konto 013 – „Pozostałe środki trwałe”</w:t>
      </w:r>
    </w:p>
    <w:p w:rsidR="0058108B" w:rsidRPr="0058108B" w:rsidRDefault="0058108B" w:rsidP="0058108B">
      <w:pPr>
        <w:keepNext/>
        <w:ind w:left="1440"/>
        <w:outlineLvl w:val="3"/>
        <w:rPr>
          <w:rFonts w:ascii="Arial" w:hAnsi="Arial" w:cs="Arial"/>
          <w:b/>
          <w:bCs/>
          <w:sz w:val="20"/>
          <w:szCs w:val="20"/>
        </w:rPr>
      </w:pPr>
    </w:p>
    <w:p w:rsidR="0058108B" w:rsidRPr="0058108B" w:rsidRDefault="0058108B" w:rsidP="0058108B">
      <w:pPr>
        <w:spacing w:after="120"/>
        <w:jc w:val="both"/>
        <w:rPr>
          <w:rFonts w:ascii="Arial" w:hAnsi="Arial" w:cs="Arial"/>
          <w:sz w:val="20"/>
          <w:szCs w:val="20"/>
        </w:rPr>
      </w:pPr>
      <w:r w:rsidRPr="0058108B">
        <w:rPr>
          <w:rFonts w:ascii="Arial" w:hAnsi="Arial" w:cs="Arial"/>
          <w:sz w:val="20"/>
          <w:szCs w:val="20"/>
        </w:rPr>
        <w:t>Konto 013 służy do ewidencji stanu oraz zwiększeń i zmniejszeń wartości początkowej pozostałych środków trwałych (nie podlegających ujęciu na kontach 011) wydanych do używania na potrzeby działalności jednostki, które podlegają umorzeniu</w:t>
      </w:r>
      <w:r w:rsidR="00891C6A">
        <w:rPr>
          <w:rFonts w:ascii="Arial" w:hAnsi="Arial" w:cs="Arial"/>
          <w:sz w:val="20"/>
          <w:szCs w:val="20"/>
        </w:rPr>
        <w:t xml:space="preserve"> lub amortyzacji</w:t>
      </w:r>
      <w:r w:rsidRPr="0058108B">
        <w:rPr>
          <w:rFonts w:ascii="Arial" w:hAnsi="Arial" w:cs="Arial"/>
          <w:sz w:val="20"/>
          <w:szCs w:val="20"/>
        </w:rPr>
        <w:t xml:space="preserve"> w pełnej wartości w miesiącu wydania do używania.</w:t>
      </w:r>
    </w:p>
    <w:p w:rsidR="0058108B" w:rsidRPr="0058108B" w:rsidRDefault="0058108B" w:rsidP="0058108B">
      <w:pPr>
        <w:jc w:val="both"/>
        <w:rPr>
          <w:rFonts w:ascii="Arial" w:hAnsi="Arial" w:cs="Arial"/>
          <w:sz w:val="20"/>
          <w:szCs w:val="20"/>
        </w:rPr>
      </w:pPr>
      <w:r w:rsidRPr="0058108B">
        <w:rPr>
          <w:rFonts w:ascii="Arial" w:hAnsi="Arial" w:cs="Arial"/>
          <w:sz w:val="20"/>
          <w:szCs w:val="20"/>
        </w:rPr>
        <w:t xml:space="preserve">Na stronie </w:t>
      </w:r>
      <w:proofErr w:type="spellStart"/>
      <w:r w:rsidRPr="0058108B">
        <w:rPr>
          <w:rFonts w:ascii="Arial" w:hAnsi="Arial" w:cs="Arial"/>
          <w:sz w:val="20"/>
          <w:szCs w:val="20"/>
        </w:rPr>
        <w:t>Wn</w:t>
      </w:r>
      <w:proofErr w:type="spellEnd"/>
      <w:r w:rsidRPr="0058108B">
        <w:rPr>
          <w:rFonts w:ascii="Arial" w:hAnsi="Arial" w:cs="Arial"/>
          <w:sz w:val="20"/>
          <w:szCs w:val="20"/>
        </w:rPr>
        <w:t xml:space="preserve"> konta 013 ujmuje się zwiększenia, a na tronie Ma – zmniejszenia stanu i wartości początkowej pozostałych środków trwałych znajdujących się w używaniu, z wyjątkiem umorzenia ujmowanego na koncie 072.</w:t>
      </w:r>
    </w:p>
    <w:p w:rsidR="0058108B" w:rsidRPr="0058108B" w:rsidRDefault="0058108B" w:rsidP="0058108B">
      <w:pPr>
        <w:jc w:val="both"/>
        <w:rPr>
          <w:rFonts w:ascii="Arial" w:hAnsi="Arial" w:cs="Arial"/>
          <w:sz w:val="20"/>
          <w:szCs w:val="20"/>
        </w:rPr>
      </w:pPr>
    </w:p>
    <w:p w:rsidR="0058108B" w:rsidRPr="0058108B" w:rsidRDefault="0058108B" w:rsidP="0058108B">
      <w:pPr>
        <w:jc w:val="both"/>
        <w:rPr>
          <w:rFonts w:ascii="Arial" w:hAnsi="Arial" w:cs="Arial"/>
          <w:sz w:val="20"/>
          <w:szCs w:val="20"/>
        </w:rPr>
      </w:pPr>
      <w:r w:rsidRPr="0058108B">
        <w:rPr>
          <w:rFonts w:ascii="Arial" w:hAnsi="Arial" w:cs="Arial"/>
          <w:sz w:val="20"/>
          <w:szCs w:val="20"/>
        </w:rPr>
        <w:t xml:space="preserve">Na stronie </w:t>
      </w:r>
      <w:proofErr w:type="spellStart"/>
      <w:r w:rsidRPr="0058108B">
        <w:rPr>
          <w:rFonts w:ascii="Arial" w:hAnsi="Arial" w:cs="Arial"/>
          <w:sz w:val="20"/>
          <w:szCs w:val="20"/>
        </w:rPr>
        <w:t>Wn</w:t>
      </w:r>
      <w:proofErr w:type="spellEnd"/>
      <w:r w:rsidRPr="0058108B">
        <w:rPr>
          <w:rFonts w:ascii="Arial" w:hAnsi="Arial" w:cs="Arial"/>
          <w:sz w:val="20"/>
          <w:szCs w:val="20"/>
        </w:rPr>
        <w:t xml:space="preserve"> konta 013 ujmuje się w szczególności w korespondencji z kontami:</w:t>
      </w:r>
    </w:p>
    <w:p w:rsidR="0058108B" w:rsidRPr="0058108B" w:rsidRDefault="0058108B" w:rsidP="0058108B">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384"/>
        <w:gridCol w:w="6724"/>
      </w:tblGrid>
      <w:tr w:rsidR="0058108B" w:rsidRPr="0058108B" w:rsidTr="006F65AB">
        <w:tc>
          <w:tcPr>
            <w:tcW w:w="828" w:type="dxa"/>
            <w:vAlign w:val="center"/>
          </w:tcPr>
          <w:p w:rsidR="0058108B" w:rsidRPr="0058108B" w:rsidRDefault="0058108B" w:rsidP="0058108B">
            <w:pPr>
              <w:jc w:val="center"/>
              <w:rPr>
                <w:rFonts w:ascii="Arial" w:hAnsi="Arial" w:cs="Arial"/>
                <w:b/>
                <w:sz w:val="20"/>
                <w:szCs w:val="20"/>
              </w:rPr>
            </w:pPr>
            <w:proofErr w:type="spellStart"/>
            <w:r w:rsidRPr="0058108B">
              <w:rPr>
                <w:rFonts w:ascii="Arial" w:hAnsi="Arial" w:cs="Arial"/>
                <w:b/>
                <w:sz w:val="20"/>
                <w:szCs w:val="20"/>
              </w:rPr>
              <w:t>Wn</w:t>
            </w:r>
            <w:proofErr w:type="spellEnd"/>
          </w:p>
        </w:tc>
        <w:tc>
          <w:tcPr>
            <w:tcW w:w="1176" w:type="dxa"/>
            <w:vAlign w:val="center"/>
          </w:tcPr>
          <w:p w:rsidR="0058108B" w:rsidRPr="0058108B" w:rsidRDefault="0058108B" w:rsidP="0058108B">
            <w:pPr>
              <w:jc w:val="center"/>
              <w:rPr>
                <w:rFonts w:ascii="Arial" w:hAnsi="Arial" w:cs="Arial"/>
                <w:b/>
                <w:sz w:val="20"/>
                <w:szCs w:val="20"/>
              </w:rPr>
            </w:pPr>
            <w:r w:rsidRPr="0058108B">
              <w:rPr>
                <w:rFonts w:ascii="Arial" w:hAnsi="Arial" w:cs="Arial"/>
                <w:b/>
                <w:sz w:val="20"/>
                <w:szCs w:val="20"/>
              </w:rPr>
              <w:t>Ma</w:t>
            </w:r>
          </w:p>
        </w:tc>
        <w:tc>
          <w:tcPr>
            <w:tcW w:w="6724" w:type="dxa"/>
            <w:vAlign w:val="center"/>
          </w:tcPr>
          <w:p w:rsidR="0058108B" w:rsidRPr="0058108B" w:rsidRDefault="0058108B" w:rsidP="0058108B">
            <w:pPr>
              <w:jc w:val="center"/>
              <w:rPr>
                <w:rFonts w:ascii="Arial" w:hAnsi="Arial" w:cs="Arial"/>
                <w:b/>
                <w:sz w:val="20"/>
                <w:szCs w:val="20"/>
              </w:rPr>
            </w:pPr>
            <w:r w:rsidRPr="0058108B">
              <w:rPr>
                <w:rFonts w:ascii="Arial" w:hAnsi="Arial" w:cs="Arial"/>
                <w:b/>
                <w:sz w:val="20"/>
                <w:szCs w:val="20"/>
              </w:rPr>
              <w:t>Rodzaj operacji</w:t>
            </w:r>
          </w:p>
        </w:tc>
      </w:tr>
      <w:tr w:rsidR="0058108B" w:rsidRPr="0058108B" w:rsidTr="006F65AB">
        <w:tc>
          <w:tcPr>
            <w:tcW w:w="828" w:type="dxa"/>
            <w:vAlign w:val="center"/>
          </w:tcPr>
          <w:p w:rsidR="0058108B" w:rsidRPr="0058108B" w:rsidRDefault="0058108B" w:rsidP="0058108B">
            <w:pPr>
              <w:jc w:val="center"/>
              <w:rPr>
                <w:rFonts w:ascii="Arial" w:hAnsi="Arial" w:cs="Arial"/>
                <w:sz w:val="20"/>
                <w:szCs w:val="20"/>
              </w:rPr>
            </w:pPr>
            <w:r w:rsidRPr="0058108B">
              <w:rPr>
                <w:rFonts w:ascii="Arial" w:hAnsi="Arial" w:cs="Arial"/>
                <w:sz w:val="20"/>
                <w:szCs w:val="20"/>
              </w:rPr>
              <w:t>013</w:t>
            </w:r>
          </w:p>
        </w:tc>
        <w:tc>
          <w:tcPr>
            <w:tcW w:w="1176" w:type="dxa"/>
            <w:vAlign w:val="center"/>
          </w:tcPr>
          <w:p w:rsidR="0058108B" w:rsidRPr="0058108B" w:rsidRDefault="0058108B" w:rsidP="0058108B">
            <w:pPr>
              <w:jc w:val="center"/>
              <w:rPr>
                <w:rFonts w:ascii="Arial" w:hAnsi="Arial" w:cs="Arial"/>
                <w:sz w:val="20"/>
                <w:szCs w:val="20"/>
              </w:rPr>
            </w:pPr>
            <w:r w:rsidRPr="0058108B">
              <w:rPr>
                <w:rFonts w:ascii="Arial" w:hAnsi="Arial" w:cs="Arial"/>
                <w:sz w:val="20"/>
                <w:szCs w:val="20"/>
              </w:rPr>
              <w:t>101,130,201, 080</w:t>
            </w:r>
          </w:p>
        </w:tc>
        <w:tc>
          <w:tcPr>
            <w:tcW w:w="6724" w:type="dxa"/>
            <w:vAlign w:val="center"/>
          </w:tcPr>
          <w:p w:rsidR="0058108B" w:rsidRPr="0058108B" w:rsidRDefault="0058108B" w:rsidP="0058108B">
            <w:pPr>
              <w:jc w:val="both"/>
              <w:rPr>
                <w:rFonts w:ascii="Arial" w:hAnsi="Arial" w:cs="Arial"/>
                <w:sz w:val="20"/>
                <w:szCs w:val="20"/>
              </w:rPr>
            </w:pPr>
            <w:r w:rsidRPr="0058108B">
              <w:rPr>
                <w:rFonts w:ascii="Arial" w:hAnsi="Arial" w:cs="Arial"/>
                <w:sz w:val="20"/>
                <w:szCs w:val="20"/>
              </w:rPr>
              <w:t xml:space="preserve">Pozostałe środki trwałe przyjęte do używania z zakupu </w:t>
            </w:r>
            <w:r w:rsidRPr="0058108B">
              <w:rPr>
                <w:rFonts w:ascii="Arial" w:hAnsi="Arial" w:cs="Arial"/>
                <w:sz w:val="20"/>
                <w:szCs w:val="20"/>
              </w:rPr>
              <w:br/>
              <w:t xml:space="preserve">lub inwestycji </w:t>
            </w:r>
          </w:p>
        </w:tc>
      </w:tr>
      <w:tr w:rsidR="0058108B" w:rsidRPr="0058108B" w:rsidTr="006F65AB">
        <w:tc>
          <w:tcPr>
            <w:tcW w:w="828" w:type="dxa"/>
            <w:vAlign w:val="center"/>
          </w:tcPr>
          <w:p w:rsidR="0058108B" w:rsidRPr="0058108B" w:rsidRDefault="0058108B" w:rsidP="0058108B">
            <w:pPr>
              <w:jc w:val="center"/>
              <w:rPr>
                <w:rFonts w:ascii="Arial" w:hAnsi="Arial" w:cs="Arial"/>
                <w:sz w:val="20"/>
                <w:szCs w:val="20"/>
              </w:rPr>
            </w:pPr>
            <w:r w:rsidRPr="0058108B">
              <w:rPr>
                <w:rFonts w:ascii="Arial" w:hAnsi="Arial" w:cs="Arial"/>
                <w:sz w:val="20"/>
                <w:szCs w:val="20"/>
              </w:rPr>
              <w:t>013</w:t>
            </w:r>
          </w:p>
        </w:tc>
        <w:tc>
          <w:tcPr>
            <w:tcW w:w="1176" w:type="dxa"/>
            <w:vAlign w:val="center"/>
          </w:tcPr>
          <w:p w:rsidR="0058108B" w:rsidRPr="0058108B" w:rsidRDefault="0058108B" w:rsidP="0058108B">
            <w:pPr>
              <w:jc w:val="center"/>
              <w:rPr>
                <w:rFonts w:ascii="Arial" w:hAnsi="Arial" w:cs="Arial"/>
                <w:sz w:val="20"/>
                <w:szCs w:val="20"/>
              </w:rPr>
            </w:pPr>
            <w:r w:rsidRPr="0058108B">
              <w:rPr>
                <w:rFonts w:ascii="Arial" w:hAnsi="Arial" w:cs="Arial"/>
                <w:sz w:val="20"/>
                <w:szCs w:val="20"/>
              </w:rPr>
              <w:t>240</w:t>
            </w:r>
          </w:p>
        </w:tc>
        <w:tc>
          <w:tcPr>
            <w:tcW w:w="6724" w:type="dxa"/>
          </w:tcPr>
          <w:p w:rsidR="0058108B" w:rsidRPr="0058108B" w:rsidRDefault="0058108B" w:rsidP="0058108B">
            <w:pPr>
              <w:jc w:val="both"/>
              <w:rPr>
                <w:rFonts w:ascii="Arial" w:hAnsi="Arial" w:cs="Arial"/>
                <w:sz w:val="20"/>
                <w:szCs w:val="20"/>
              </w:rPr>
            </w:pPr>
            <w:r w:rsidRPr="0058108B">
              <w:rPr>
                <w:rFonts w:ascii="Arial" w:hAnsi="Arial" w:cs="Arial"/>
                <w:sz w:val="20"/>
                <w:szCs w:val="20"/>
              </w:rPr>
              <w:t>Nadwyżki środków trwałych w używaniu</w:t>
            </w:r>
          </w:p>
        </w:tc>
      </w:tr>
      <w:tr w:rsidR="0058108B" w:rsidRPr="0058108B" w:rsidTr="006F65AB">
        <w:tc>
          <w:tcPr>
            <w:tcW w:w="828" w:type="dxa"/>
            <w:vAlign w:val="center"/>
          </w:tcPr>
          <w:p w:rsidR="0058108B" w:rsidRPr="0058108B" w:rsidRDefault="0058108B" w:rsidP="0058108B">
            <w:pPr>
              <w:jc w:val="center"/>
              <w:rPr>
                <w:rFonts w:ascii="Arial" w:hAnsi="Arial" w:cs="Arial"/>
                <w:sz w:val="20"/>
                <w:szCs w:val="20"/>
              </w:rPr>
            </w:pPr>
            <w:r w:rsidRPr="0058108B">
              <w:rPr>
                <w:rFonts w:ascii="Arial" w:hAnsi="Arial" w:cs="Arial"/>
                <w:sz w:val="20"/>
                <w:szCs w:val="20"/>
              </w:rPr>
              <w:t>013</w:t>
            </w:r>
          </w:p>
        </w:tc>
        <w:tc>
          <w:tcPr>
            <w:tcW w:w="1176" w:type="dxa"/>
            <w:vAlign w:val="center"/>
          </w:tcPr>
          <w:p w:rsidR="0058108B" w:rsidRPr="0058108B" w:rsidRDefault="0058108B" w:rsidP="0058108B">
            <w:pPr>
              <w:jc w:val="center"/>
              <w:rPr>
                <w:rFonts w:ascii="Arial" w:hAnsi="Arial" w:cs="Arial"/>
                <w:sz w:val="20"/>
                <w:szCs w:val="20"/>
              </w:rPr>
            </w:pPr>
            <w:r w:rsidRPr="0058108B">
              <w:rPr>
                <w:rFonts w:ascii="Arial" w:hAnsi="Arial" w:cs="Arial"/>
                <w:sz w:val="20"/>
                <w:szCs w:val="20"/>
              </w:rPr>
              <w:t>072, 760</w:t>
            </w:r>
          </w:p>
        </w:tc>
        <w:tc>
          <w:tcPr>
            <w:tcW w:w="6724" w:type="dxa"/>
          </w:tcPr>
          <w:p w:rsidR="0058108B" w:rsidRPr="0058108B" w:rsidRDefault="0058108B" w:rsidP="0058108B">
            <w:pPr>
              <w:jc w:val="both"/>
              <w:rPr>
                <w:rFonts w:ascii="Arial" w:hAnsi="Arial" w:cs="Arial"/>
                <w:sz w:val="20"/>
                <w:szCs w:val="20"/>
              </w:rPr>
            </w:pPr>
            <w:r w:rsidRPr="0058108B">
              <w:rPr>
                <w:rFonts w:ascii="Arial" w:hAnsi="Arial" w:cs="Arial"/>
                <w:sz w:val="20"/>
                <w:szCs w:val="20"/>
              </w:rPr>
              <w:t>Nieodpłatne otrzymanie pozostałych środków trwałych</w:t>
            </w:r>
          </w:p>
        </w:tc>
      </w:tr>
    </w:tbl>
    <w:p w:rsidR="0058108B" w:rsidRPr="0058108B" w:rsidRDefault="0058108B" w:rsidP="0058108B">
      <w:pPr>
        <w:jc w:val="both"/>
        <w:rPr>
          <w:rFonts w:ascii="Arial" w:hAnsi="Arial" w:cs="Arial"/>
          <w:sz w:val="20"/>
          <w:szCs w:val="20"/>
        </w:rPr>
      </w:pPr>
    </w:p>
    <w:p w:rsidR="0058108B" w:rsidRPr="0058108B" w:rsidRDefault="0058108B" w:rsidP="0058108B">
      <w:pPr>
        <w:ind w:left="360"/>
        <w:jc w:val="both"/>
        <w:rPr>
          <w:rFonts w:ascii="Arial" w:hAnsi="Arial" w:cs="Arial"/>
          <w:sz w:val="20"/>
          <w:szCs w:val="20"/>
        </w:rPr>
      </w:pPr>
      <w:r w:rsidRPr="0058108B">
        <w:rPr>
          <w:rFonts w:ascii="Arial" w:hAnsi="Arial" w:cs="Arial"/>
          <w:sz w:val="20"/>
          <w:szCs w:val="20"/>
        </w:rPr>
        <w:t>Na stronie Ma konta 013 ujmuje się w szczególności w korespondencji z kontami:</w:t>
      </w:r>
    </w:p>
    <w:p w:rsidR="0058108B" w:rsidRPr="0058108B" w:rsidRDefault="0058108B" w:rsidP="0058108B">
      <w:pPr>
        <w:ind w:left="36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176"/>
        <w:gridCol w:w="6724"/>
      </w:tblGrid>
      <w:tr w:rsidR="0058108B" w:rsidRPr="0058108B" w:rsidTr="006F65AB">
        <w:tc>
          <w:tcPr>
            <w:tcW w:w="828" w:type="dxa"/>
            <w:vAlign w:val="center"/>
          </w:tcPr>
          <w:p w:rsidR="0058108B" w:rsidRPr="0058108B" w:rsidRDefault="0058108B" w:rsidP="0058108B">
            <w:pPr>
              <w:jc w:val="center"/>
              <w:rPr>
                <w:rFonts w:ascii="Arial" w:hAnsi="Arial" w:cs="Arial"/>
                <w:b/>
                <w:sz w:val="20"/>
                <w:szCs w:val="20"/>
              </w:rPr>
            </w:pPr>
            <w:proofErr w:type="spellStart"/>
            <w:r w:rsidRPr="0058108B">
              <w:rPr>
                <w:rFonts w:ascii="Arial" w:hAnsi="Arial" w:cs="Arial"/>
                <w:b/>
                <w:sz w:val="20"/>
                <w:szCs w:val="20"/>
              </w:rPr>
              <w:t>Wn</w:t>
            </w:r>
            <w:proofErr w:type="spellEnd"/>
          </w:p>
        </w:tc>
        <w:tc>
          <w:tcPr>
            <w:tcW w:w="1176" w:type="dxa"/>
            <w:vAlign w:val="center"/>
          </w:tcPr>
          <w:p w:rsidR="0058108B" w:rsidRPr="0058108B" w:rsidRDefault="0058108B" w:rsidP="0058108B">
            <w:pPr>
              <w:jc w:val="center"/>
              <w:rPr>
                <w:rFonts w:ascii="Arial" w:hAnsi="Arial" w:cs="Arial"/>
                <w:b/>
                <w:sz w:val="20"/>
                <w:szCs w:val="20"/>
              </w:rPr>
            </w:pPr>
            <w:r w:rsidRPr="0058108B">
              <w:rPr>
                <w:rFonts w:ascii="Arial" w:hAnsi="Arial" w:cs="Arial"/>
                <w:b/>
                <w:sz w:val="20"/>
                <w:szCs w:val="20"/>
              </w:rPr>
              <w:t>Ma</w:t>
            </w:r>
          </w:p>
        </w:tc>
        <w:tc>
          <w:tcPr>
            <w:tcW w:w="6724" w:type="dxa"/>
            <w:vAlign w:val="center"/>
          </w:tcPr>
          <w:p w:rsidR="0058108B" w:rsidRPr="0058108B" w:rsidRDefault="0058108B" w:rsidP="0058108B">
            <w:pPr>
              <w:jc w:val="center"/>
              <w:rPr>
                <w:rFonts w:ascii="Arial" w:hAnsi="Arial" w:cs="Arial"/>
                <w:b/>
                <w:sz w:val="20"/>
                <w:szCs w:val="20"/>
              </w:rPr>
            </w:pPr>
            <w:r w:rsidRPr="0058108B">
              <w:rPr>
                <w:rFonts w:ascii="Arial" w:hAnsi="Arial" w:cs="Arial"/>
                <w:b/>
                <w:sz w:val="20"/>
                <w:szCs w:val="20"/>
              </w:rPr>
              <w:t>Rodzaj operacji</w:t>
            </w:r>
          </w:p>
        </w:tc>
      </w:tr>
      <w:tr w:rsidR="0058108B" w:rsidRPr="0058108B" w:rsidTr="006F65AB">
        <w:tc>
          <w:tcPr>
            <w:tcW w:w="828" w:type="dxa"/>
            <w:vAlign w:val="center"/>
          </w:tcPr>
          <w:p w:rsidR="0058108B" w:rsidRPr="0058108B" w:rsidRDefault="0058108B" w:rsidP="0058108B">
            <w:pPr>
              <w:jc w:val="center"/>
              <w:rPr>
                <w:rFonts w:ascii="Arial" w:hAnsi="Arial" w:cs="Arial"/>
                <w:sz w:val="20"/>
                <w:szCs w:val="20"/>
              </w:rPr>
            </w:pPr>
            <w:r w:rsidRPr="0058108B">
              <w:rPr>
                <w:rFonts w:ascii="Arial" w:hAnsi="Arial" w:cs="Arial"/>
                <w:sz w:val="20"/>
                <w:szCs w:val="20"/>
              </w:rPr>
              <w:t>072</w:t>
            </w:r>
          </w:p>
        </w:tc>
        <w:tc>
          <w:tcPr>
            <w:tcW w:w="1176" w:type="dxa"/>
            <w:vAlign w:val="center"/>
          </w:tcPr>
          <w:p w:rsidR="0058108B" w:rsidRPr="0058108B" w:rsidRDefault="0058108B" w:rsidP="0058108B">
            <w:pPr>
              <w:jc w:val="center"/>
              <w:rPr>
                <w:rFonts w:ascii="Arial" w:hAnsi="Arial" w:cs="Arial"/>
                <w:sz w:val="20"/>
                <w:szCs w:val="20"/>
              </w:rPr>
            </w:pPr>
            <w:r w:rsidRPr="0058108B">
              <w:rPr>
                <w:rFonts w:ascii="Arial" w:hAnsi="Arial" w:cs="Arial"/>
                <w:sz w:val="20"/>
                <w:szCs w:val="20"/>
              </w:rPr>
              <w:t>013</w:t>
            </w:r>
          </w:p>
        </w:tc>
        <w:tc>
          <w:tcPr>
            <w:tcW w:w="6724" w:type="dxa"/>
            <w:vAlign w:val="center"/>
          </w:tcPr>
          <w:p w:rsidR="0058108B" w:rsidRPr="0058108B" w:rsidRDefault="0058108B" w:rsidP="0058108B">
            <w:pPr>
              <w:jc w:val="both"/>
              <w:rPr>
                <w:rFonts w:ascii="Arial" w:hAnsi="Arial" w:cs="Arial"/>
                <w:sz w:val="20"/>
                <w:szCs w:val="20"/>
              </w:rPr>
            </w:pPr>
            <w:r w:rsidRPr="0058108B">
              <w:rPr>
                <w:rFonts w:ascii="Arial" w:hAnsi="Arial" w:cs="Arial"/>
                <w:sz w:val="20"/>
                <w:szCs w:val="20"/>
              </w:rPr>
              <w:t>Wycofanie pozostałych środków trwałych z używania na skutek ich likwidacji, zniszczenia lub zużycia, sprzedaży, nieodpłatnego przekazania oraz zdjęcia z ewidencji syntetycznej</w:t>
            </w:r>
          </w:p>
        </w:tc>
      </w:tr>
      <w:tr w:rsidR="0058108B" w:rsidRPr="0058108B" w:rsidTr="006F65AB">
        <w:tc>
          <w:tcPr>
            <w:tcW w:w="828" w:type="dxa"/>
            <w:vAlign w:val="center"/>
          </w:tcPr>
          <w:p w:rsidR="0058108B" w:rsidRPr="0058108B" w:rsidRDefault="0058108B" w:rsidP="0058108B">
            <w:pPr>
              <w:jc w:val="center"/>
              <w:rPr>
                <w:rFonts w:ascii="Arial" w:hAnsi="Arial" w:cs="Arial"/>
                <w:sz w:val="20"/>
                <w:szCs w:val="20"/>
              </w:rPr>
            </w:pPr>
            <w:r w:rsidRPr="0058108B">
              <w:rPr>
                <w:rFonts w:ascii="Arial" w:hAnsi="Arial" w:cs="Arial"/>
                <w:sz w:val="20"/>
                <w:szCs w:val="20"/>
              </w:rPr>
              <w:t>240</w:t>
            </w:r>
          </w:p>
        </w:tc>
        <w:tc>
          <w:tcPr>
            <w:tcW w:w="1176" w:type="dxa"/>
            <w:vAlign w:val="center"/>
          </w:tcPr>
          <w:p w:rsidR="0058108B" w:rsidRPr="0058108B" w:rsidRDefault="0058108B" w:rsidP="0058108B">
            <w:pPr>
              <w:jc w:val="center"/>
              <w:rPr>
                <w:rFonts w:ascii="Arial" w:hAnsi="Arial" w:cs="Arial"/>
                <w:sz w:val="20"/>
                <w:szCs w:val="20"/>
              </w:rPr>
            </w:pPr>
            <w:r w:rsidRPr="0058108B">
              <w:rPr>
                <w:rFonts w:ascii="Arial" w:hAnsi="Arial" w:cs="Arial"/>
                <w:sz w:val="20"/>
                <w:szCs w:val="20"/>
              </w:rPr>
              <w:t>013</w:t>
            </w:r>
          </w:p>
        </w:tc>
        <w:tc>
          <w:tcPr>
            <w:tcW w:w="6724" w:type="dxa"/>
          </w:tcPr>
          <w:p w:rsidR="0058108B" w:rsidRPr="0058108B" w:rsidRDefault="0058108B" w:rsidP="0058108B">
            <w:pPr>
              <w:jc w:val="both"/>
              <w:rPr>
                <w:rFonts w:ascii="Arial" w:hAnsi="Arial" w:cs="Arial"/>
                <w:sz w:val="20"/>
                <w:szCs w:val="20"/>
              </w:rPr>
            </w:pPr>
            <w:r w:rsidRPr="0058108B">
              <w:rPr>
                <w:rFonts w:ascii="Arial" w:hAnsi="Arial" w:cs="Arial"/>
                <w:sz w:val="20"/>
                <w:szCs w:val="20"/>
              </w:rPr>
              <w:t>Ujawnione niedobory środków trwałych w używaniu (równocześnie należy wyksięgować umorzenie z konta 072 na Ma 240)</w:t>
            </w:r>
          </w:p>
        </w:tc>
      </w:tr>
    </w:tbl>
    <w:p w:rsidR="0058108B" w:rsidRPr="0058108B" w:rsidRDefault="0058108B" w:rsidP="0058108B">
      <w:pPr>
        <w:jc w:val="both"/>
        <w:rPr>
          <w:rFonts w:ascii="Arial" w:hAnsi="Arial" w:cs="Arial"/>
          <w:sz w:val="20"/>
          <w:szCs w:val="20"/>
        </w:rPr>
      </w:pPr>
      <w:r w:rsidRPr="0058108B">
        <w:rPr>
          <w:rFonts w:ascii="Arial" w:hAnsi="Arial" w:cs="Arial"/>
          <w:sz w:val="20"/>
          <w:szCs w:val="20"/>
        </w:rPr>
        <w:lastRenderedPageBreak/>
        <w:t xml:space="preserve">Konto 013 może wykazywać saldo </w:t>
      </w:r>
      <w:proofErr w:type="spellStart"/>
      <w:r w:rsidRPr="0058108B">
        <w:rPr>
          <w:rFonts w:ascii="Arial" w:hAnsi="Arial" w:cs="Arial"/>
          <w:sz w:val="20"/>
          <w:szCs w:val="20"/>
        </w:rPr>
        <w:t>Wn</w:t>
      </w:r>
      <w:proofErr w:type="spellEnd"/>
      <w:r w:rsidRPr="0058108B">
        <w:rPr>
          <w:rFonts w:ascii="Arial" w:hAnsi="Arial" w:cs="Arial"/>
          <w:sz w:val="20"/>
          <w:szCs w:val="20"/>
        </w:rPr>
        <w:t>, które wyraża wartość środków trwałych znajdujących się           w używaniu w wartości początkowej.</w:t>
      </w:r>
    </w:p>
    <w:p w:rsidR="0058108B" w:rsidRPr="0058108B" w:rsidRDefault="0058108B" w:rsidP="0058108B">
      <w:pPr>
        <w:jc w:val="both"/>
        <w:rPr>
          <w:rFonts w:ascii="Arial" w:hAnsi="Arial" w:cs="Arial"/>
          <w:sz w:val="20"/>
          <w:szCs w:val="20"/>
        </w:rPr>
      </w:pP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r w:rsidRPr="0058108B">
        <w:rPr>
          <w:rFonts w:ascii="Arial" w:hAnsi="Arial" w:cs="Arial"/>
          <w:sz w:val="20"/>
          <w:szCs w:val="20"/>
        </w:rPr>
        <w:t>Ewidencja szczegółowa pozostałych środków trwałych  prowadzona jest w pr</w:t>
      </w:r>
      <w:r w:rsidR="00891C6A">
        <w:rPr>
          <w:rFonts w:ascii="Arial" w:hAnsi="Arial" w:cs="Arial"/>
          <w:sz w:val="20"/>
          <w:szCs w:val="20"/>
        </w:rPr>
        <w:t>ogramie komputerowym Respons</w:t>
      </w:r>
      <w:r w:rsidRPr="0058108B">
        <w:rPr>
          <w:rFonts w:ascii="Arial" w:hAnsi="Arial" w:cs="Arial"/>
          <w:sz w:val="20"/>
          <w:szCs w:val="20"/>
        </w:rPr>
        <w:t xml:space="preserve"> – Środki trwałe. Pozostałym środkom trwałym o wysokiej wartości początkowej albo szczególnie ważnych dla jednostki nadaje się indywidualne numery inwentarzowe i ujmuje w ewidencji środków trwałych - wyposażenie)  w oddzielnych pozycjach. Pozostałe, mniej wartościowe środki, ujmuje się w ewidencji zbiorczo, podając łączną ich ilość i wartość, w grupach podobnych środków trwałych. </w:t>
      </w:r>
    </w:p>
    <w:p w:rsidR="0058108B" w:rsidRPr="0058108B" w:rsidRDefault="0058108B" w:rsidP="0058108B">
      <w:pPr>
        <w:jc w:val="both"/>
        <w:rPr>
          <w:rFonts w:ascii="Arial" w:hAnsi="Arial" w:cs="Arial"/>
          <w:sz w:val="20"/>
          <w:szCs w:val="20"/>
        </w:rPr>
      </w:pPr>
    </w:p>
    <w:p w:rsidR="0058108B" w:rsidRPr="0058108B" w:rsidRDefault="0058108B" w:rsidP="0058108B">
      <w:pPr>
        <w:keepNext/>
        <w:jc w:val="both"/>
        <w:outlineLvl w:val="3"/>
      </w:pPr>
    </w:p>
    <w:p w:rsidR="0058108B" w:rsidRPr="0058108B" w:rsidRDefault="0058108B" w:rsidP="0058108B">
      <w:pPr>
        <w:keepNext/>
        <w:jc w:val="both"/>
        <w:outlineLvl w:val="3"/>
        <w:rPr>
          <w:rFonts w:ascii="Arial" w:hAnsi="Arial" w:cs="Arial"/>
          <w:b/>
          <w:bCs/>
          <w:sz w:val="20"/>
          <w:szCs w:val="20"/>
        </w:rPr>
      </w:pPr>
      <w:r w:rsidRPr="0058108B">
        <w:rPr>
          <w:rFonts w:ascii="Arial" w:hAnsi="Arial" w:cs="Arial"/>
          <w:b/>
          <w:bCs/>
          <w:sz w:val="20"/>
          <w:szCs w:val="20"/>
        </w:rPr>
        <w:t>Konto 020 – „Wartości niematerialne i prawne”</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r w:rsidRPr="0058108B">
        <w:rPr>
          <w:rFonts w:ascii="Arial" w:hAnsi="Arial" w:cs="Arial"/>
          <w:sz w:val="20"/>
          <w:szCs w:val="20"/>
        </w:rPr>
        <w:t xml:space="preserve">Konto </w:t>
      </w:r>
      <w:r w:rsidRPr="0058108B">
        <w:rPr>
          <w:rFonts w:ascii="Arial" w:hAnsi="Arial" w:cs="Arial"/>
          <w:b/>
          <w:sz w:val="20"/>
          <w:szCs w:val="20"/>
        </w:rPr>
        <w:t>020</w:t>
      </w:r>
      <w:r w:rsidRPr="0058108B">
        <w:rPr>
          <w:rFonts w:ascii="Arial" w:hAnsi="Arial" w:cs="Arial"/>
          <w:sz w:val="20"/>
          <w:szCs w:val="20"/>
        </w:rPr>
        <w:t xml:space="preserve"> służy do ewidencji stanu oraz zwiększeń i zmniejszeń wartości początkowej wartości niematerialnych i prawnych.</w:t>
      </w:r>
    </w:p>
    <w:p w:rsidR="0058108B" w:rsidRPr="0058108B" w:rsidRDefault="0058108B" w:rsidP="0058108B">
      <w:pPr>
        <w:jc w:val="both"/>
        <w:rPr>
          <w:rFonts w:ascii="Arial" w:hAnsi="Arial" w:cs="Arial"/>
          <w:sz w:val="20"/>
          <w:szCs w:val="20"/>
        </w:rPr>
      </w:pPr>
      <w:r w:rsidRPr="0058108B">
        <w:rPr>
          <w:rFonts w:ascii="Arial" w:hAnsi="Arial" w:cs="Arial"/>
          <w:sz w:val="20"/>
          <w:szCs w:val="20"/>
        </w:rPr>
        <w:t xml:space="preserve">Na stronie </w:t>
      </w:r>
      <w:proofErr w:type="spellStart"/>
      <w:r w:rsidRPr="0058108B">
        <w:rPr>
          <w:rFonts w:ascii="Arial" w:hAnsi="Arial" w:cs="Arial"/>
          <w:sz w:val="20"/>
          <w:szCs w:val="20"/>
        </w:rPr>
        <w:t>Wn</w:t>
      </w:r>
      <w:proofErr w:type="spellEnd"/>
      <w:r w:rsidRPr="0058108B">
        <w:rPr>
          <w:rFonts w:ascii="Arial" w:hAnsi="Arial" w:cs="Arial"/>
          <w:sz w:val="20"/>
          <w:szCs w:val="20"/>
        </w:rPr>
        <w:t xml:space="preserve"> konta 020 ujmuje się wszelkie zwiększenia, a na stronie Ma wszelkie zmniejszenia stanu wartości początkowej wartości niematerialnych i prawnych, z wyjątkiem umorzenia ujmowanego na kontach 071 i 072.</w:t>
      </w:r>
    </w:p>
    <w:p w:rsidR="0058108B" w:rsidRPr="0058108B" w:rsidRDefault="0058108B" w:rsidP="0058108B">
      <w:pPr>
        <w:ind w:firstLine="708"/>
        <w:jc w:val="both"/>
      </w:pPr>
    </w:p>
    <w:p w:rsidR="0058108B" w:rsidRPr="0058108B" w:rsidRDefault="0058108B" w:rsidP="0058108B">
      <w:pPr>
        <w:jc w:val="both"/>
        <w:rPr>
          <w:rFonts w:ascii="Arial" w:hAnsi="Arial" w:cs="Arial"/>
          <w:sz w:val="20"/>
          <w:szCs w:val="20"/>
        </w:rPr>
      </w:pPr>
      <w:r w:rsidRPr="0058108B">
        <w:rPr>
          <w:rFonts w:ascii="Arial" w:hAnsi="Arial" w:cs="Arial"/>
          <w:sz w:val="20"/>
          <w:szCs w:val="20"/>
        </w:rPr>
        <w:t xml:space="preserve">Na stronie </w:t>
      </w:r>
      <w:proofErr w:type="spellStart"/>
      <w:r w:rsidRPr="0058108B">
        <w:rPr>
          <w:rFonts w:ascii="Arial" w:hAnsi="Arial" w:cs="Arial"/>
          <w:sz w:val="20"/>
          <w:szCs w:val="20"/>
        </w:rPr>
        <w:t>Wn</w:t>
      </w:r>
      <w:proofErr w:type="spellEnd"/>
      <w:r w:rsidRPr="0058108B">
        <w:rPr>
          <w:rFonts w:ascii="Arial" w:hAnsi="Arial" w:cs="Arial"/>
          <w:sz w:val="20"/>
          <w:szCs w:val="20"/>
        </w:rPr>
        <w:t xml:space="preserve"> konta 020 ujmuje się w szczególności w korespondencji z kontami: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176"/>
        <w:gridCol w:w="6724"/>
      </w:tblGrid>
      <w:tr w:rsidR="0058108B" w:rsidRPr="0058108B" w:rsidTr="006F65AB">
        <w:tc>
          <w:tcPr>
            <w:tcW w:w="828" w:type="dxa"/>
            <w:vAlign w:val="center"/>
          </w:tcPr>
          <w:p w:rsidR="0058108B" w:rsidRPr="0058108B" w:rsidRDefault="0058108B" w:rsidP="0058108B">
            <w:pPr>
              <w:jc w:val="center"/>
              <w:rPr>
                <w:rFonts w:ascii="Arial" w:hAnsi="Arial" w:cs="Arial"/>
                <w:b/>
                <w:sz w:val="20"/>
                <w:szCs w:val="20"/>
              </w:rPr>
            </w:pPr>
            <w:proofErr w:type="spellStart"/>
            <w:r w:rsidRPr="0058108B">
              <w:rPr>
                <w:rFonts w:ascii="Arial" w:hAnsi="Arial" w:cs="Arial"/>
                <w:b/>
                <w:sz w:val="20"/>
                <w:szCs w:val="20"/>
              </w:rPr>
              <w:t>Wn</w:t>
            </w:r>
            <w:proofErr w:type="spellEnd"/>
          </w:p>
        </w:tc>
        <w:tc>
          <w:tcPr>
            <w:tcW w:w="1176" w:type="dxa"/>
            <w:vAlign w:val="center"/>
          </w:tcPr>
          <w:p w:rsidR="0058108B" w:rsidRPr="0058108B" w:rsidRDefault="0058108B" w:rsidP="0058108B">
            <w:pPr>
              <w:jc w:val="center"/>
              <w:rPr>
                <w:rFonts w:ascii="Arial" w:hAnsi="Arial" w:cs="Arial"/>
                <w:b/>
                <w:sz w:val="20"/>
                <w:szCs w:val="20"/>
              </w:rPr>
            </w:pPr>
            <w:r w:rsidRPr="0058108B">
              <w:rPr>
                <w:rFonts w:ascii="Arial" w:hAnsi="Arial" w:cs="Arial"/>
                <w:b/>
                <w:sz w:val="20"/>
                <w:szCs w:val="20"/>
              </w:rPr>
              <w:t>Ma</w:t>
            </w:r>
          </w:p>
        </w:tc>
        <w:tc>
          <w:tcPr>
            <w:tcW w:w="6724" w:type="dxa"/>
            <w:vAlign w:val="center"/>
          </w:tcPr>
          <w:p w:rsidR="0058108B" w:rsidRPr="0058108B" w:rsidRDefault="0058108B" w:rsidP="0058108B">
            <w:pPr>
              <w:jc w:val="center"/>
              <w:rPr>
                <w:rFonts w:ascii="Arial" w:hAnsi="Arial" w:cs="Arial"/>
                <w:b/>
                <w:sz w:val="20"/>
                <w:szCs w:val="20"/>
              </w:rPr>
            </w:pPr>
            <w:r w:rsidRPr="0058108B">
              <w:rPr>
                <w:rFonts w:ascii="Arial" w:hAnsi="Arial" w:cs="Arial"/>
                <w:b/>
                <w:sz w:val="20"/>
                <w:szCs w:val="20"/>
              </w:rPr>
              <w:t>Rodzaj operacji</w:t>
            </w:r>
          </w:p>
        </w:tc>
      </w:tr>
      <w:tr w:rsidR="0058108B" w:rsidRPr="0058108B" w:rsidTr="006F65AB">
        <w:tc>
          <w:tcPr>
            <w:tcW w:w="828" w:type="dxa"/>
            <w:vAlign w:val="center"/>
          </w:tcPr>
          <w:p w:rsidR="0058108B" w:rsidRPr="0058108B" w:rsidRDefault="0058108B" w:rsidP="0058108B">
            <w:pPr>
              <w:jc w:val="center"/>
              <w:rPr>
                <w:rFonts w:ascii="Arial" w:hAnsi="Arial" w:cs="Arial"/>
                <w:sz w:val="20"/>
                <w:szCs w:val="20"/>
              </w:rPr>
            </w:pPr>
            <w:r w:rsidRPr="0058108B">
              <w:rPr>
                <w:rFonts w:ascii="Arial" w:hAnsi="Arial" w:cs="Arial"/>
                <w:sz w:val="20"/>
                <w:szCs w:val="20"/>
              </w:rPr>
              <w:t>020</w:t>
            </w:r>
          </w:p>
        </w:tc>
        <w:tc>
          <w:tcPr>
            <w:tcW w:w="1176" w:type="dxa"/>
            <w:vAlign w:val="center"/>
          </w:tcPr>
          <w:p w:rsidR="0058108B" w:rsidRPr="0058108B" w:rsidRDefault="0058108B" w:rsidP="0058108B">
            <w:pPr>
              <w:jc w:val="center"/>
              <w:rPr>
                <w:rFonts w:ascii="Arial" w:hAnsi="Arial" w:cs="Arial"/>
                <w:sz w:val="20"/>
                <w:szCs w:val="20"/>
              </w:rPr>
            </w:pPr>
            <w:r w:rsidRPr="0058108B">
              <w:rPr>
                <w:rFonts w:ascii="Arial" w:hAnsi="Arial" w:cs="Arial"/>
                <w:sz w:val="20"/>
                <w:szCs w:val="20"/>
              </w:rPr>
              <w:t>101, 130, 201, 240</w:t>
            </w:r>
          </w:p>
        </w:tc>
        <w:tc>
          <w:tcPr>
            <w:tcW w:w="6724" w:type="dxa"/>
            <w:vAlign w:val="center"/>
          </w:tcPr>
          <w:p w:rsidR="0058108B" w:rsidRPr="0058108B" w:rsidRDefault="0058108B" w:rsidP="0058108B">
            <w:pPr>
              <w:jc w:val="both"/>
              <w:rPr>
                <w:rFonts w:ascii="Arial" w:hAnsi="Arial" w:cs="Arial"/>
                <w:sz w:val="20"/>
                <w:szCs w:val="20"/>
              </w:rPr>
            </w:pPr>
            <w:r w:rsidRPr="0058108B">
              <w:rPr>
                <w:rFonts w:ascii="Arial" w:hAnsi="Arial" w:cs="Arial"/>
                <w:sz w:val="20"/>
                <w:szCs w:val="20"/>
              </w:rPr>
              <w:t xml:space="preserve">Przychód wartości niematerialnych i prawnych </w:t>
            </w:r>
          </w:p>
        </w:tc>
      </w:tr>
      <w:tr w:rsidR="0058108B" w:rsidRPr="0058108B" w:rsidTr="006F65AB">
        <w:tc>
          <w:tcPr>
            <w:tcW w:w="828" w:type="dxa"/>
            <w:vAlign w:val="center"/>
          </w:tcPr>
          <w:p w:rsidR="0058108B" w:rsidRPr="0058108B" w:rsidRDefault="0058108B" w:rsidP="0058108B">
            <w:pPr>
              <w:jc w:val="center"/>
              <w:rPr>
                <w:rFonts w:ascii="Arial" w:hAnsi="Arial" w:cs="Arial"/>
                <w:sz w:val="20"/>
                <w:szCs w:val="20"/>
              </w:rPr>
            </w:pPr>
            <w:r w:rsidRPr="0058108B">
              <w:rPr>
                <w:rFonts w:ascii="Arial" w:hAnsi="Arial" w:cs="Arial"/>
                <w:sz w:val="20"/>
                <w:szCs w:val="20"/>
              </w:rPr>
              <w:t>020</w:t>
            </w:r>
          </w:p>
        </w:tc>
        <w:tc>
          <w:tcPr>
            <w:tcW w:w="1176" w:type="dxa"/>
            <w:vAlign w:val="center"/>
          </w:tcPr>
          <w:p w:rsidR="0058108B" w:rsidRPr="0058108B" w:rsidRDefault="0058108B" w:rsidP="0058108B">
            <w:pPr>
              <w:jc w:val="center"/>
              <w:rPr>
                <w:rFonts w:ascii="Arial" w:hAnsi="Arial" w:cs="Arial"/>
                <w:sz w:val="20"/>
                <w:szCs w:val="20"/>
              </w:rPr>
            </w:pPr>
            <w:r w:rsidRPr="0058108B">
              <w:rPr>
                <w:rFonts w:ascii="Arial" w:hAnsi="Arial" w:cs="Arial"/>
                <w:sz w:val="20"/>
                <w:szCs w:val="20"/>
              </w:rPr>
              <w:t>080</w:t>
            </w:r>
          </w:p>
        </w:tc>
        <w:tc>
          <w:tcPr>
            <w:tcW w:w="6724" w:type="dxa"/>
          </w:tcPr>
          <w:p w:rsidR="0058108B" w:rsidRPr="0058108B" w:rsidRDefault="0058108B" w:rsidP="0058108B">
            <w:pPr>
              <w:rPr>
                <w:rFonts w:ascii="Arial" w:hAnsi="Arial" w:cs="Arial"/>
                <w:sz w:val="20"/>
                <w:szCs w:val="20"/>
              </w:rPr>
            </w:pPr>
            <w:r w:rsidRPr="0058108B">
              <w:rPr>
                <w:rFonts w:ascii="Arial" w:hAnsi="Arial" w:cs="Arial"/>
                <w:sz w:val="20"/>
                <w:szCs w:val="20"/>
              </w:rPr>
              <w:t>Przyjęcie wartości niematerialnych i prawnych w związku z zakończeniem inwestycji</w:t>
            </w:r>
          </w:p>
        </w:tc>
      </w:tr>
      <w:tr w:rsidR="0058108B" w:rsidRPr="0058108B" w:rsidTr="006F65AB">
        <w:tc>
          <w:tcPr>
            <w:tcW w:w="828" w:type="dxa"/>
            <w:vAlign w:val="center"/>
          </w:tcPr>
          <w:p w:rsidR="0058108B" w:rsidRPr="0058108B" w:rsidRDefault="0058108B" w:rsidP="0058108B">
            <w:pPr>
              <w:jc w:val="center"/>
              <w:rPr>
                <w:rFonts w:ascii="Arial" w:hAnsi="Arial" w:cs="Arial"/>
                <w:sz w:val="20"/>
                <w:szCs w:val="20"/>
              </w:rPr>
            </w:pPr>
            <w:r w:rsidRPr="0058108B">
              <w:rPr>
                <w:rFonts w:ascii="Arial" w:hAnsi="Arial" w:cs="Arial"/>
                <w:sz w:val="20"/>
                <w:szCs w:val="20"/>
              </w:rPr>
              <w:t>020</w:t>
            </w:r>
          </w:p>
        </w:tc>
        <w:tc>
          <w:tcPr>
            <w:tcW w:w="1176" w:type="dxa"/>
            <w:vAlign w:val="center"/>
          </w:tcPr>
          <w:p w:rsidR="0058108B" w:rsidRPr="0058108B" w:rsidRDefault="0058108B" w:rsidP="0058108B">
            <w:pPr>
              <w:jc w:val="center"/>
              <w:rPr>
                <w:rFonts w:ascii="Arial" w:hAnsi="Arial" w:cs="Arial"/>
                <w:sz w:val="20"/>
                <w:szCs w:val="20"/>
              </w:rPr>
            </w:pPr>
            <w:r w:rsidRPr="0058108B">
              <w:rPr>
                <w:rFonts w:ascii="Arial" w:hAnsi="Arial" w:cs="Arial"/>
                <w:sz w:val="20"/>
                <w:szCs w:val="20"/>
              </w:rPr>
              <w:t>800, 760</w:t>
            </w:r>
          </w:p>
        </w:tc>
        <w:tc>
          <w:tcPr>
            <w:tcW w:w="6724" w:type="dxa"/>
          </w:tcPr>
          <w:p w:rsidR="0058108B" w:rsidRPr="0058108B" w:rsidRDefault="0058108B" w:rsidP="0058108B">
            <w:pPr>
              <w:jc w:val="both"/>
              <w:rPr>
                <w:rFonts w:ascii="Arial" w:hAnsi="Arial" w:cs="Arial"/>
                <w:sz w:val="20"/>
                <w:szCs w:val="20"/>
              </w:rPr>
            </w:pPr>
            <w:r w:rsidRPr="0058108B">
              <w:rPr>
                <w:rFonts w:ascii="Arial" w:hAnsi="Arial" w:cs="Arial"/>
                <w:sz w:val="20"/>
                <w:szCs w:val="20"/>
              </w:rPr>
              <w:t>Nieodpłatne otrzymanie wartości niematerialnych i prawnych</w:t>
            </w:r>
          </w:p>
        </w:tc>
      </w:tr>
      <w:tr w:rsidR="0058108B" w:rsidRPr="0058108B" w:rsidTr="006F65AB">
        <w:tc>
          <w:tcPr>
            <w:tcW w:w="828" w:type="dxa"/>
            <w:vAlign w:val="center"/>
          </w:tcPr>
          <w:p w:rsidR="0058108B" w:rsidRPr="0058108B" w:rsidRDefault="0058108B" w:rsidP="0058108B">
            <w:pPr>
              <w:jc w:val="center"/>
              <w:rPr>
                <w:rFonts w:ascii="Arial" w:hAnsi="Arial" w:cs="Arial"/>
                <w:sz w:val="20"/>
                <w:szCs w:val="20"/>
              </w:rPr>
            </w:pPr>
            <w:r w:rsidRPr="0058108B">
              <w:rPr>
                <w:rFonts w:ascii="Arial" w:hAnsi="Arial" w:cs="Arial"/>
                <w:sz w:val="20"/>
                <w:szCs w:val="20"/>
              </w:rPr>
              <w:t>020</w:t>
            </w:r>
          </w:p>
        </w:tc>
        <w:tc>
          <w:tcPr>
            <w:tcW w:w="1176" w:type="dxa"/>
            <w:vAlign w:val="center"/>
          </w:tcPr>
          <w:p w:rsidR="0058108B" w:rsidRPr="0058108B" w:rsidRDefault="0058108B" w:rsidP="0058108B">
            <w:pPr>
              <w:jc w:val="center"/>
              <w:rPr>
                <w:rFonts w:ascii="Arial" w:hAnsi="Arial" w:cs="Arial"/>
                <w:sz w:val="20"/>
                <w:szCs w:val="20"/>
              </w:rPr>
            </w:pPr>
            <w:r w:rsidRPr="0058108B">
              <w:rPr>
                <w:rFonts w:ascii="Arial" w:hAnsi="Arial" w:cs="Arial"/>
                <w:sz w:val="20"/>
                <w:szCs w:val="20"/>
              </w:rPr>
              <w:t>240</w:t>
            </w:r>
          </w:p>
        </w:tc>
        <w:tc>
          <w:tcPr>
            <w:tcW w:w="6724" w:type="dxa"/>
          </w:tcPr>
          <w:p w:rsidR="0058108B" w:rsidRPr="0058108B" w:rsidRDefault="0058108B" w:rsidP="0058108B">
            <w:pPr>
              <w:jc w:val="both"/>
              <w:rPr>
                <w:rFonts w:ascii="Arial" w:hAnsi="Arial" w:cs="Arial"/>
                <w:sz w:val="20"/>
                <w:szCs w:val="20"/>
              </w:rPr>
            </w:pPr>
            <w:r w:rsidRPr="0058108B">
              <w:rPr>
                <w:rFonts w:ascii="Arial" w:hAnsi="Arial" w:cs="Arial"/>
                <w:sz w:val="20"/>
                <w:szCs w:val="20"/>
              </w:rPr>
              <w:t>Nadwyżki inwentaryzacyjne wartości niematerialnych i prawnych</w:t>
            </w:r>
          </w:p>
        </w:tc>
      </w:tr>
    </w:tbl>
    <w:p w:rsidR="0058108B" w:rsidRPr="0058108B" w:rsidRDefault="0058108B" w:rsidP="0058108B">
      <w:pPr>
        <w:jc w:val="both"/>
        <w:rPr>
          <w:rFonts w:ascii="Arial" w:hAnsi="Arial" w:cs="Arial"/>
          <w:sz w:val="20"/>
          <w:szCs w:val="20"/>
        </w:rPr>
      </w:pPr>
    </w:p>
    <w:p w:rsidR="0058108B" w:rsidRPr="0058108B" w:rsidRDefault="0058108B" w:rsidP="0058108B">
      <w:pPr>
        <w:ind w:left="360"/>
        <w:jc w:val="both"/>
        <w:rPr>
          <w:rFonts w:ascii="Arial" w:hAnsi="Arial" w:cs="Arial"/>
          <w:sz w:val="20"/>
          <w:szCs w:val="20"/>
        </w:rPr>
      </w:pPr>
      <w:r w:rsidRPr="0058108B">
        <w:rPr>
          <w:rFonts w:ascii="Arial" w:hAnsi="Arial" w:cs="Arial"/>
          <w:sz w:val="20"/>
          <w:szCs w:val="20"/>
        </w:rPr>
        <w:t>Na stronie Ma konta 020 ujmuje się w szczególności w korespondencji z kontami: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176"/>
        <w:gridCol w:w="6724"/>
      </w:tblGrid>
      <w:tr w:rsidR="0058108B" w:rsidRPr="0058108B" w:rsidTr="006F65AB">
        <w:tc>
          <w:tcPr>
            <w:tcW w:w="828" w:type="dxa"/>
            <w:vAlign w:val="center"/>
          </w:tcPr>
          <w:p w:rsidR="0058108B" w:rsidRPr="0058108B" w:rsidRDefault="0058108B" w:rsidP="0058108B">
            <w:pPr>
              <w:jc w:val="center"/>
              <w:rPr>
                <w:rFonts w:ascii="Arial" w:hAnsi="Arial" w:cs="Arial"/>
                <w:b/>
                <w:sz w:val="20"/>
                <w:szCs w:val="20"/>
              </w:rPr>
            </w:pPr>
            <w:proofErr w:type="spellStart"/>
            <w:r w:rsidRPr="0058108B">
              <w:rPr>
                <w:rFonts w:ascii="Arial" w:hAnsi="Arial" w:cs="Arial"/>
                <w:b/>
                <w:sz w:val="20"/>
                <w:szCs w:val="20"/>
              </w:rPr>
              <w:t>Wn</w:t>
            </w:r>
            <w:proofErr w:type="spellEnd"/>
          </w:p>
        </w:tc>
        <w:tc>
          <w:tcPr>
            <w:tcW w:w="1176" w:type="dxa"/>
            <w:vAlign w:val="center"/>
          </w:tcPr>
          <w:p w:rsidR="0058108B" w:rsidRPr="0058108B" w:rsidRDefault="0058108B" w:rsidP="0058108B">
            <w:pPr>
              <w:jc w:val="center"/>
              <w:rPr>
                <w:rFonts w:ascii="Arial" w:hAnsi="Arial" w:cs="Arial"/>
                <w:b/>
                <w:sz w:val="20"/>
                <w:szCs w:val="20"/>
              </w:rPr>
            </w:pPr>
            <w:r w:rsidRPr="0058108B">
              <w:rPr>
                <w:rFonts w:ascii="Arial" w:hAnsi="Arial" w:cs="Arial"/>
                <w:b/>
                <w:sz w:val="20"/>
                <w:szCs w:val="20"/>
              </w:rPr>
              <w:t>Ma</w:t>
            </w:r>
          </w:p>
        </w:tc>
        <w:tc>
          <w:tcPr>
            <w:tcW w:w="6724" w:type="dxa"/>
            <w:vAlign w:val="center"/>
          </w:tcPr>
          <w:p w:rsidR="0058108B" w:rsidRPr="0058108B" w:rsidRDefault="0058108B" w:rsidP="0058108B">
            <w:pPr>
              <w:jc w:val="center"/>
              <w:rPr>
                <w:rFonts w:ascii="Arial" w:hAnsi="Arial" w:cs="Arial"/>
                <w:b/>
                <w:sz w:val="20"/>
                <w:szCs w:val="20"/>
              </w:rPr>
            </w:pPr>
            <w:r w:rsidRPr="0058108B">
              <w:rPr>
                <w:rFonts w:ascii="Arial" w:hAnsi="Arial" w:cs="Arial"/>
                <w:b/>
                <w:sz w:val="20"/>
                <w:szCs w:val="20"/>
              </w:rPr>
              <w:t>Rodzaj operacji</w:t>
            </w:r>
          </w:p>
        </w:tc>
      </w:tr>
      <w:tr w:rsidR="0058108B" w:rsidRPr="0058108B" w:rsidTr="006F65AB">
        <w:tc>
          <w:tcPr>
            <w:tcW w:w="828" w:type="dxa"/>
            <w:vAlign w:val="center"/>
          </w:tcPr>
          <w:p w:rsidR="0058108B" w:rsidRPr="0058108B" w:rsidRDefault="0058108B" w:rsidP="0058108B">
            <w:pPr>
              <w:jc w:val="center"/>
              <w:rPr>
                <w:rFonts w:ascii="Arial" w:hAnsi="Arial" w:cs="Arial"/>
                <w:sz w:val="20"/>
                <w:szCs w:val="20"/>
              </w:rPr>
            </w:pPr>
            <w:r w:rsidRPr="0058108B">
              <w:rPr>
                <w:rFonts w:ascii="Arial" w:hAnsi="Arial" w:cs="Arial"/>
                <w:sz w:val="20"/>
                <w:szCs w:val="20"/>
              </w:rPr>
              <w:t>071 072</w:t>
            </w:r>
          </w:p>
        </w:tc>
        <w:tc>
          <w:tcPr>
            <w:tcW w:w="1176" w:type="dxa"/>
            <w:vAlign w:val="center"/>
          </w:tcPr>
          <w:p w:rsidR="0058108B" w:rsidRPr="0058108B" w:rsidRDefault="0058108B" w:rsidP="0058108B">
            <w:pPr>
              <w:jc w:val="center"/>
              <w:rPr>
                <w:rFonts w:ascii="Arial" w:hAnsi="Arial" w:cs="Arial"/>
                <w:sz w:val="20"/>
                <w:szCs w:val="20"/>
              </w:rPr>
            </w:pPr>
            <w:r w:rsidRPr="0058108B">
              <w:rPr>
                <w:rFonts w:ascii="Arial" w:hAnsi="Arial" w:cs="Arial"/>
                <w:sz w:val="20"/>
                <w:szCs w:val="20"/>
              </w:rPr>
              <w:t>020</w:t>
            </w:r>
          </w:p>
        </w:tc>
        <w:tc>
          <w:tcPr>
            <w:tcW w:w="6724" w:type="dxa"/>
            <w:vAlign w:val="center"/>
          </w:tcPr>
          <w:p w:rsidR="0058108B" w:rsidRPr="0058108B" w:rsidRDefault="0058108B" w:rsidP="0058108B">
            <w:pPr>
              <w:rPr>
                <w:rFonts w:ascii="Arial" w:hAnsi="Arial" w:cs="Arial"/>
                <w:sz w:val="20"/>
                <w:szCs w:val="20"/>
              </w:rPr>
            </w:pPr>
            <w:r w:rsidRPr="0058108B">
              <w:rPr>
                <w:rFonts w:ascii="Arial" w:hAnsi="Arial" w:cs="Arial"/>
                <w:sz w:val="20"/>
                <w:szCs w:val="20"/>
              </w:rPr>
              <w:t>Rozchód wartości niematerialnych i prawnych, gdy określone prawa wygasły lub są gospodarczo przydatne</w:t>
            </w:r>
          </w:p>
        </w:tc>
      </w:tr>
      <w:tr w:rsidR="0058108B" w:rsidRPr="0058108B" w:rsidTr="006F65AB">
        <w:tc>
          <w:tcPr>
            <w:tcW w:w="828" w:type="dxa"/>
            <w:vAlign w:val="center"/>
          </w:tcPr>
          <w:p w:rsidR="0058108B" w:rsidRPr="0058108B" w:rsidRDefault="0058108B" w:rsidP="0058108B">
            <w:pPr>
              <w:jc w:val="center"/>
              <w:rPr>
                <w:rFonts w:ascii="Arial" w:hAnsi="Arial" w:cs="Arial"/>
                <w:sz w:val="20"/>
                <w:szCs w:val="20"/>
              </w:rPr>
            </w:pPr>
            <w:r w:rsidRPr="0058108B">
              <w:rPr>
                <w:rFonts w:ascii="Arial" w:hAnsi="Arial" w:cs="Arial"/>
                <w:sz w:val="20"/>
                <w:szCs w:val="20"/>
              </w:rPr>
              <w:t>240</w:t>
            </w:r>
          </w:p>
        </w:tc>
        <w:tc>
          <w:tcPr>
            <w:tcW w:w="1176" w:type="dxa"/>
            <w:vAlign w:val="center"/>
          </w:tcPr>
          <w:p w:rsidR="0058108B" w:rsidRPr="0058108B" w:rsidRDefault="0058108B" w:rsidP="0058108B">
            <w:pPr>
              <w:jc w:val="center"/>
              <w:rPr>
                <w:rFonts w:ascii="Arial" w:hAnsi="Arial" w:cs="Arial"/>
                <w:sz w:val="20"/>
                <w:szCs w:val="20"/>
              </w:rPr>
            </w:pPr>
            <w:r w:rsidRPr="0058108B">
              <w:rPr>
                <w:rFonts w:ascii="Arial" w:hAnsi="Arial" w:cs="Arial"/>
                <w:sz w:val="20"/>
                <w:szCs w:val="20"/>
              </w:rPr>
              <w:t>020</w:t>
            </w:r>
          </w:p>
        </w:tc>
        <w:tc>
          <w:tcPr>
            <w:tcW w:w="6724" w:type="dxa"/>
          </w:tcPr>
          <w:p w:rsidR="0058108B" w:rsidRPr="0058108B" w:rsidRDefault="0058108B" w:rsidP="0058108B">
            <w:pPr>
              <w:jc w:val="both"/>
              <w:rPr>
                <w:rFonts w:ascii="Arial" w:hAnsi="Arial" w:cs="Arial"/>
                <w:sz w:val="20"/>
                <w:szCs w:val="20"/>
              </w:rPr>
            </w:pPr>
            <w:r w:rsidRPr="0058108B">
              <w:rPr>
                <w:rFonts w:ascii="Arial" w:hAnsi="Arial" w:cs="Arial"/>
                <w:sz w:val="20"/>
                <w:szCs w:val="20"/>
              </w:rPr>
              <w:t>Niedobór wartości niematerialnych i prawnych</w:t>
            </w:r>
          </w:p>
        </w:tc>
      </w:tr>
    </w:tbl>
    <w:p w:rsidR="0058108B" w:rsidRPr="0058108B" w:rsidRDefault="0058108B" w:rsidP="0058108B">
      <w:pPr>
        <w:jc w:val="both"/>
        <w:rPr>
          <w:rFonts w:ascii="Arial" w:hAnsi="Arial" w:cs="Arial"/>
          <w:sz w:val="20"/>
          <w:szCs w:val="20"/>
        </w:rPr>
      </w:pPr>
      <w:r w:rsidRPr="0058108B">
        <w:rPr>
          <w:rFonts w:ascii="Arial" w:hAnsi="Arial" w:cs="Arial"/>
          <w:sz w:val="20"/>
          <w:szCs w:val="20"/>
        </w:rPr>
        <w:t xml:space="preserve">Konto 020 może wykazywać saldo </w:t>
      </w:r>
      <w:proofErr w:type="spellStart"/>
      <w:r w:rsidRPr="0058108B">
        <w:rPr>
          <w:rFonts w:ascii="Arial" w:hAnsi="Arial" w:cs="Arial"/>
          <w:sz w:val="20"/>
          <w:szCs w:val="20"/>
        </w:rPr>
        <w:t>Wn</w:t>
      </w:r>
      <w:proofErr w:type="spellEnd"/>
      <w:r w:rsidRPr="0058108B">
        <w:rPr>
          <w:rFonts w:ascii="Arial" w:hAnsi="Arial" w:cs="Arial"/>
          <w:sz w:val="20"/>
          <w:szCs w:val="20"/>
        </w:rPr>
        <w:t>, które oznacza stan wartości niematerialnych i prawnych                  w wartości początkowej.</w:t>
      </w:r>
    </w:p>
    <w:p w:rsidR="0058108B" w:rsidRPr="0058108B" w:rsidRDefault="0058108B" w:rsidP="0058108B">
      <w:pPr>
        <w:ind w:firstLine="708"/>
        <w:jc w:val="both"/>
      </w:pPr>
    </w:p>
    <w:p w:rsidR="0058108B" w:rsidRPr="0058108B" w:rsidRDefault="0058108B" w:rsidP="0058108B">
      <w:pPr>
        <w:jc w:val="both"/>
        <w:rPr>
          <w:rFonts w:ascii="Arial" w:hAnsi="Arial" w:cs="Arial"/>
          <w:sz w:val="20"/>
          <w:szCs w:val="20"/>
        </w:rPr>
      </w:pPr>
      <w:r w:rsidRPr="0058108B">
        <w:rPr>
          <w:rFonts w:ascii="Arial" w:hAnsi="Arial" w:cs="Arial"/>
          <w:sz w:val="20"/>
          <w:szCs w:val="20"/>
        </w:rPr>
        <w:t>Ewidencja szczegółowa prowadzona do konta 020 powinna umożliwiać należyte obliczanie umorzenia wartości</w:t>
      </w:r>
      <w:r w:rsidR="00891C6A">
        <w:rPr>
          <w:rFonts w:ascii="Arial" w:hAnsi="Arial" w:cs="Arial"/>
          <w:sz w:val="20"/>
          <w:szCs w:val="20"/>
        </w:rPr>
        <w:t xml:space="preserve"> niematerialnych i prawnych, podział według ich tytułów i</w:t>
      </w:r>
      <w:r w:rsidRPr="0058108B">
        <w:rPr>
          <w:rFonts w:ascii="Arial" w:hAnsi="Arial" w:cs="Arial"/>
          <w:sz w:val="20"/>
          <w:szCs w:val="20"/>
        </w:rPr>
        <w:t xml:space="preserve"> osób odpowiedzialnych.</w:t>
      </w:r>
    </w:p>
    <w:p w:rsidR="0058108B" w:rsidRPr="0058108B" w:rsidRDefault="0058108B" w:rsidP="0058108B">
      <w:pPr>
        <w:rPr>
          <w:rFonts w:ascii="Arial" w:hAnsi="Arial" w:cs="Arial"/>
          <w:sz w:val="20"/>
          <w:szCs w:val="20"/>
        </w:rPr>
      </w:pPr>
    </w:p>
    <w:p w:rsidR="0058108B" w:rsidRPr="0058108B" w:rsidRDefault="0058108B" w:rsidP="0058108B">
      <w:pPr>
        <w:jc w:val="both"/>
        <w:rPr>
          <w:rFonts w:ascii="Arial" w:hAnsi="Arial" w:cs="Arial"/>
          <w:sz w:val="20"/>
          <w:szCs w:val="20"/>
        </w:rPr>
      </w:pPr>
      <w:r w:rsidRPr="0058108B">
        <w:rPr>
          <w:rFonts w:ascii="Arial" w:hAnsi="Arial" w:cs="Arial"/>
          <w:b/>
          <w:sz w:val="20"/>
          <w:szCs w:val="20"/>
        </w:rPr>
        <w:t>Ewidencję szczegółową</w:t>
      </w:r>
      <w:r w:rsidRPr="0058108B">
        <w:rPr>
          <w:rFonts w:ascii="Arial" w:hAnsi="Arial" w:cs="Arial"/>
          <w:sz w:val="20"/>
          <w:szCs w:val="20"/>
        </w:rPr>
        <w:t xml:space="preserve"> do konta 020 prowadzi się wg podziału, jak niżej: </w:t>
      </w:r>
    </w:p>
    <w:p w:rsidR="0058108B" w:rsidRPr="0058108B" w:rsidRDefault="0058108B" w:rsidP="0058108B">
      <w:pPr>
        <w:ind w:left="360"/>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4709"/>
      </w:tblGrid>
      <w:tr w:rsidR="0058108B" w:rsidRPr="0058108B" w:rsidTr="006F65AB">
        <w:tc>
          <w:tcPr>
            <w:tcW w:w="2093" w:type="dxa"/>
            <w:vAlign w:val="center"/>
          </w:tcPr>
          <w:p w:rsidR="0058108B" w:rsidRPr="0058108B" w:rsidRDefault="0058108B" w:rsidP="0058108B">
            <w:pPr>
              <w:jc w:val="center"/>
              <w:rPr>
                <w:rFonts w:ascii="Arial" w:hAnsi="Arial" w:cs="Arial"/>
                <w:b/>
                <w:sz w:val="20"/>
                <w:szCs w:val="20"/>
              </w:rPr>
            </w:pPr>
            <w:r w:rsidRPr="0058108B">
              <w:rPr>
                <w:rFonts w:ascii="Arial" w:hAnsi="Arial" w:cs="Arial"/>
                <w:b/>
                <w:sz w:val="20"/>
                <w:szCs w:val="20"/>
              </w:rPr>
              <w:t>Konto syntetyczne</w:t>
            </w:r>
          </w:p>
        </w:tc>
        <w:tc>
          <w:tcPr>
            <w:tcW w:w="2410" w:type="dxa"/>
            <w:vAlign w:val="center"/>
          </w:tcPr>
          <w:p w:rsidR="0058108B" w:rsidRPr="0058108B" w:rsidRDefault="0058108B" w:rsidP="0058108B">
            <w:pPr>
              <w:jc w:val="center"/>
              <w:rPr>
                <w:rFonts w:ascii="Arial" w:hAnsi="Arial" w:cs="Arial"/>
                <w:b/>
                <w:sz w:val="20"/>
                <w:szCs w:val="20"/>
              </w:rPr>
            </w:pPr>
            <w:r w:rsidRPr="0058108B">
              <w:rPr>
                <w:rFonts w:ascii="Arial" w:hAnsi="Arial" w:cs="Arial"/>
                <w:b/>
                <w:sz w:val="20"/>
                <w:szCs w:val="20"/>
              </w:rPr>
              <w:t>Konto</w:t>
            </w:r>
          </w:p>
          <w:p w:rsidR="0058108B" w:rsidRPr="0058108B" w:rsidRDefault="0058108B" w:rsidP="0058108B">
            <w:pPr>
              <w:jc w:val="center"/>
              <w:rPr>
                <w:rFonts w:ascii="Arial" w:hAnsi="Arial" w:cs="Arial"/>
                <w:b/>
                <w:sz w:val="20"/>
                <w:szCs w:val="20"/>
              </w:rPr>
            </w:pPr>
            <w:r w:rsidRPr="0058108B">
              <w:rPr>
                <w:rFonts w:ascii="Arial" w:hAnsi="Arial" w:cs="Arial"/>
                <w:b/>
                <w:sz w:val="20"/>
                <w:szCs w:val="20"/>
              </w:rPr>
              <w:t>analityczne</w:t>
            </w:r>
          </w:p>
        </w:tc>
        <w:tc>
          <w:tcPr>
            <w:tcW w:w="4709" w:type="dxa"/>
            <w:vAlign w:val="center"/>
          </w:tcPr>
          <w:p w:rsidR="0058108B" w:rsidRPr="0058108B" w:rsidRDefault="0058108B" w:rsidP="0058108B">
            <w:pPr>
              <w:jc w:val="center"/>
              <w:rPr>
                <w:rFonts w:ascii="Arial" w:hAnsi="Arial" w:cs="Arial"/>
                <w:b/>
                <w:sz w:val="20"/>
                <w:szCs w:val="20"/>
              </w:rPr>
            </w:pPr>
            <w:r w:rsidRPr="0058108B">
              <w:rPr>
                <w:rFonts w:ascii="Arial" w:hAnsi="Arial" w:cs="Arial"/>
                <w:b/>
                <w:sz w:val="20"/>
                <w:szCs w:val="20"/>
              </w:rPr>
              <w:t>Treść</w:t>
            </w:r>
          </w:p>
        </w:tc>
      </w:tr>
      <w:tr w:rsidR="0058108B" w:rsidRPr="0058108B" w:rsidTr="006F65AB">
        <w:trPr>
          <w:trHeight w:val="431"/>
        </w:trPr>
        <w:tc>
          <w:tcPr>
            <w:tcW w:w="2093" w:type="dxa"/>
          </w:tcPr>
          <w:p w:rsidR="0058108B" w:rsidRPr="0058108B" w:rsidRDefault="0058108B" w:rsidP="0058108B">
            <w:pPr>
              <w:jc w:val="center"/>
              <w:rPr>
                <w:rFonts w:ascii="Arial" w:hAnsi="Arial" w:cs="Arial"/>
                <w:sz w:val="20"/>
                <w:szCs w:val="20"/>
              </w:rPr>
            </w:pPr>
            <w:r w:rsidRPr="0058108B">
              <w:rPr>
                <w:rFonts w:ascii="Arial" w:hAnsi="Arial" w:cs="Arial"/>
                <w:sz w:val="20"/>
                <w:szCs w:val="20"/>
              </w:rPr>
              <w:t>020</w:t>
            </w:r>
          </w:p>
        </w:tc>
        <w:tc>
          <w:tcPr>
            <w:tcW w:w="2410" w:type="dxa"/>
          </w:tcPr>
          <w:p w:rsidR="0058108B" w:rsidRPr="0058108B" w:rsidRDefault="0058108B" w:rsidP="0058108B">
            <w:pPr>
              <w:jc w:val="both"/>
              <w:rPr>
                <w:rFonts w:ascii="Arial" w:hAnsi="Arial" w:cs="Arial"/>
                <w:sz w:val="20"/>
                <w:szCs w:val="20"/>
              </w:rPr>
            </w:pPr>
          </w:p>
        </w:tc>
        <w:tc>
          <w:tcPr>
            <w:tcW w:w="4709" w:type="dxa"/>
          </w:tcPr>
          <w:p w:rsidR="0058108B" w:rsidRPr="0058108B" w:rsidRDefault="0058108B" w:rsidP="0058108B">
            <w:pPr>
              <w:jc w:val="both"/>
              <w:rPr>
                <w:rFonts w:ascii="Arial" w:hAnsi="Arial" w:cs="Arial"/>
                <w:sz w:val="20"/>
                <w:szCs w:val="20"/>
              </w:rPr>
            </w:pPr>
            <w:r w:rsidRPr="0058108B">
              <w:rPr>
                <w:rFonts w:ascii="Arial" w:hAnsi="Arial" w:cs="Arial"/>
                <w:sz w:val="20"/>
                <w:szCs w:val="20"/>
              </w:rPr>
              <w:t xml:space="preserve"> Wartości niematerialne i prawne</w:t>
            </w:r>
          </w:p>
        </w:tc>
      </w:tr>
      <w:tr w:rsidR="0058108B" w:rsidRPr="0058108B" w:rsidTr="006F65AB">
        <w:tc>
          <w:tcPr>
            <w:tcW w:w="2093" w:type="dxa"/>
          </w:tcPr>
          <w:p w:rsidR="0058108B" w:rsidRPr="0058108B" w:rsidRDefault="0058108B" w:rsidP="0058108B">
            <w:pPr>
              <w:jc w:val="both"/>
              <w:rPr>
                <w:rFonts w:ascii="Arial" w:hAnsi="Arial" w:cs="Arial"/>
                <w:sz w:val="20"/>
                <w:szCs w:val="20"/>
              </w:rPr>
            </w:pPr>
          </w:p>
        </w:tc>
        <w:tc>
          <w:tcPr>
            <w:tcW w:w="2410" w:type="dxa"/>
          </w:tcPr>
          <w:p w:rsidR="0058108B" w:rsidRPr="0058108B" w:rsidRDefault="0058108B" w:rsidP="0058108B">
            <w:pPr>
              <w:jc w:val="center"/>
              <w:rPr>
                <w:rFonts w:ascii="Arial" w:hAnsi="Arial" w:cs="Arial"/>
                <w:sz w:val="20"/>
                <w:szCs w:val="20"/>
              </w:rPr>
            </w:pPr>
          </w:p>
          <w:p w:rsidR="0058108B" w:rsidRPr="0058108B" w:rsidRDefault="0058108B" w:rsidP="0058108B">
            <w:pPr>
              <w:jc w:val="center"/>
              <w:rPr>
                <w:rFonts w:ascii="Arial" w:hAnsi="Arial" w:cs="Arial"/>
                <w:sz w:val="20"/>
                <w:szCs w:val="20"/>
              </w:rPr>
            </w:pPr>
            <w:r w:rsidRPr="0058108B">
              <w:rPr>
                <w:rFonts w:ascii="Arial" w:hAnsi="Arial" w:cs="Arial"/>
                <w:sz w:val="20"/>
                <w:szCs w:val="20"/>
              </w:rPr>
              <w:t>020-01</w:t>
            </w:r>
          </w:p>
          <w:p w:rsidR="0058108B" w:rsidRPr="0058108B" w:rsidRDefault="0058108B" w:rsidP="0058108B">
            <w:pPr>
              <w:jc w:val="center"/>
              <w:rPr>
                <w:rFonts w:ascii="Arial" w:hAnsi="Arial" w:cs="Arial"/>
                <w:sz w:val="20"/>
                <w:szCs w:val="20"/>
              </w:rPr>
            </w:pPr>
          </w:p>
          <w:p w:rsidR="0058108B" w:rsidRPr="0058108B" w:rsidRDefault="0058108B" w:rsidP="0058108B">
            <w:pPr>
              <w:jc w:val="center"/>
              <w:rPr>
                <w:rFonts w:ascii="Arial" w:hAnsi="Arial" w:cs="Arial"/>
                <w:sz w:val="20"/>
                <w:szCs w:val="20"/>
              </w:rPr>
            </w:pPr>
            <w:r w:rsidRPr="0058108B">
              <w:rPr>
                <w:rFonts w:ascii="Arial" w:hAnsi="Arial" w:cs="Arial"/>
                <w:sz w:val="20"/>
                <w:szCs w:val="20"/>
              </w:rPr>
              <w:t>020-02</w:t>
            </w:r>
          </w:p>
        </w:tc>
        <w:tc>
          <w:tcPr>
            <w:tcW w:w="4709" w:type="dxa"/>
          </w:tcPr>
          <w:p w:rsidR="0058108B" w:rsidRPr="0058108B" w:rsidRDefault="0058108B" w:rsidP="0058108B">
            <w:pPr>
              <w:jc w:val="both"/>
              <w:rPr>
                <w:rFonts w:ascii="Arial" w:hAnsi="Arial" w:cs="Arial"/>
                <w:sz w:val="20"/>
                <w:szCs w:val="20"/>
              </w:rPr>
            </w:pPr>
          </w:p>
          <w:p w:rsidR="0058108B" w:rsidRPr="0058108B" w:rsidRDefault="0058108B" w:rsidP="0058108B">
            <w:pPr>
              <w:jc w:val="both"/>
              <w:rPr>
                <w:rFonts w:ascii="Arial" w:hAnsi="Arial" w:cs="Arial"/>
                <w:sz w:val="20"/>
                <w:szCs w:val="20"/>
              </w:rPr>
            </w:pPr>
            <w:r w:rsidRPr="0058108B">
              <w:rPr>
                <w:rFonts w:ascii="Arial" w:hAnsi="Arial" w:cs="Arial"/>
                <w:sz w:val="20"/>
                <w:szCs w:val="20"/>
              </w:rPr>
              <w:t>- wartości niematerialne i prawne - umarzane stopniowo</w:t>
            </w:r>
          </w:p>
          <w:p w:rsidR="0058108B" w:rsidRPr="0058108B" w:rsidRDefault="0058108B" w:rsidP="0058108B">
            <w:pPr>
              <w:jc w:val="both"/>
              <w:rPr>
                <w:rFonts w:ascii="Arial" w:hAnsi="Arial" w:cs="Arial"/>
                <w:sz w:val="20"/>
                <w:szCs w:val="20"/>
              </w:rPr>
            </w:pPr>
            <w:r w:rsidRPr="0058108B">
              <w:rPr>
                <w:rFonts w:ascii="Arial" w:hAnsi="Arial" w:cs="Arial"/>
                <w:sz w:val="20"/>
                <w:szCs w:val="20"/>
              </w:rPr>
              <w:t>- pozostałe wartości niematerialne i prawne - umorzone w 100%</w:t>
            </w:r>
          </w:p>
          <w:p w:rsidR="0058108B" w:rsidRPr="0058108B" w:rsidRDefault="0058108B" w:rsidP="0058108B">
            <w:pPr>
              <w:jc w:val="both"/>
              <w:rPr>
                <w:rFonts w:ascii="Arial" w:hAnsi="Arial" w:cs="Arial"/>
                <w:sz w:val="20"/>
                <w:szCs w:val="20"/>
              </w:rPr>
            </w:pPr>
          </w:p>
        </w:tc>
      </w:tr>
    </w:tbl>
    <w:p w:rsidR="0058108B" w:rsidRPr="0058108B" w:rsidRDefault="0058108B" w:rsidP="0058108B">
      <w:pPr>
        <w:keepNext/>
        <w:tabs>
          <w:tab w:val="left" w:pos="360"/>
        </w:tabs>
        <w:outlineLvl w:val="2"/>
        <w:rPr>
          <w:rFonts w:ascii="Arial" w:hAnsi="Arial" w:cs="Arial"/>
          <w:b/>
          <w:bCs/>
          <w:sz w:val="20"/>
          <w:szCs w:val="20"/>
        </w:rPr>
      </w:pPr>
    </w:p>
    <w:p w:rsidR="0058108B" w:rsidRDefault="0058108B" w:rsidP="0058108B">
      <w:pPr>
        <w:keepNext/>
        <w:tabs>
          <w:tab w:val="left" w:pos="360"/>
        </w:tabs>
        <w:outlineLvl w:val="2"/>
        <w:rPr>
          <w:rFonts w:ascii="Arial" w:hAnsi="Arial" w:cs="Arial"/>
          <w:b/>
          <w:bCs/>
          <w:sz w:val="20"/>
          <w:szCs w:val="20"/>
        </w:rPr>
      </w:pPr>
      <w:r w:rsidRPr="0058108B">
        <w:rPr>
          <w:rFonts w:ascii="Arial" w:hAnsi="Arial" w:cs="Arial"/>
          <w:b/>
          <w:bCs/>
          <w:sz w:val="20"/>
          <w:szCs w:val="20"/>
        </w:rPr>
        <w:t xml:space="preserve">Konto 071 – „Umorzenie środków trwałych, wartości niematerialnych i prawnych </w:t>
      </w:r>
    </w:p>
    <w:p w:rsidR="00891C6A" w:rsidRPr="0058108B" w:rsidRDefault="00891C6A" w:rsidP="0058108B">
      <w:pPr>
        <w:keepNext/>
        <w:tabs>
          <w:tab w:val="left" w:pos="360"/>
        </w:tabs>
        <w:outlineLvl w:val="2"/>
        <w:rPr>
          <w:rFonts w:ascii="Arial" w:hAnsi="Arial" w:cs="Arial"/>
          <w:b/>
          <w:bCs/>
          <w:i/>
          <w:iCs/>
          <w:sz w:val="20"/>
          <w:szCs w:val="20"/>
        </w:rPr>
      </w:pPr>
    </w:p>
    <w:p w:rsidR="0058108B" w:rsidRPr="0058108B" w:rsidRDefault="0058108B" w:rsidP="0058108B">
      <w:pPr>
        <w:jc w:val="both"/>
        <w:rPr>
          <w:rFonts w:ascii="Arial" w:hAnsi="Arial" w:cs="Arial"/>
          <w:sz w:val="20"/>
          <w:szCs w:val="20"/>
        </w:rPr>
      </w:pPr>
      <w:r w:rsidRPr="0058108B">
        <w:rPr>
          <w:rFonts w:ascii="Arial" w:hAnsi="Arial" w:cs="Arial"/>
          <w:sz w:val="20"/>
          <w:szCs w:val="20"/>
        </w:rPr>
        <w:t xml:space="preserve">Konto 071 służy do ewidencji zmniejszeń wartości początkowych środków trwałych oraz wartości niematerialnych i prawnych, które podlegają umorzeniu według stawek amortyzacyjnych określonych w załączniku  Nr 1 do ustawy z dnia 15 lutego 1992 r. o podatku dochodowym od osób prawnych (tekst jednolity: Dz. U. z 2000 r. Nr 54, poz. 654 z </w:t>
      </w:r>
      <w:proofErr w:type="spellStart"/>
      <w:r w:rsidRPr="0058108B">
        <w:rPr>
          <w:rFonts w:ascii="Arial" w:hAnsi="Arial" w:cs="Arial"/>
          <w:sz w:val="20"/>
          <w:szCs w:val="20"/>
        </w:rPr>
        <w:t>późn</w:t>
      </w:r>
      <w:proofErr w:type="spellEnd"/>
      <w:r w:rsidRPr="0058108B">
        <w:rPr>
          <w:rFonts w:ascii="Arial" w:hAnsi="Arial" w:cs="Arial"/>
          <w:sz w:val="20"/>
          <w:szCs w:val="20"/>
        </w:rPr>
        <w:t xml:space="preserve">. zm.) oraz w załączniku Nr 1 do ustawy z dnia </w:t>
      </w:r>
      <w:r w:rsidRPr="0058108B">
        <w:rPr>
          <w:rFonts w:ascii="Arial" w:hAnsi="Arial" w:cs="Arial"/>
          <w:sz w:val="20"/>
          <w:szCs w:val="20"/>
        </w:rPr>
        <w:lastRenderedPageBreak/>
        <w:t xml:space="preserve">26 lipca 1991 r. o podatku dochodowym od osób prawnych (tekst jednolity: Dz. U. z 2010 r. Nr 51, poz. 307z </w:t>
      </w:r>
      <w:proofErr w:type="spellStart"/>
      <w:r w:rsidRPr="0058108B">
        <w:rPr>
          <w:rFonts w:ascii="Arial" w:hAnsi="Arial" w:cs="Arial"/>
          <w:sz w:val="20"/>
          <w:szCs w:val="20"/>
        </w:rPr>
        <w:t>późn</w:t>
      </w:r>
      <w:proofErr w:type="spellEnd"/>
      <w:r w:rsidRPr="0058108B">
        <w:rPr>
          <w:rFonts w:ascii="Arial" w:hAnsi="Arial" w:cs="Arial"/>
          <w:sz w:val="20"/>
          <w:szCs w:val="20"/>
        </w:rPr>
        <w:t>. zm.)</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r w:rsidRPr="0058108B">
        <w:rPr>
          <w:rFonts w:ascii="Arial" w:hAnsi="Arial" w:cs="Arial"/>
          <w:sz w:val="20"/>
          <w:szCs w:val="20"/>
        </w:rPr>
        <w:t>Odpisy umorzeniowe są dokonywane w korespondencji z kontem 400 „Amortyzacja”.</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r w:rsidRPr="0058108B">
        <w:rPr>
          <w:rFonts w:ascii="Arial" w:hAnsi="Arial" w:cs="Arial"/>
          <w:sz w:val="20"/>
          <w:szCs w:val="20"/>
        </w:rPr>
        <w:t xml:space="preserve">Na stronie Ma konta 071 ujmuje się zwiększenia, a na stronie </w:t>
      </w:r>
      <w:proofErr w:type="spellStart"/>
      <w:r w:rsidRPr="0058108B">
        <w:rPr>
          <w:rFonts w:ascii="Arial" w:hAnsi="Arial" w:cs="Arial"/>
          <w:sz w:val="20"/>
          <w:szCs w:val="20"/>
        </w:rPr>
        <w:t>Wn</w:t>
      </w:r>
      <w:proofErr w:type="spellEnd"/>
      <w:r w:rsidRPr="0058108B">
        <w:rPr>
          <w:rFonts w:ascii="Arial" w:hAnsi="Arial" w:cs="Arial"/>
          <w:sz w:val="20"/>
          <w:szCs w:val="20"/>
        </w:rPr>
        <w:t xml:space="preserve"> zmniejszenia umorzenia wartości początkowej środków trwałych oraz wartości niematerialnych i prawnych.</w:t>
      </w:r>
    </w:p>
    <w:p w:rsidR="0058108B" w:rsidRPr="0058108B" w:rsidRDefault="0058108B" w:rsidP="0058108B">
      <w:pPr>
        <w:jc w:val="both"/>
        <w:rPr>
          <w:rFonts w:ascii="Arial" w:hAnsi="Arial" w:cs="Arial"/>
          <w:sz w:val="20"/>
          <w:szCs w:val="20"/>
        </w:rPr>
      </w:pPr>
    </w:p>
    <w:p w:rsidR="0058108B" w:rsidRPr="0058108B" w:rsidRDefault="0058108B" w:rsidP="0058108B">
      <w:pPr>
        <w:jc w:val="both"/>
        <w:rPr>
          <w:rFonts w:ascii="Arial" w:hAnsi="Arial" w:cs="Arial"/>
          <w:sz w:val="20"/>
          <w:szCs w:val="20"/>
        </w:rPr>
      </w:pPr>
      <w:r w:rsidRPr="0058108B">
        <w:rPr>
          <w:rFonts w:ascii="Arial" w:hAnsi="Arial" w:cs="Arial"/>
          <w:sz w:val="20"/>
          <w:szCs w:val="20"/>
        </w:rPr>
        <w:t xml:space="preserve">Na stronie </w:t>
      </w:r>
      <w:proofErr w:type="spellStart"/>
      <w:r w:rsidRPr="0058108B">
        <w:rPr>
          <w:rFonts w:ascii="Arial" w:hAnsi="Arial" w:cs="Arial"/>
          <w:sz w:val="20"/>
          <w:szCs w:val="20"/>
        </w:rPr>
        <w:t>Wn</w:t>
      </w:r>
      <w:proofErr w:type="spellEnd"/>
      <w:r w:rsidRPr="0058108B">
        <w:rPr>
          <w:rFonts w:ascii="Arial" w:hAnsi="Arial" w:cs="Arial"/>
          <w:sz w:val="20"/>
          <w:szCs w:val="20"/>
        </w:rPr>
        <w:t xml:space="preserve"> konta 071 ujmuje się w szczególności w korespondencji z kontami:</w:t>
      </w:r>
    </w:p>
    <w:p w:rsidR="0058108B" w:rsidRPr="0058108B" w:rsidRDefault="0058108B" w:rsidP="0058108B">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176"/>
        <w:gridCol w:w="6893"/>
      </w:tblGrid>
      <w:tr w:rsidR="0058108B" w:rsidRPr="0058108B" w:rsidTr="006F65AB">
        <w:tc>
          <w:tcPr>
            <w:tcW w:w="828" w:type="dxa"/>
            <w:vAlign w:val="center"/>
          </w:tcPr>
          <w:p w:rsidR="0058108B" w:rsidRPr="0058108B" w:rsidRDefault="0058108B" w:rsidP="0058108B">
            <w:pPr>
              <w:jc w:val="center"/>
              <w:rPr>
                <w:rFonts w:ascii="Arial" w:hAnsi="Arial" w:cs="Arial"/>
                <w:b/>
                <w:sz w:val="20"/>
                <w:szCs w:val="20"/>
              </w:rPr>
            </w:pPr>
            <w:proofErr w:type="spellStart"/>
            <w:r w:rsidRPr="0058108B">
              <w:rPr>
                <w:rFonts w:ascii="Arial" w:hAnsi="Arial" w:cs="Arial"/>
                <w:b/>
                <w:sz w:val="20"/>
                <w:szCs w:val="20"/>
              </w:rPr>
              <w:t>Wn</w:t>
            </w:r>
            <w:proofErr w:type="spellEnd"/>
          </w:p>
        </w:tc>
        <w:tc>
          <w:tcPr>
            <w:tcW w:w="1176" w:type="dxa"/>
            <w:vAlign w:val="center"/>
          </w:tcPr>
          <w:p w:rsidR="0058108B" w:rsidRPr="0058108B" w:rsidRDefault="0058108B" w:rsidP="0058108B">
            <w:pPr>
              <w:jc w:val="center"/>
              <w:rPr>
                <w:rFonts w:ascii="Arial" w:hAnsi="Arial" w:cs="Arial"/>
                <w:b/>
                <w:sz w:val="20"/>
                <w:szCs w:val="20"/>
              </w:rPr>
            </w:pPr>
            <w:r w:rsidRPr="0058108B">
              <w:rPr>
                <w:rFonts w:ascii="Arial" w:hAnsi="Arial" w:cs="Arial"/>
                <w:b/>
                <w:sz w:val="20"/>
                <w:szCs w:val="20"/>
              </w:rPr>
              <w:t>Ma</w:t>
            </w:r>
          </w:p>
        </w:tc>
        <w:tc>
          <w:tcPr>
            <w:tcW w:w="6893" w:type="dxa"/>
            <w:vAlign w:val="center"/>
          </w:tcPr>
          <w:p w:rsidR="0058108B" w:rsidRPr="0058108B" w:rsidRDefault="0058108B" w:rsidP="0058108B">
            <w:pPr>
              <w:jc w:val="center"/>
              <w:rPr>
                <w:rFonts w:ascii="Arial" w:hAnsi="Arial" w:cs="Arial"/>
                <w:b/>
                <w:sz w:val="20"/>
                <w:szCs w:val="20"/>
              </w:rPr>
            </w:pPr>
            <w:r w:rsidRPr="0058108B">
              <w:rPr>
                <w:rFonts w:ascii="Arial" w:hAnsi="Arial" w:cs="Arial"/>
                <w:b/>
                <w:sz w:val="20"/>
                <w:szCs w:val="20"/>
              </w:rPr>
              <w:t>Rodzaj operacji</w:t>
            </w:r>
          </w:p>
        </w:tc>
      </w:tr>
      <w:tr w:rsidR="0058108B" w:rsidRPr="0058108B" w:rsidTr="006F65AB">
        <w:tc>
          <w:tcPr>
            <w:tcW w:w="828" w:type="dxa"/>
            <w:vAlign w:val="center"/>
          </w:tcPr>
          <w:p w:rsidR="0058108B" w:rsidRPr="0058108B" w:rsidRDefault="0058108B" w:rsidP="0058108B">
            <w:pPr>
              <w:jc w:val="center"/>
              <w:rPr>
                <w:rFonts w:ascii="Arial" w:hAnsi="Arial" w:cs="Arial"/>
                <w:sz w:val="20"/>
                <w:szCs w:val="20"/>
              </w:rPr>
            </w:pPr>
            <w:r w:rsidRPr="0058108B">
              <w:rPr>
                <w:rFonts w:ascii="Arial" w:hAnsi="Arial" w:cs="Arial"/>
                <w:sz w:val="20"/>
                <w:szCs w:val="20"/>
              </w:rPr>
              <w:t>071</w:t>
            </w:r>
          </w:p>
        </w:tc>
        <w:tc>
          <w:tcPr>
            <w:tcW w:w="1176" w:type="dxa"/>
            <w:vAlign w:val="center"/>
          </w:tcPr>
          <w:p w:rsidR="0058108B" w:rsidRPr="0058108B" w:rsidRDefault="0058108B" w:rsidP="0058108B">
            <w:pPr>
              <w:jc w:val="center"/>
              <w:rPr>
                <w:rFonts w:ascii="Arial" w:hAnsi="Arial" w:cs="Arial"/>
                <w:sz w:val="20"/>
                <w:szCs w:val="20"/>
              </w:rPr>
            </w:pPr>
            <w:r w:rsidRPr="0058108B">
              <w:rPr>
                <w:rFonts w:ascii="Arial" w:hAnsi="Arial" w:cs="Arial"/>
                <w:sz w:val="20"/>
                <w:szCs w:val="20"/>
              </w:rPr>
              <w:t>011, 020</w:t>
            </w:r>
          </w:p>
        </w:tc>
        <w:tc>
          <w:tcPr>
            <w:tcW w:w="6893" w:type="dxa"/>
            <w:vAlign w:val="center"/>
          </w:tcPr>
          <w:p w:rsidR="0058108B" w:rsidRPr="0058108B" w:rsidRDefault="0058108B" w:rsidP="0058108B">
            <w:pPr>
              <w:jc w:val="both"/>
              <w:rPr>
                <w:rFonts w:ascii="Arial" w:hAnsi="Arial" w:cs="Arial"/>
                <w:sz w:val="20"/>
                <w:szCs w:val="20"/>
              </w:rPr>
            </w:pPr>
            <w:r w:rsidRPr="0058108B">
              <w:rPr>
                <w:rFonts w:ascii="Arial" w:hAnsi="Arial" w:cs="Arial"/>
                <w:sz w:val="20"/>
                <w:szCs w:val="20"/>
              </w:rPr>
              <w:t xml:space="preserve">Wyksięgowanie dotychczasowego umorzenia podstawowych środków trwałych oraz podstawowych wartości niematerialnych i prawnych wycofanych z eksploatacji </w:t>
            </w:r>
          </w:p>
        </w:tc>
      </w:tr>
      <w:tr w:rsidR="0058108B" w:rsidRPr="0058108B" w:rsidTr="006F65AB">
        <w:tc>
          <w:tcPr>
            <w:tcW w:w="828" w:type="dxa"/>
            <w:vAlign w:val="center"/>
          </w:tcPr>
          <w:p w:rsidR="0058108B" w:rsidRPr="0058108B" w:rsidRDefault="0058108B" w:rsidP="0058108B">
            <w:pPr>
              <w:jc w:val="center"/>
              <w:rPr>
                <w:rFonts w:ascii="Arial" w:hAnsi="Arial" w:cs="Arial"/>
                <w:sz w:val="20"/>
                <w:szCs w:val="20"/>
              </w:rPr>
            </w:pPr>
            <w:r w:rsidRPr="0058108B">
              <w:rPr>
                <w:rFonts w:ascii="Arial" w:hAnsi="Arial" w:cs="Arial"/>
                <w:sz w:val="20"/>
                <w:szCs w:val="20"/>
              </w:rPr>
              <w:t>071</w:t>
            </w:r>
          </w:p>
        </w:tc>
        <w:tc>
          <w:tcPr>
            <w:tcW w:w="1176" w:type="dxa"/>
            <w:vAlign w:val="center"/>
          </w:tcPr>
          <w:p w:rsidR="0058108B" w:rsidRPr="0058108B" w:rsidRDefault="0058108B" w:rsidP="0058108B">
            <w:pPr>
              <w:jc w:val="center"/>
              <w:rPr>
                <w:rFonts w:ascii="Arial" w:hAnsi="Arial" w:cs="Arial"/>
                <w:sz w:val="20"/>
                <w:szCs w:val="20"/>
              </w:rPr>
            </w:pPr>
            <w:r w:rsidRPr="0058108B">
              <w:rPr>
                <w:rFonts w:ascii="Arial" w:hAnsi="Arial" w:cs="Arial"/>
                <w:sz w:val="20"/>
                <w:szCs w:val="20"/>
              </w:rPr>
              <w:t>800</w:t>
            </w:r>
          </w:p>
        </w:tc>
        <w:tc>
          <w:tcPr>
            <w:tcW w:w="6893" w:type="dxa"/>
          </w:tcPr>
          <w:p w:rsidR="0058108B" w:rsidRPr="0058108B" w:rsidRDefault="0058108B" w:rsidP="0058108B">
            <w:pPr>
              <w:jc w:val="both"/>
              <w:rPr>
                <w:rFonts w:ascii="Arial" w:hAnsi="Arial" w:cs="Arial"/>
                <w:sz w:val="20"/>
                <w:szCs w:val="20"/>
              </w:rPr>
            </w:pPr>
            <w:r w:rsidRPr="0058108B">
              <w:rPr>
                <w:rFonts w:ascii="Arial" w:hAnsi="Arial" w:cs="Arial"/>
                <w:sz w:val="20"/>
                <w:szCs w:val="20"/>
              </w:rPr>
              <w:t>Urzędowe zmniejszenie wartości umorzenia na skutek zmniejszenia wartości środków trwałych w wyniku aktualizacji</w:t>
            </w:r>
          </w:p>
        </w:tc>
      </w:tr>
    </w:tbl>
    <w:p w:rsidR="0058108B" w:rsidRPr="0058108B" w:rsidRDefault="0058108B" w:rsidP="0058108B">
      <w:pPr>
        <w:ind w:left="360"/>
        <w:jc w:val="both"/>
      </w:pPr>
    </w:p>
    <w:p w:rsidR="0058108B" w:rsidRPr="0058108B" w:rsidRDefault="0058108B" w:rsidP="0058108B">
      <w:pPr>
        <w:ind w:left="360"/>
        <w:jc w:val="both"/>
        <w:rPr>
          <w:rFonts w:ascii="Arial" w:hAnsi="Arial" w:cs="Arial"/>
          <w:sz w:val="20"/>
          <w:szCs w:val="20"/>
        </w:rPr>
      </w:pPr>
      <w:r w:rsidRPr="0058108B">
        <w:rPr>
          <w:rFonts w:ascii="Arial" w:hAnsi="Arial" w:cs="Arial"/>
          <w:sz w:val="20"/>
          <w:szCs w:val="20"/>
        </w:rPr>
        <w:t>Na stronie Ma konta 071 ujmuje się w szczególności w korespondencji z kontami:</w:t>
      </w:r>
    </w:p>
    <w:p w:rsidR="0058108B" w:rsidRPr="0058108B" w:rsidRDefault="0058108B" w:rsidP="0058108B">
      <w:pPr>
        <w:ind w:left="36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1176"/>
        <w:gridCol w:w="6724"/>
      </w:tblGrid>
      <w:tr w:rsidR="0058108B" w:rsidRPr="0058108B" w:rsidTr="006F65AB">
        <w:tc>
          <w:tcPr>
            <w:tcW w:w="996" w:type="dxa"/>
            <w:vAlign w:val="center"/>
          </w:tcPr>
          <w:p w:rsidR="0058108B" w:rsidRPr="0058108B" w:rsidRDefault="0058108B" w:rsidP="0058108B">
            <w:pPr>
              <w:jc w:val="center"/>
              <w:rPr>
                <w:rFonts w:ascii="Arial" w:hAnsi="Arial" w:cs="Arial"/>
                <w:b/>
                <w:sz w:val="20"/>
                <w:szCs w:val="20"/>
              </w:rPr>
            </w:pPr>
            <w:proofErr w:type="spellStart"/>
            <w:r w:rsidRPr="0058108B">
              <w:rPr>
                <w:rFonts w:ascii="Arial" w:hAnsi="Arial" w:cs="Arial"/>
                <w:b/>
                <w:sz w:val="20"/>
                <w:szCs w:val="20"/>
              </w:rPr>
              <w:t>Wn</w:t>
            </w:r>
            <w:proofErr w:type="spellEnd"/>
          </w:p>
        </w:tc>
        <w:tc>
          <w:tcPr>
            <w:tcW w:w="1176" w:type="dxa"/>
            <w:vAlign w:val="center"/>
          </w:tcPr>
          <w:p w:rsidR="0058108B" w:rsidRPr="0058108B" w:rsidRDefault="0058108B" w:rsidP="0058108B">
            <w:pPr>
              <w:jc w:val="center"/>
              <w:rPr>
                <w:rFonts w:ascii="Arial" w:hAnsi="Arial" w:cs="Arial"/>
                <w:b/>
                <w:sz w:val="20"/>
                <w:szCs w:val="20"/>
              </w:rPr>
            </w:pPr>
            <w:r w:rsidRPr="0058108B">
              <w:rPr>
                <w:rFonts w:ascii="Arial" w:hAnsi="Arial" w:cs="Arial"/>
                <w:b/>
                <w:sz w:val="20"/>
                <w:szCs w:val="20"/>
              </w:rPr>
              <w:t>Ma</w:t>
            </w:r>
          </w:p>
        </w:tc>
        <w:tc>
          <w:tcPr>
            <w:tcW w:w="6724" w:type="dxa"/>
            <w:vAlign w:val="center"/>
          </w:tcPr>
          <w:p w:rsidR="0058108B" w:rsidRPr="0058108B" w:rsidRDefault="0058108B" w:rsidP="0058108B">
            <w:pPr>
              <w:jc w:val="center"/>
              <w:rPr>
                <w:rFonts w:ascii="Arial" w:hAnsi="Arial" w:cs="Arial"/>
                <w:b/>
                <w:sz w:val="20"/>
                <w:szCs w:val="20"/>
              </w:rPr>
            </w:pPr>
            <w:r w:rsidRPr="0058108B">
              <w:rPr>
                <w:rFonts w:ascii="Arial" w:hAnsi="Arial" w:cs="Arial"/>
                <w:b/>
                <w:sz w:val="20"/>
                <w:szCs w:val="20"/>
              </w:rPr>
              <w:t>Rodzaj operacji</w:t>
            </w:r>
          </w:p>
        </w:tc>
      </w:tr>
      <w:tr w:rsidR="0058108B" w:rsidRPr="0058108B" w:rsidTr="006F65AB">
        <w:tc>
          <w:tcPr>
            <w:tcW w:w="996" w:type="dxa"/>
            <w:vAlign w:val="center"/>
          </w:tcPr>
          <w:p w:rsidR="0058108B" w:rsidRPr="0058108B" w:rsidRDefault="0058108B" w:rsidP="0058108B">
            <w:pPr>
              <w:jc w:val="center"/>
              <w:rPr>
                <w:rFonts w:ascii="Arial" w:hAnsi="Arial" w:cs="Arial"/>
                <w:sz w:val="20"/>
                <w:szCs w:val="20"/>
              </w:rPr>
            </w:pPr>
            <w:r w:rsidRPr="0058108B">
              <w:rPr>
                <w:rFonts w:ascii="Arial" w:hAnsi="Arial" w:cs="Arial"/>
                <w:sz w:val="20"/>
                <w:szCs w:val="20"/>
              </w:rPr>
              <w:t>400</w:t>
            </w:r>
          </w:p>
        </w:tc>
        <w:tc>
          <w:tcPr>
            <w:tcW w:w="1176" w:type="dxa"/>
            <w:vAlign w:val="center"/>
          </w:tcPr>
          <w:p w:rsidR="0058108B" w:rsidRPr="0058108B" w:rsidRDefault="0058108B" w:rsidP="0058108B">
            <w:pPr>
              <w:jc w:val="center"/>
              <w:rPr>
                <w:rFonts w:ascii="Arial" w:hAnsi="Arial" w:cs="Arial"/>
                <w:sz w:val="20"/>
                <w:szCs w:val="20"/>
              </w:rPr>
            </w:pPr>
            <w:r w:rsidRPr="0058108B">
              <w:rPr>
                <w:rFonts w:ascii="Arial" w:hAnsi="Arial" w:cs="Arial"/>
                <w:sz w:val="20"/>
                <w:szCs w:val="20"/>
              </w:rPr>
              <w:t>071</w:t>
            </w:r>
          </w:p>
        </w:tc>
        <w:tc>
          <w:tcPr>
            <w:tcW w:w="6724" w:type="dxa"/>
            <w:vAlign w:val="center"/>
          </w:tcPr>
          <w:p w:rsidR="0058108B" w:rsidRPr="0058108B" w:rsidRDefault="0058108B" w:rsidP="0058108B">
            <w:pPr>
              <w:jc w:val="both"/>
              <w:rPr>
                <w:rFonts w:ascii="Arial" w:hAnsi="Arial" w:cs="Arial"/>
                <w:sz w:val="20"/>
                <w:szCs w:val="20"/>
              </w:rPr>
            </w:pPr>
            <w:r w:rsidRPr="0058108B">
              <w:rPr>
                <w:rFonts w:ascii="Arial" w:hAnsi="Arial" w:cs="Arial"/>
                <w:sz w:val="20"/>
                <w:szCs w:val="20"/>
              </w:rPr>
              <w:t>Odpisy umorzeniowe podstawowych środków trwałych oraz podstawowych wartości niematerialnych i prawnych związanych                      z wykonywaną działalnością jednostki</w:t>
            </w:r>
          </w:p>
        </w:tc>
      </w:tr>
      <w:tr w:rsidR="0058108B" w:rsidRPr="0058108B" w:rsidTr="006F65AB">
        <w:tc>
          <w:tcPr>
            <w:tcW w:w="996" w:type="dxa"/>
            <w:vAlign w:val="center"/>
          </w:tcPr>
          <w:p w:rsidR="0058108B" w:rsidRPr="0058108B" w:rsidRDefault="0058108B" w:rsidP="0058108B">
            <w:pPr>
              <w:jc w:val="center"/>
              <w:rPr>
                <w:rFonts w:ascii="Arial" w:hAnsi="Arial" w:cs="Arial"/>
                <w:sz w:val="20"/>
                <w:szCs w:val="20"/>
              </w:rPr>
            </w:pPr>
            <w:r w:rsidRPr="0058108B">
              <w:rPr>
                <w:rFonts w:ascii="Arial" w:hAnsi="Arial" w:cs="Arial"/>
                <w:sz w:val="20"/>
                <w:szCs w:val="20"/>
              </w:rPr>
              <w:t>011,020</w:t>
            </w:r>
          </w:p>
        </w:tc>
        <w:tc>
          <w:tcPr>
            <w:tcW w:w="1176" w:type="dxa"/>
            <w:vAlign w:val="center"/>
          </w:tcPr>
          <w:p w:rsidR="0058108B" w:rsidRPr="0058108B" w:rsidRDefault="0058108B" w:rsidP="0058108B">
            <w:pPr>
              <w:jc w:val="center"/>
              <w:rPr>
                <w:rFonts w:ascii="Arial" w:hAnsi="Arial" w:cs="Arial"/>
                <w:sz w:val="20"/>
                <w:szCs w:val="20"/>
              </w:rPr>
            </w:pPr>
            <w:r w:rsidRPr="0058108B">
              <w:rPr>
                <w:rFonts w:ascii="Arial" w:hAnsi="Arial" w:cs="Arial"/>
                <w:sz w:val="20"/>
                <w:szCs w:val="20"/>
              </w:rPr>
              <w:t>071</w:t>
            </w:r>
          </w:p>
        </w:tc>
        <w:tc>
          <w:tcPr>
            <w:tcW w:w="6724" w:type="dxa"/>
          </w:tcPr>
          <w:p w:rsidR="0058108B" w:rsidRPr="0058108B" w:rsidRDefault="0058108B" w:rsidP="0058108B">
            <w:pPr>
              <w:jc w:val="both"/>
              <w:rPr>
                <w:rFonts w:ascii="Arial" w:hAnsi="Arial" w:cs="Arial"/>
                <w:sz w:val="20"/>
                <w:szCs w:val="20"/>
              </w:rPr>
            </w:pPr>
            <w:r w:rsidRPr="0058108B">
              <w:rPr>
                <w:rFonts w:ascii="Arial" w:hAnsi="Arial" w:cs="Arial"/>
                <w:sz w:val="20"/>
                <w:szCs w:val="20"/>
              </w:rPr>
              <w:t>Dotychczasowe umorzenie otrzymanych na podstawie decyzji organu od innej jednostki lub zakładu budżetowego środków trwałych oraz wartości niematerialnych i prawnych</w:t>
            </w:r>
          </w:p>
        </w:tc>
      </w:tr>
      <w:tr w:rsidR="0058108B" w:rsidRPr="0058108B" w:rsidTr="006F65AB">
        <w:tc>
          <w:tcPr>
            <w:tcW w:w="996" w:type="dxa"/>
            <w:vAlign w:val="center"/>
          </w:tcPr>
          <w:p w:rsidR="0058108B" w:rsidRPr="0058108B" w:rsidRDefault="0058108B" w:rsidP="0058108B">
            <w:pPr>
              <w:jc w:val="center"/>
              <w:rPr>
                <w:rFonts w:ascii="Arial" w:hAnsi="Arial" w:cs="Arial"/>
                <w:sz w:val="20"/>
                <w:szCs w:val="20"/>
              </w:rPr>
            </w:pPr>
            <w:r w:rsidRPr="0058108B">
              <w:rPr>
                <w:rFonts w:ascii="Arial" w:hAnsi="Arial" w:cs="Arial"/>
                <w:sz w:val="20"/>
                <w:szCs w:val="20"/>
              </w:rPr>
              <w:t>800</w:t>
            </w:r>
          </w:p>
        </w:tc>
        <w:tc>
          <w:tcPr>
            <w:tcW w:w="1176" w:type="dxa"/>
            <w:vAlign w:val="center"/>
          </w:tcPr>
          <w:p w:rsidR="0058108B" w:rsidRPr="0058108B" w:rsidRDefault="0058108B" w:rsidP="0058108B">
            <w:pPr>
              <w:jc w:val="center"/>
              <w:rPr>
                <w:rFonts w:ascii="Arial" w:hAnsi="Arial" w:cs="Arial"/>
                <w:sz w:val="20"/>
                <w:szCs w:val="20"/>
              </w:rPr>
            </w:pPr>
            <w:r w:rsidRPr="0058108B">
              <w:rPr>
                <w:rFonts w:ascii="Arial" w:hAnsi="Arial" w:cs="Arial"/>
                <w:sz w:val="20"/>
                <w:szCs w:val="20"/>
              </w:rPr>
              <w:t>071</w:t>
            </w:r>
          </w:p>
        </w:tc>
        <w:tc>
          <w:tcPr>
            <w:tcW w:w="6724" w:type="dxa"/>
          </w:tcPr>
          <w:p w:rsidR="0058108B" w:rsidRPr="0058108B" w:rsidRDefault="0058108B" w:rsidP="0058108B">
            <w:pPr>
              <w:jc w:val="both"/>
              <w:rPr>
                <w:rFonts w:ascii="Arial" w:hAnsi="Arial" w:cs="Arial"/>
                <w:sz w:val="20"/>
                <w:szCs w:val="20"/>
              </w:rPr>
            </w:pPr>
            <w:r w:rsidRPr="0058108B">
              <w:rPr>
                <w:rFonts w:ascii="Arial" w:hAnsi="Arial" w:cs="Arial"/>
                <w:sz w:val="20"/>
                <w:szCs w:val="20"/>
              </w:rPr>
              <w:t>Urzędowe zwiększenie umorzenia w związku z aktualizacją wartości początkowej podstawowych środków trwałych podlegających stopniowemu umarzaniu</w:t>
            </w:r>
          </w:p>
        </w:tc>
      </w:tr>
    </w:tbl>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r w:rsidRPr="0058108B">
        <w:rPr>
          <w:rFonts w:ascii="Arial" w:hAnsi="Arial" w:cs="Arial"/>
          <w:sz w:val="20"/>
          <w:szCs w:val="20"/>
        </w:rPr>
        <w:t>Ewidencję szczegółową do konta 071 prowadzi się według zasad, jak niżej:</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4709"/>
      </w:tblGrid>
      <w:tr w:rsidR="0058108B" w:rsidRPr="0058108B" w:rsidTr="006F65AB">
        <w:tc>
          <w:tcPr>
            <w:tcW w:w="2093" w:type="dxa"/>
          </w:tcPr>
          <w:p w:rsidR="0058108B" w:rsidRPr="0058108B" w:rsidRDefault="0058108B" w:rsidP="0058108B">
            <w:pPr>
              <w:jc w:val="center"/>
              <w:rPr>
                <w:rFonts w:ascii="Arial" w:hAnsi="Arial" w:cs="Arial"/>
                <w:b/>
                <w:sz w:val="20"/>
                <w:szCs w:val="20"/>
              </w:rPr>
            </w:pPr>
            <w:r w:rsidRPr="0058108B">
              <w:rPr>
                <w:rFonts w:ascii="Arial" w:hAnsi="Arial" w:cs="Arial"/>
                <w:b/>
                <w:sz w:val="20"/>
                <w:szCs w:val="20"/>
              </w:rPr>
              <w:t>Konto syntetyczne</w:t>
            </w:r>
          </w:p>
        </w:tc>
        <w:tc>
          <w:tcPr>
            <w:tcW w:w="2410" w:type="dxa"/>
          </w:tcPr>
          <w:p w:rsidR="0058108B" w:rsidRPr="0058108B" w:rsidRDefault="0058108B" w:rsidP="0058108B">
            <w:pPr>
              <w:jc w:val="center"/>
              <w:rPr>
                <w:rFonts w:ascii="Arial" w:hAnsi="Arial" w:cs="Arial"/>
                <w:b/>
                <w:sz w:val="20"/>
                <w:szCs w:val="20"/>
              </w:rPr>
            </w:pPr>
            <w:r w:rsidRPr="0058108B">
              <w:rPr>
                <w:rFonts w:ascii="Arial" w:hAnsi="Arial" w:cs="Arial"/>
                <w:b/>
                <w:sz w:val="20"/>
                <w:szCs w:val="20"/>
              </w:rPr>
              <w:t>Konto</w:t>
            </w:r>
          </w:p>
          <w:p w:rsidR="0058108B" w:rsidRPr="0058108B" w:rsidRDefault="0058108B" w:rsidP="0058108B">
            <w:pPr>
              <w:jc w:val="center"/>
              <w:rPr>
                <w:rFonts w:ascii="Arial" w:hAnsi="Arial" w:cs="Arial"/>
                <w:b/>
                <w:sz w:val="20"/>
                <w:szCs w:val="20"/>
              </w:rPr>
            </w:pPr>
            <w:r w:rsidRPr="0058108B">
              <w:rPr>
                <w:rFonts w:ascii="Arial" w:hAnsi="Arial" w:cs="Arial"/>
                <w:b/>
                <w:sz w:val="20"/>
                <w:szCs w:val="20"/>
              </w:rPr>
              <w:t>analityczne</w:t>
            </w:r>
          </w:p>
        </w:tc>
        <w:tc>
          <w:tcPr>
            <w:tcW w:w="4709" w:type="dxa"/>
          </w:tcPr>
          <w:p w:rsidR="0058108B" w:rsidRPr="0058108B" w:rsidRDefault="0058108B" w:rsidP="0058108B">
            <w:pPr>
              <w:jc w:val="center"/>
              <w:rPr>
                <w:rFonts w:ascii="Arial" w:hAnsi="Arial" w:cs="Arial"/>
                <w:b/>
                <w:sz w:val="20"/>
                <w:szCs w:val="20"/>
              </w:rPr>
            </w:pPr>
            <w:r w:rsidRPr="0058108B">
              <w:rPr>
                <w:rFonts w:ascii="Arial" w:hAnsi="Arial" w:cs="Arial"/>
                <w:b/>
                <w:sz w:val="20"/>
                <w:szCs w:val="20"/>
              </w:rPr>
              <w:t>Treść</w:t>
            </w:r>
          </w:p>
        </w:tc>
      </w:tr>
      <w:tr w:rsidR="0058108B" w:rsidRPr="0058108B" w:rsidTr="006F65AB">
        <w:tc>
          <w:tcPr>
            <w:tcW w:w="2093" w:type="dxa"/>
          </w:tcPr>
          <w:p w:rsidR="0058108B" w:rsidRPr="0058108B" w:rsidRDefault="0058108B" w:rsidP="0058108B">
            <w:pPr>
              <w:jc w:val="center"/>
              <w:rPr>
                <w:rFonts w:ascii="Arial" w:hAnsi="Arial" w:cs="Arial"/>
                <w:sz w:val="20"/>
                <w:szCs w:val="20"/>
              </w:rPr>
            </w:pPr>
            <w:r w:rsidRPr="0058108B">
              <w:rPr>
                <w:rFonts w:ascii="Arial" w:hAnsi="Arial" w:cs="Arial"/>
                <w:sz w:val="20"/>
                <w:szCs w:val="20"/>
              </w:rPr>
              <w:t>071</w:t>
            </w:r>
          </w:p>
        </w:tc>
        <w:tc>
          <w:tcPr>
            <w:tcW w:w="2410" w:type="dxa"/>
          </w:tcPr>
          <w:p w:rsidR="0058108B" w:rsidRPr="0058108B" w:rsidRDefault="0058108B" w:rsidP="0058108B">
            <w:pPr>
              <w:jc w:val="both"/>
              <w:rPr>
                <w:rFonts w:ascii="Arial" w:hAnsi="Arial" w:cs="Arial"/>
                <w:sz w:val="20"/>
                <w:szCs w:val="20"/>
              </w:rPr>
            </w:pPr>
          </w:p>
        </w:tc>
        <w:tc>
          <w:tcPr>
            <w:tcW w:w="4709" w:type="dxa"/>
          </w:tcPr>
          <w:p w:rsidR="0058108B" w:rsidRPr="0058108B" w:rsidRDefault="0058108B" w:rsidP="0058108B">
            <w:pPr>
              <w:keepNext/>
              <w:tabs>
                <w:tab w:val="left" w:pos="360"/>
              </w:tabs>
              <w:jc w:val="both"/>
              <w:outlineLvl w:val="2"/>
              <w:rPr>
                <w:rFonts w:ascii="Arial" w:hAnsi="Arial" w:cs="Arial"/>
                <w:bCs/>
                <w:iCs/>
                <w:sz w:val="20"/>
                <w:szCs w:val="20"/>
              </w:rPr>
            </w:pPr>
            <w:r w:rsidRPr="0058108B">
              <w:rPr>
                <w:rFonts w:ascii="Arial" w:hAnsi="Arial" w:cs="Arial"/>
                <w:bCs/>
                <w:sz w:val="20"/>
                <w:szCs w:val="20"/>
              </w:rPr>
              <w:t>Umorzenie środków trwałych, wartości niematerialnych i prawnych oraz zbiorów bibliotecznych</w:t>
            </w:r>
          </w:p>
        </w:tc>
      </w:tr>
      <w:tr w:rsidR="0058108B" w:rsidRPr="0058108B" w:rsidTr="006F65AB">
        <w:tc>
          <w:tcPr>
            <w:tcW w:w="2093" w:type="dxa"/>
          </w:tcPr>
          <w:p w:rsidR="0058108B" w:rsidRPr="0058108B" w:rsidRDefault="0058108B" w:rsidP="0058108B">
            <w:pPr>
              <w:jc w:val="both"/>
              <w:rPr>
                <w:rFonts w:ascii="Arial" w:hAnsi="Arial" w:cs="Arial"/>
                <w:sz w:val="20"/>
                <w:szCs w:val="20"/>
              </w:rPr>
            </w:pPr>
          </w:p>
        </w:tc>
        <w:tc>
          <w:tcPr>
            <w:tcW w:w="2410" w:type="dxa"/>
          </w:tcPr>
          <w:p w:rsidR="0058108B" w:rsidRPr="0058108B" w:rsidRDefault="0058108B" w:rsidP="0058108B">
            <w:pPr>
              <w:jc w:val="center"/>
              <w:rPr>
                <w:rFonts w:ascii="Arial" w:hAnsi="Arial" w:cs="Arial"/>
                <w:sz w:val="20"/>
                <w:szCs w:val="20"/>
              </w:rPr>
            </w:pPr>
            <w:r w:rsidRPr="0058108B">
              <w:rPr>
                <w:rFonts w:ascii="Arial" w:hAnsi="Arial" w:cs="Arial"/>
                <w:sz w:val="20"/>
                <w:szCs w:val="20"/>
              </w:rPr>
              <w:t>071-01</w:t>
            </w:r>
          </w:p>
          <w:p w:rsidR="0058108B" w:rsidRPr="0058108B" w:rsidRDefault="0058108B" w:rsidP="0058108B">
            <w:pPr>
              <w:jc w:val="center"/>
              <w:rPr>
                <w:rFonts w:ascii="Arial" w:hAnsi="Arial" w:cs="Arial"/>
                <w:sz w:val="20"/>
                <w:szCs w:val="20"/>
              </w:rPr>
            </w:pPr>
            <w:r w:rsidRPr="0058108B">
              <w:rPr>
                <w:rFonts w:ascii="Arial" w:hAnsi="Arial" w:cs="Arial"/>
                <w:sz w:val="20"/>
                <w:szCs w:val="20"/>
              </w:rPr>
              <w:t>071-02</w:t>
            </w:r>
          </w:p>
          <w:p w:rsidR="0058108B" w:rsidRPr="0058108B" w:rsidRDefault="0058108B" w:rsidP="0058108B">
            <w:pPr>
              <w:jc w:val="center"/>
              <w:rPr>
                <w:rFonts w:ascii="Arial" w:hAnsi="Arial" w:cs="Arial"/>
                <w:sz w:val="20"/>
                <w:szCs w:val="20"/>
              </w:rPr>
            </w:pPr>
            <w:r w:rsidRPr="0058108B">
              <w:rPr>
                <w:rFonts w:ascii="Arial" w:hAnsi="Arial" w:cs="Arial"/>
                <w:sz w:val="20"/>
                <w:szCs w:val="20"/>
              </w:rPr>
              <w:t>071-03</w:t>
            </w:r>
          </w:p>
          <w:p w:rsidR="0058108B" w:rsidRPr="0058108B" w:rsidRDefault="0058108B" w:rsidP="0058108B">
            <w:pPr>
              <w:jc w:val="center"/>
              <w:rPr>
                <w:rFonts w:ascii="Arial" w:hAnsi="Arial" w:cs="Arial"/>
                <w:sz w:val="20"/>
                <w:szCs w:val="20"/>
              </w:rPr>
            </w:pPr>
            <w:r w:rsidRPr="0058108B">
              <w:rPr>
                <w:rFonts w:ascii="Arial" w:hAnsi="Arial" w:cs="Arial"/>
                <w:sz w:val="20"/>
                <w:szCs w:val="20"/>
              </w:rPr>
              <w:t>071-04</w:t>
            </w:r>
          </w:p>
          <w:p w:rsidR="0058108B" w:rsidRPr="0058108B" w:rsidRDefault="0058108B" w:rsidP="0058108B">
            <w:pPr>
              <w:jc w:val="center"/>
              <w:rPr>
                <w:rFonts w:ascii="Arial" w:hAnsi="Arial" w:cs="Arial"/>
                <w:sz w:val="20"/>
                <w:szCs w:val="20"/>
              </w:rPr>
            </w:pPr>
            <w:r w:rsidRPr="0058108B">
              <w:rPr>
                <w:rFonts w:ascii="Arial" w:hAnsi="Arial" w:cs="Arial"/>
                <w:sz w:val="20"/>
                <w:szCs w:val="20"/>
              </w:rPr>
              <w:t>071-05</w:t>
            </w:r>
          </w:p>
          <w:p w:rsidR="0058108B" w:rsidRPr="0058108B" w:rsidRDefault="0058108B" w:rsidP="0058108B">
            <w:pPr>
              <w:jc w:val="center"/>
              <w:rPr>
                <w:rFonts w:ascii="Arial" w:hAnsi="Arial" w:cs="Arial"/>
                <w:sz w:val="20"/>
                <w:szCs w:val="20"/>
              </w:rPr>
            </w:pPr>
            <w:r w:rsidRPr="0058108B">
              <w:rPr>
                <w:rFonts w:ascii="Arial" w:hAnsi="Arial" w:cs="Arial"/>
                <w:sz w:val="20"/>
                <w:szCs w:val="20"/>
              </w:rPr>
              <w:t>071-06</w:t>
            </w:r>
          </w:p>
          <w:p w:rsidR="0058108B" w:rsidRPr="0058108B" w:rsidRDefault="0058108B" w:rsidP="0058108B">
            <w:pPr>
              <w:jc w:val="center"/>
              <w:rPr>
                <w:rFonts w:ascii="Arial" w:hAnsi="Arial" w:cs="Arial"/>
                <w:sz w:val="20"/>
                <w:szCs w:val="20"/>
              </w:rPr>
            </w:pPr>
            <w:r w:rsidRPr="0058108B">
              <w:rPr>
                <w:rFonts w:ascii="Arial" w:hAnsi="Arial" w:cs="Arial"/>
                <w:sz w:val="20"/>
                <w:szCs w:val="20"/>
              </w:rPr>
              <w:t>071-07</w:t>
            </w:r>
          </w:p>
          <w:p w:rsidR="0058108B" w:rsidRPr="0058108B" w:rsidRDefault="0058108B" w:rsidP="0058108B">
            <w:pPr>
              <w:jc w:val="center"/>
              <w:rPr>
                <w:rFonts w:ascii="Arial" w:hAnsi="Arial" w:cs="Arial"/>
                <w:sz w:val="20"/>
                <w:szCs w:val="20"/>
              </w:rPr>
            </w:pPr>
            <w:r w:rsidRPr="0058108B">
              <w:rPr>
                <w:rFonts w:ascii="Arial" w:hAnsi="Arial" w:cs="Arial"/>
                <w:sz w:val="20"/>
                <w:szCs w:val="20"/>
              </w:rPr>
              <w:t>071-08</w:t>
            </w:r>
          </w:p>
          <w:p w:rsidR="0058108B" w:rsidRPr="0058108B" w:rsidRDefault="0058108B" w:rsidP="0058108B">
            <w:pPr>
              <w:jc w:val="center"/>
              <w:rPr>
                <w:rFonts w:ascii="Arial" w:hAnsi="Arial" w:cs="Arial"/>
                <w:sz w:val="20"/>
                <w:szCs w:val="20"/>
              </w:rPr>
            </w:pPr>
            <w:r w:rsidRPr="0058108B">
              <w:rPr>
                <w:rFonts w:ascii="Arial" w:hAnsi="Arial" w:cs="Arial"/>
                <w:sz w:val="20"/>
                <w:szCs w:val="20"/>
              </w:rPr>
              <w:t>071-09</w:t>
            </w:r>
          </w:p>
        </w:tc>
        <w:tc>
          <w:tcPr>
            <w:tcW w:w="4709" w:type="dxa"/>
          </w:tcPr>
          <w:p w:rsidR="0058108B" w:rsidRPr="0058108B" w:rsidRDefault="0058108B" w:rsidP="0058108B">
            <w:pPr>
              <w:jc w:val="both"/>
              <w:rPr>
                <w:rFonts w:ascii="Arial" w:hAnsi="Arial" w:cs="Arial"/>
                <w:sz w:val="20"/>
                <w:szCs w:val="20"/>
              </w:rPr>
            </w:pPr>
            <w:r w:rsidRPr="0058108B">
              <w:rPr>
                <w:rFonts w:ascii="Arial" w:hAnsi="Arial" w:cs="Arial"/>
                <w:sz w:val="20"/>
                <w:szCs w:val="20"/>
              </w:rPr>
              <w:t>- grunty</w:t>
            </w:r>
          </w:p>
          <w:p w:rsidR="0058108B" w:rsidRPr="0058108B" w:rsidRDefault="0058108B" w:rsidP="0058108B">
            <w:pPr>
              <w:jc w:val="both"/>
              <w:rPr>
                <w:rFonts w:ascii="Arial" w:hAnsi="Arial" w:cs="Arial"/>
                <w:sz w:val="20"/>
                <w:szCs w:val="20"/>
              </w:rPr>
            </w:pPr>
            <w:r w:rsidRPr="0058108B">
              <w:rPr>
                <w:rFonts w:ascii="Arial" w:hAnsi="Arial" w:cs="Arial"/>
                <w:sz w:val="20"/>
                <w:szCs w:val="20"/>
              </w:rPr>
              <w:t>- budynki i budowle</w:t>
            </w:r>
          </w:p>
          <w:p w:rsidR="0058108B" w:rsidRPr="0058108B" w:rsidRDefault="0058108B" w:rsidP="0058108B">
            <w:pPr>
              <w:jc w:val="both"/>
              <w:rPr>
                <w:rFonts w:ascii="Arial" w:hAnsi="Arial" w:cs="Arial"/>
                <w:sz w:val="20"/>
                <w:szCs w:val="20"/>
              </w:rPr>
            </w:pPr>
            <w:r w:rsidRPr="0058108B">
              <w:rPr>
                <w:rFonts w:ascii="Arial" w:hAnsi="Arial" w:cs="Arial"/>
                <w:sz w:val="20"/>
                <w:szCs w:val="20"/>
              </w:rPr>
              <w:t>- obiekty inżynierii lądowej i wodnej</w:t>
            </w:r>
          </w:p>
          <w:p w:rsidR="0058108B" w:rsidRPr="0058108B" w:rsidRDefault="0058108B" w:rsidP="0058108B">
            <w:pPr>
              <w:jc w:val="both"/>
              <w:rPr>
                <w:rFonts w:ascii="Arial" w:hAnsi="Arial" w:cs="Arial"/>
                <w:sz w:val="20"/>
                <w:szCs w:val="20"/>
              </w:rPr>
            </w:pPr>
            <w:r w:rsidRPr="0058108B">
              <w:rPr>
                <w:rFonts w:ascii="Arial" w:hAnsi="Arial" w:cs="Arial"/>
                <w:sz w:val="20"/>
                <w:szCs w:val="20"/>
              </w:rPr>
              <w:t>- kotły i maszyny energetyczne</w:t>
            </w:r>
          </w:p>
          <w:p w:rsidR="0058108B" w:rsidRPr="0058108B" w:rsidRDefault="0058108B" w:rsidP="0058108B">
            <w:pPr>
              <w:jc w:val="both"/>
              <w:rPr>
                <w:rFonts w:ascii="Arial" w:hAnsi="Arial" w:cs="Arial"/>
                <w:sz w:val="20"/>
                <w:szCs w:val="20"/>
              </w:rPr>
            </w:pPr>
            <w:r w:rsidRPr="0058108B">
              <w:rPr>
                <w:rFonts w:ascii="Arial" w:hAnsi="Arial" w:cs="Arial"/>
                <w:sz w:val="20"/>
                <w:szCs w:val="20"/>
              </w:rPr>
              <w:t xml:space="preserve">- maszyny i urządzenia </w:t>
            </w:r>
          </w:p>
          <w:p w:rsidR="0058108B" w:rsidRPr="0058108B" w:rsidRDefault="0058108B" w:rsidP="0058108B">
            <w:pPr>
              <w:jc w:val="both"/>
              <w:rPr>
                <w:rFonts w:ascii="Arial" w:hAnsi="Arial" w:cs="Arial"/>
                <w:sz w:val="20"/>
                <w:szCs w:val="20"/>
              </w:rPr>
            </w:pPr>
            <w:r w:rsidRPr="0058108B">
              <w:rPr>
                <w:rFonts w:ascii="Arial" w:hAnsi="Arial" w:cs="Arial"/>
                <w:sz w:val="20"/>
                <w:szCs w:val="20"/>
              </w:rPr>
              <w:t>- urządzenia techniczne</w:t>
            </w:r>
          </w:p>
          <w:p w:rsidR="0058108B" w:rsidRPr="0058108B" w:rsidRDefault="0058108B" w:rsidP="0058108B">
            <w:pPr>
              <w:jc w:val="both"/>
              <w:rPr>
                <w:rFonts w:ascii="Arial" w:hAnsi="Arial" w:cs="Arial"/>
                <w:sz w:val="20"/>
                <w:szCs w:val="20"/>
              </w:rPr>
            </w:pPr>
            <w:r w:rsidRPr="0058108B">
              <w:rPr>
                <w:rFonts w:ascii="Arial" w:hAnsi="Arial" w:cs="Arial"/>
                <w:sz w:val="20"/>
                <w:szCs w:val="20"/>
              </w:rPr>
              <w:t>- środki transportu</w:t>
            </w:r>
          </w:p>
          <w:p w:rsidR="0058108B" w:rsidRPr="0058108B" w:rsidRDefault="0058108B" w:rsidP="0058108B">
            <w:pPr>
              <w:jc w:val="both"/>
              <w:rPr>
                <w:rFonts w:ascii="Arial" w:hAnsi="Arial" w:cs="Arial"/>
                <w:sz w:val="20"/>
                <w:szCs w:val="20"/>
              </w:rPr>
            </w:pPr>
            <w:r w:rsidRPr="0058108B">
              <w:rPr>
                <w:rFonts w:ascii="Arial" w:hAnsi="Arial" w:cs="Arial"/>
                <w:sz w:val="20"/>
                <w:szCs w:val="20"/>
              </w:rPr>
              <w:t>- narzędzia i wyposażenie</w:t>
            </w:r>
          </w:p>
          <w:p w:rsidR="0058108B" w:rsidRPr="0058108B" w:rsidRDefault="0058108B" w:rsidP="0058108B">
            <w:pPr>
              <w:jc w:val="both"/>
              <w:rPr>
                <w:rFonts w:ascii="Arial" w:hAnsi="Arial" w:cs="Arial"/>
                <w:sz w:val="20"/>
                <w:szCs w:val="20"/>
              </w:rPr>
            </w:pPr>
            <w:r w:rsidRPr="0058108B">
              <w:rPr>
                <w:rFonts w:ascii="Arial" w:hAnsi="Arial" w:cs="Arial"/>
                <w:sz w:val="20"/>
                <w:szCs w:val="20"/>
              </w:rPr>
              <w:t>- wartości niematerialne i prawne</w:t>
            </w:r>
          </w:p>
        </w:tc>
      </w:tr>
    </w:tbl>
    <w:p w:rsidR="0058108B" w:rsidRPr="0058108B" w:rsidRDefault="0058108B" w:rsidP="0058108B">
      <w:pPr>
        <w:tabs>
          <w:tab w:val="right" w:leader="dot" w:pos="9072"/>
        </w:tabs>
        <w:autoSpaceDE w:val="0"/>
        <w:autoSpaceDN w:val="0"/>
        <w:adjustRightInd w:val="0"/>
        <w:spacing w:before="80" w:line="275" w:lineRule="atLeast"/>
        <w:jc w:val="both"/>
        <w:rPr>
          <w:sz w:val="22"/>
          <w:szCs w:val="22"/>
        </w:rPr>
      </w:pP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r w:rsidRPr="0058108B">
        <w:rPr>
          <w:rFonts w:ascii="Arial" w:hAnsi="Arial" w:cs="Arial"/>
          <w:sz w:val="20"/>
          <w:szCs w:val="20"/>
        </w:rPr>
        <w:t>Konto 071 może wykazywać saldo Ma, które wyraża stan umorzenia wartości środków trwałych oraz wartości niematerialnych i prawnych.</w:t>
      </w:r>
    </w:p>
    <w:p w:rsidR="0058108B" w:rsidRPr="0058108B" w:rsidRDefault="0058108B" w:rsidP="0058108B">
      <w:pPr>
        <w:rPr>
          <w:rFonts w:ascii="Arial" w:hAnsi="Arial" w:cs="Arial"/>
          <w:b/>
          <w:bCs/>
          <w:sz w:val="20"/>
          <w:szCs w:val="20"/>
        </w:rPr>
      </w:pPr>
    </w:p>
    <w:p w:rsidR="0058108B" w:rsidRPr="0058108B" w:rsidRDefault="0058108B" w:rsidP="0058108B">
      <w:pPr>
        <w:rPr>
          <w:rFonts w:ascii="Arial" w:hAnsi="Arial" w:cs="Arial"/>
          <w:b/>
          <w:bCs/>
          <w:sz w:val="20"/>
          <w:szCs w:val="20"/>
        </w:rPr>
      </w:pPr>
    </w:p>
    <w:p w:rsidR="0058108B" w:rsidRPr="0058108B" w:rsidRDefault="0058108B" w:rsidP="0058108B">
      <w:pPr>
        <w:rPr>
          <w:rFonts w:ascii="Arial" w:hAnsi="Arial" w:cs="Arial"/>
          <w:b/>
          <w:bCs/>
          <w:sz w:val="20"/>
          <w:szCs w:val="20"/>
        </w:rPr>
      </w:pPr>
      <w:r w:rsidRPr="0058108B">
        <w:rPr>
          <w:rFonts w:ascii="Arial" w:hAnsi="Arial" w:cs="Arial"/>
          <w:b/>
          <w:bCs/>
          <w:sz w:val="20"/>
          <w:szCs w:val="20"/>
        </w:rPr>
        <w:t>Konto 072 – „</w:t>
      </w:r>
      <w:r w:rsidRPr="0058108B">
        <w:rPr>
          <w:rFonts w:ascii="Arial" w:hAnsi="Arial" w:cs="Arial"/>
          <w:b/>
          <w:bCs/>
          <w:iCs/>
          <w:sz w:val="20"/>
          <w:szCs w:val="20"/>
        </w:rPr>
        <w:t>Umorzenie pozostałych środków trwałych, wartości   niematerialnych i prawnych oraz zbiorów bibliotecznych</w:t>
      </w:r>
      <w:r w:rsidRPr="0058108B">
        <w:rPr>
          <w:rFonts w:ascii="Arial" w:hAnsi="Arial" w:cs="Arial"/>
          <w:b/>
          <w:bCs/>
          <w:sz w:val="20"/>
          <w:szCs w:val="20"/>
        </w:rPr>
        <w:t>”</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r w:rsidRPr="0058108B">
        <w:rPr>
          <w:rFonts w:ascii="Arial" w:hAnsi="Arial" w:cs="Arial"/>
          <w:sz w:val="20"/>
          <w:szCs w:val="20"/>
        </w:rPr>
        <w:t>Konto 072 służy do ewidencji zmniejszeń wartości początkowej środków trwałych oraz wartości niematerialnych i prawnych, podlegających umorzeniu jednorazowo w pełnej wartości, w miesiącu wydania ich do używania.</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r w:rsidRPr="0058108B">
        <w:rPr>
          <w:rFonts w:ascii="Arial" w:hAnsi="Arial" w:cs="Arial"/>
          <w:sz w:val="20"/>
          <w:szCs w:val="20"/>
        </w:rPr>
        <w:lastRenderedPageBreak/>
        <w:t>Umorzenie księgowane jes</w:t>
      </w:r>
      <w:r w:rsidR="00035DEA">
        <w:rPr>
          <w:rFonts w:ascii="Arial" w:hAnsi="Arial" w:cs="Arial"/>
          <w:sz w:val="20"/>
          <w:szCs w:val="20"/>
        </w:rPr>
        <w:t xml:space="preserve">t w korespondencji z kontem 400 </w:t>
      </w:r>
      <w:r w:rsidRPr="0058108B">
        <w:rPr>
          <w:rFonts w:ascii="Arial" w:hAnsi="Arial" w:cs="Arial"/>
          <w:sz w:val="20"/>
          <w:szCs w:val="20"/>
        </w:rPr>
        <w:t>„Koszty wg rodzajów”.</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r w:rsidRPr="0058108B">
        <w:rPr>
          <w:rFonts w:ascii="Arial" w:hAnsi="Arial" w:cs="Arial"/>
          <w:sz w:val="20"/>
          <w:szCs w:val="20"/>
        </w:rPr>
        <w:t xml:space="preserve">Na stronie Ma konta 072 ujmuje się zwiększenia, a na stronie </w:t>
      </w:r>
      <w:proofErr w:type="spellStart"/>
      <w:r w:rsidRPr="0058108B">
        <w:rPr>
          <w:rFonts w:ascii="Arial" w:hAnsi="Arial" w:cs="Arial"/>
          <w:sz w:val="20"/>
          <w:szCs w:val="20"/>
        </w:rPr>
        <w:t>Wn</w:t>
      </w:r>
      <w:proofErr w:type="spellEnd"/>
      <w:r w:rsidRPr="0058108B">
        <w:rPr>
          <w:rFonts w:ascii="Arial" w:hAnsi="Arial" w:cs="Arial"/>
          <w:sz w:val="20"/>
          <w:szCs w:val="20"/>
        </w:rPr>
        <w:t xml:space="preserve"> zmniejszenia </w:t>
      </w:r>
      <w:r w:rsidR="00891C6A">
        <w:rPr>
          <w:rFonts w:ascii="Arial" w:hAnsi="Arial" w:cs="Arial"/>
          <w:sz w:val="20"/>
          <w:szCs w:val="20"/>
        </w:rPr>
        <w:t xml:space="preserve">umorzenia </w:t>
      </w:r>
      <w:r w:rsidRPr="0058108B">
        <w:rPr>
          <w:rFonts w:ascii="Arial" w:hAnsi="Arial" w:cs="Arial"/>
          <w:sz w:val="20"/>
          <w:szCs w:val="20"/>
        </w:rPr>
        <w:t>wartości początkowych środków trwałych oraz wartości niematerialnych i prawnych.</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p>
    <w:p w:rsidR="0058108B" w:rsidRPr="0058108B" w:rsidRDefault="0058108B" w:rsidP="0058108B">
      <w:pPr>
        <w:jc w:val="both"/>
        <w:rPr>
          <w:rFonts w:ascii="Arial" w:hAnsi="Arial" w:cs="Arial"/>
          <w:sz w:val="20"/>
          <w:szCs w:val="20"/>
        </w:rPr>
      </w:pPr>
      <w:r w:rsidRPr="0058108B">
        <w:rPr>
          <w:rFonts w:ascii="Arial" w:hAnsi="Arial" w:cs="Arial"/>
          <w:sz w:val="20"/>
          <w:szCs w:val="20"/>
        </w:rPr>
        <w:t xml:space="preserve">Na stronie </w:t>
      </w:r>
      <w:proofErr w:type="spellStart"/>
      <w:r w:rsidRPr="0058108B">
        <w:rPr>
          <w:rFonts w:ascii="Arial" w:hAnsi="Arial" w:cs="Arial"/>
          <w:sz w:val="20"/>
          <w:szCs w:val="20"/>
        </w:rPr>
        <w:t>Wn</w:t>
      </w:r>
      <w:proofErr w:type="spellEnd"/>
      <w:r w:rsidRPr="0058108B">
        <w:rPr>
          <w:rFonts w:ascii="Arial" w:hAnsi="Arial" w:cs="Arial"/>
          <w:sz w:val="20"/>
          <w:szCs w:val="20"/>
        </w:rPr>
        <w:t xml:space="preserve"> konta 072 ujmuje się w szczególności w korespondencji z kontami:</w:t>
      </w:r>
    </w:p>
    <w:p w:rsidR="0058108B" w:rsidRPr="0058108B" w:rsidRDefault="0058108B" w:rsidP="0058108B">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176"/>
        <w:gridCol w:w="7035"/>
      </w:tblGrid>
      <w:tr w:rsidR="0058108B" w:rsidRPr="0058108B" w:rsidTr="006F65AB">
        <w:tc>
          <w:tcPr>
            <w:tcW w:w="828" w:type="dxa"/>
            <w:vAlign w:val="center"/>
          </w:tcPr>
          <w:p w:rsidR="0058108B" w:rsidRPr="0058108B" w:rsidRDefault="0058108B" w:rsidP="0058108B">
            <w:pPr>
              <w:jc w:val="center"/>
              <w:rPr>
                <w:rFonts w:ascii="Arial" w:hAnsi="Arial" w:cs="Arial"/>
                <w:b/>
                <w:sz w:val="20"/>
                <w:szCs w:val="20"/>
              </w:rPr>
            </w:pPr>
            <w:proofErr w:type="spellStart"/>
            <w:r w:rsidRPr="0058108B">
              <w:rPr>
                <w:rFonts w:ascii="Arial" w:hAnsi="Arial" w:cs="Arial"/>
                <w:b/>
                <w:sz w:val="20"/>
                <w:szCs w:val="20"/>
              </w:rPr>
              <w:t>Wn</w:t>
            </w:r>
            <w:proofErr w:type="spellEnd"/>
          </w:p>
        </w:tc>
        <w:tc>
          <w:tcPr>
            <w:tcW w:w="1176" w:type="dxa"/>
            <w:vAlign w:val="center"/>
          </w:tcPr>
          <w:p w:rsidR="0058108B" w:rsidRPr="0058108B" w:rsidRDefault="0058108B" w:rsidP="0058108B">
            <w:pPr>
              <w:jc w:val="center"/>
              <w:rPr>
                <w:rFonts w:ascii="Arial" w:hAnsi="Arial" w:cs="Arial"/>
                <w:b/>
                <w:sz w:val="20"/>
                <w:szCs w:val="20"/>
              </w:rPr>
            </w:pPr>
            <w:r w:rsidRPr="0058108B">
              <w:rPr>
                <w:rFonts w:ascii="Arial" w:hAnsi="Arial" w:cs="Arial"/>
                <w:b/>
                <w:sz w:val="20"/>
                <w:szCs w:val="20"/>
              </w:rPr>
              <w:t>Ma</w:t>
            </w:r>
          </w:p>
        </w:tc>
        <w:tc>
          <w:tcPr>
            <w:tcW w:w="7035" w:type="dxa"/>
            <w:vAlign w:val="center"/>
          </w:tcPr>
          <w:p w:rsidR="0058108B" w:rsidRPr="0058108B" w:rsidRDefault="0058108B" w:rsidP="0058108B">
            <w:pPr>
              <w:jc w:val="center"/>
              <w:rPr>
                <w:rFonts w:ascii="Arial" w:hAnsi="Arial" w:cs="Arial"/>
                <w:b/>
                <w:sz w:val="20"/>
                <w:szCs w:val="20"/>
              </w:rPr>
            </w:pPr>
            <w:r w:rsidRPr="0058108B">
              <w:rPr>
                <w:rFonts w:ascii="Arial" w:hAnsi="Arial" w:cs="Arial"/>
                <w:b/>
                <w:sz w:val="20"/>
                <w:szCs w:val="20"/>
              </w:rPr>
              <w:t>Rodzaj operacji</w:t>
            </w:r>
          </w:p>
        </w:tc>
      </w:tr>
      <w:tr w:rsidR="0058108B" w:rsidRPr="0058108B" w:rsidTr="006F65AB">
        <w:tc>
          <w:tcPr>
            <w:tcW w:w="828" w:type="dxa"/>
            <w:vAlign w:val="center"/>
          </w:tcPr>
          <w:p w:rsidR="0058108B" w:rsidRPr="0058108B" w:rsidRDefault="0058108B" w:rsidP="0058108B">
            <w:pPr>
              <w:jc w:val="center"/>
              <w:rPr>
                <w:rFonts w:ascii="Arial" w:hAnsi="Arial" w:cs="Arial"/>
                <w:sz w:val="20"/>
                <w:szCs w:val="20"/>
              </w:rPr>
            </w:pPr>
            <w:r w:rsidRPr="0058108B">
              <w:rPr>
                <w:rFonts w:ascii="Arial" w:hAnsi="Arial" w:cs="Arial"/>
                <w:sz w:val="20"/>
                <w:szCs w:val="20"/>
              </w:rPr>
              <w:t>072</w:t>
            </w:r>
          </w:p>
        </w:tc>
        <w:tc>
          <w:tcPr>
            <w:tcW w:w="1176" w:type="dxa"/>
            <w:vAlign w:val="center"/>
          </w:tcPr>
          <w:p w:rsidR="0058108B" w:rsidRPr="0058108B" w:rsidRDefault="0058108B" w:rsidP="0058108B">
            <w:pPr>
              <w:jc w:val="center"/>
              <w:rPr>
                <w:rFonts w:ascii="Arial" w:hAnsi="Arial" w:cs="Arial"/>
                <w:sz w:val="20"/>
                <w:szCs w:val="20"/>
              </w:rPr>
            </w:pPr>
          </w:p>
          <w:p w:rsidR="0058108B" w:rsidRPr="0058108B" w:rsidRDefault="0058108B" w:rsidP="0058108B">
            <w:pPr>
              <w:jc w:val="center"/>
              <w:rPr>
                <w:rFonts w:ascii="Arial" w:hAnsi="Arial" w:cs="Arial"/>
                <w:sz w:val="20"/>
                <w:szCs w:val="20"/>
              </w:rPr>
            </w:pPr>
            <w:r w:rsidRPr="0058108B">
              <w:rPr>
                <w:rFonts w:ascii="Arial" w:hAnsi="Arial" w:cs="Arial"/>
                <w:sz w:val="20"/>
                <w:szCs w:val="20"/>
              </w:rPr>
              <w:t>013, 020, 240</w:t>
            </w:r>
          </w:p>
        </w:tc>
        <w:tc>
          <w:tcPr>
            <w:tcW w:w="7035" w:type="dxa"/>
            <w:vAlign w:val="center"/>
          </w:tcPr>
          <w:p w:rsidR="0058108B" w:rsidRPr="0058108B" w:rsidRDefault="0058108B" w:rsidP="0058108B">
            <w:pPr>
              <w:jc w:val="both"/>
              <w:rPr>
                <w:rFonts w:ascii="Arial" w:hAnsi="Arial" w:cs="Arial"/>
                <w:sz w:val="20"/>
                <w:szCs w:val="20"/>
              </w:rPr>
            </w:pPr>
            <w:r w:rsidRPr="0058108B">
              <w:rPr>
                <w:rFonts w:ascii="Arial" w:hAnsi="Arial" w:cs="Arial"/>
                <w:sz w:val="20"/>
                <w:szCs w:val="20"/>
              </w:rPr>
              <w:t xml:space="preserve">Wyksięgowanie dotychczasowego umorzenia pozostałych środków trwałych oraz pozostałych wartości niematerialnych i prawnych rozchodowanych z tytułu likwidacji, sprzedaży, nieodpłatnego przekazania, niedoboru lub szkody, wyłączenia z ewidencji księgowej ilościowo-wartościowej  </w:t>
            </w:r>
          </w:p>
        </w:tc>
      </w:tr>
    </w:tbl>
    <w:p w:rsidR="0058108B" w:rsidRPr="0058108B" w:rsidRDefault="0058108B" w:rsidP="0058108B">
      <w:pPr>
        <w:ind w:left="360"/>
        <w:jc w:val="both"/>
        <w:rPr>
          <w:rFonts w:ascii="Arial" w:hAnsi="Arial" w:cs="Arial"/>
          <w:sz w:val="20"/>
          <w:szCs w:val="20"/>
        </w:rPr>
      </w:pPr>
    </w:p>
    <w:p w:rsidR="0058108B" w:rsidRPr="0058108B" w:rsidRDefault="0058108B" w:rsidP="0058108B">
      <w:pPr>
        <w:ind w:left="360"/>
        <w:jc w:val="both"/>
        <w:rPr>
          <w:rFonts w:ascii="Arial" w:hAnsi="Arial" w:cs="Arial"/>
          <w:sz w:val="20"/>
          <w:szCs w:val="20"/>
        </w:rPr>
      </w:pPr>
      <w:r w:rsidRPr="0058108B">
        <w:rPr>
          <w:rFonts w:ascii="Arial" w:hAnsi="Arial" w:cs="Arial"/>
          <w:sz w:val="20"/>
          <w:szCs w:val="20"/>
        </w:rPr>
        <w:t>Na stronie Ma konta 072 ujmuje się w szczególności w korespondencji z kontami:</w:t>
      </w:r>
    </w:p>
    <w:p w:rsidR="0058108B" w:rsidRPr="0058108B" w:rsidRDefault="0058108B" w:rsidP="0058108B">
      <w:pPr>
        <w:ind w:left="36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1176"/>
        <w:gridCol w:w="6924"/>
      </w:tblGrid>
      <w:tr w:rsidR="0058108B" w:rsidRPr="0058108B" w:rsidTr="006F65AB">
        <w:tc>
          <w:tcPr>
            <w:tcW w:w="939" w:type="dxa"/>
            <w:vAlign w:val="center"/>
          </w:tcPr>
          <w:p w:rsidR="0058108B" w:rsidRPr="0058108B" w:rsidRDefault="0058108B" w:rsidP="0058108B">
            <w:pPr>
              <w:jc w:val="center"/>
              <w:rPr>
                <w:rFonts w:ascii="Arial" w:hAnsi="Arial" w:cs="Arial"/>
                <w:b/>
                <w:sz w:val="20"/>
                <w:szCs w:val="20"/>
              </w:rPr>
            </w:pPr>
            <w:proofErr w:type="spellStart"/>
            <w:r w:rsidRPr="0058108B">
              <w:rPr>
                <w:rFonts w:ascii="Arial" w:hAnsi="Arial" w:cs="Arial"/>
                <w:b/>
                <w:sz w:val="20"/>
                <w:szCs w:val="20"/>
              </w:rPr>
              <w:t>Wn</w:t>
            </w:r>
            <w:proofErr w:type="spellEnd"/>
          </w:p>
        </w:tc>
        <w:tc>
          <w:tcPr>
            <w:tcW w:w="1176" w:type="dxa"/>
            <w:vAlign w:val="center"/>
          </w:tcPr>
          <w:p w:rsidR="0058108B" w:rsidRPr="0058108B" w:rsidRDefault="0058108B" w:rsidP="0058108B">
            <w:pPr>
              <w:jc w:val="center"/>
              <w:rPr>
                <w:rFonts w:ascii="Arial" w:hAnsi="Arial" w:cs="Arial"/>
                <w:b/>
                <w:sz w:val="20"/>
                <w:szCs w:val="20"/>
              </w:rPr>
            </w:pPr>
            <w:r w:rsidRPr="0058108B">
              <w:rPr>
                <w:rFonts w:ascii="Arial" w:hAnsi="Arial" w:cs="Arial"/>
                <w:b/>
                <w:sz w:val="20"/>
                <w:szCs w:val="20"/>
              </w:rPr>
              <w:t>Ma</w:t>
            </w:r>
          </w:p>
        </w:tc>
        <w:tc>
          <w:tcPr>
            <w:tcW w:w="6924" w:type="dxa"/>
            <w:vAlign w:val="center"/>
          </w:tcPr>
          <w:p w:rsidR="0058108B" w:rsidRPr="0058108B" w:rsidRDefault="0058108B" w:rsidP="0058108B">
            <w:pPr>
              <w:jc w:val="center"/>
              <w:rPr>
                <w:rFonts w:ascii="Arial" w:hAnsi="Arial" w:cs="Arial"/>
                <w:b/>
                <w:sz w:val="20"/>
                <w:szCs w:val="20"/>
              </w:rPr>
            </w:pPr>
            <w:r w:rsidRPr="0058108B">
              <w:rPr>
                <w:rFonts w:ascii="Arial" w:hAnsi="Arial" w:cs="Arial"/>
                <w:b/>
                <w:sz w:val="20"/>
                <w:szCs w:val="20"/>
              </w:rPr>
              <w:t>Rodzaj operacji</w:t>
            </w:r>
          </w:p>
        </w:tc>
      </w:tr>
      <w:tr w:rsidR="0058108B" w:rsidRPr="0058108B" w:rsidTr="006F65AB">
        <w:tc>
          <w:tcPr>
            <w:tcW w:w="939" w:type="dxa"/>
            <w:vAlign w:val="center"/>
          </w:tcPr>
          <w:p w:rsidR="0058108B" w:rsidRPr="0058108B" w:rsidRDefault="0058108B" w:rsidP="0058108B">
            <w:pPr>
              <w:jc w:val="center"/>
              <w:rPr>
                <w:rFonts w:ascii="Arial" w:hAnsi="Arial" w:cs="Arial"/>
                <w:sz w:val="20"/>
                <w:szCs w:val="20"/>
              </w:rPr>
            </w:pPr>
            <w:r w:rsidRPr="0058108B">
              <w:rPr>
                <w:rFonts w:ascii="Arial" w:hAnsi="Arial" w:cs="Arial"/>
                <w:sz w:val="20"/>
                <w:szCs w:val="20"/>
              </w:rPr>
              <w:t>400</w:t>
            </w:r>
            <w:r w:rsidRPr="0058108B">
              <w:rPr>
                <w:rFonts w:ascii="Arial" w:hAnsi="Arial" w:cs="Arial"/>
                <w:color w:val="FF0000"/>
                <w:sz w:val="20"/>
                <w:szCs w:val="20"/>
              </w:rPr>
              <w:t xml:space="preserve"> </w:t>
            </w:r>
          </w:p>
        </w:tc>
        <w:tc>
          <w:tcPr>
            <w:tcW w:w="1176" w:type="dxa"/>
            <w:vAlign w:val="center"/>
          </w:tcPr>
          <w:p w:rsidR="0058108B" w:rsidRPr="0058108B" w:rsidRDefault="0058108B" w:rsidP="0058108B">
            <w:pPr>
              <w:jc w:val="center"/>
              <w:rPr>
                <w:rFonts w:ascii="Arial" w:hAnsi="Arial" w:cs="Arial"/>
                <w:sz w:val="20"/>
                <w:szCs w:val="20"/>
              </w:rPr>
            </w:pPr>
            <w:r w:rsidRPr="0058108B">
              <w:rPr>
                <w:rFonts w:ascii="Arial" w:hAnsi="Arial" w:cs="Arial"/>
                <w:sz w:val="20"/>
                <w:szCs w:val="20"/>
              </w:rPr>
              <w:t>072</w:t>
            </w:r>
          </w:p>
        </w:tc>
        <w:tc>
          <w:tcPr>
            <w:tcW w:w="6924" w:type="dxa"/>
            <w:vAlign w:val="center"/>
          </w:tcPr>
          <w:p w:rsidR="0058108B" w:rsidRPr="0058108B" w:rsidRDefault="0058108B" w:rsidP="0058108B">
            <w:pPr>
              <w:jc w:val="both"/>
              <w:rPr>
                <w:rFonts w:ascii="Arial" w:hAnsi="Arial" w:cs="Arial"/>
                <w:sz w:val="20"/>
                <w:szCs w:val="20"/>
              </w:rPr>
            </w:pPr>
            <w:r w:rsidRPr="0058108B">
              <w:rPr>
                <w:rFonts w:ascii="Arial" w:hAnsi="Arial" w:cs="Arial"/>
                <w:sz w:val="20"/>
                <w:szCs w:val="20"/>
              </w:rPr>
              <w:t xml:space="preserve">Odpisy umorzenia nowych, wydanych do używania pozostałych środków trwałych oraz pozostałych wartości niematerialnych </w:t>
            </w:r>
            <w:r w:rsidRPr="0058108B">
              <w:rPr>
                <w:rFonts w:ascii="Arial" w:hAnsi="Arial" w:cs="Arial"/>
                <w:sz w:val="20"/>
                <w:szCs w:val="20"/>
              </w:rPr>
              <w:br/>
              <w:t>i prawnych włączonych do ewidencji księgowej, sfinansowanych ze środków na wydatki bieżące lub otrzymanych nieodpłatnie</w:t>
            </w:r>
          </w:p>
        </w:tc>
      </w:tr>
      <w:tr w:rsidR="0058108B" w:rsidRPr="0058108B" w:rsidTr="006F65AB">
        <w:tc>
          <w:tcPr>
            <w:tcW w:w="939" w:type="dxa"/>
            <w:vAlign w:val="center"/>
          </w:tcPr>
          <w:p w:rsidR="0058108B" w:rsidRPr="0058108B" w:rsidRDefault="0058108B" w:rsidP="0058108B">
            <w:pPr>
              <w:jc w:val="center"/>
              <w:rPr>
                <w:rFonts w:ascii="Arial" w:hAnsi="Arial" w:cs="Arial"/>
                <w:sz w:val="20"/>
                <w:szCs w:val="20"/>
              </w:rPr>
            </w:pPr>
            <w:r w:rsidRPr="0058108B">
              <w:rPr>
                <w:rFonts w:ascii="Arial" w:hAnsi="Arial" w:cs="Arial"/>
                <w:sz w:val="20"/>
                <w:szCs w:val="20"/>
              </w:rPr>
              <w:t>013,020</w:t>
            </w:r>
          </w:p>
        </w:tc>
        <w:tc>
          <w:tcPr>
            <w:tcW w:w="1176" w:type="dxa"/>
            <w:vAlign w:val="center"/>
          </w:tcPr>
          <w:p w:rsidR="0058108B" w:rsidRPr="0058108B" w:rsidRDefault="0058108B" w:rsidP="0058108B">
            <w:pPr>
              <w:jc w:val="center"/>
              <w:rPr>
                <w:rFonts w:ascii="Arial" w:hAnsi="Arial" w:cs="Arial"/>
                <w:sz w:val="20"/>
                <w:szCs w:val="20"/>
              </w:rPr>
            </w:pPr>
            <w:r w:rsidRPr="0058108B">
              <w:rPr>
                <w:rFonts w:ascii="Arial" w:hAnsi="Arial" w:cs="Arial"/>
                <w:sz w:val="20"/>
                <w:szCs w:val="20"/>
              </w:rPr>
              <w:t>072</w:t>
            </w:r>
          </w:p>
        </w:tc>
        <w:tc>
          <w:tcPr>
            <w:tcW w:w="6924" w:type="dxa"/>
          </w:tcPr>
          <w:p w:rsidR="0058108B" w:rsidRPr="0058108B" w:rsidRDefault="0058108B" w:rsidP="0058108B">
            <w:pPr>
              <w:jc w:val="both"/>
              <w:rPr>
                <w:rFonts w:ascii="Arial" w:hAnsi="Arial" w:cs="Arial"/>
                <w:sz w:val="20"/>
                <w:szCs w:val="20"/>
              </w:rPr>
            </w:pPr>
            <w:r w:rsidRPr="0058108B">
              <w:rPr>
                <w:rFonts w:ascii="Arial" w:hAnsi="Arial" w:cs="Arial"/>
                <w:sz w:val="20"/>
                <w:szCs w:val="20"/>
              </w:rPr>
              <w:t xml:space="preserve">Dotychczasowe umorzenie pozostałych środków trwałych </w:t>
            </w:r>
            <w:r w:rsidRPr="0058108B">
              <w:rPr>
                <w:rFonts w:ascii="Arial" w:hAnsi="Arial" w:cs="Arial"/>
                <w:sz w:val="20"/>
                <w:szCs w:val="20"/>
              </w:rPr>
              <w:br/>
              <w:t xml:space="preserve">oraz wartości niematerialnych i prawnych otrzymanych </w:t>
            </w:r>
            <w:r w:rsidRPr="0058108B">
              <w:rPr>
                <w:rFonts w:ascii="Arial" w:hAnsi="Arial" w:cs="Arial"/>
                <w:sz w:val="20"/>
                <w:szCs w:val="20"/>
              </w:rPr>
              <w:br/>
              <w:t xml:space="preserve">na podstawie decyzji administracyjnej od innej jednostki </w:t>
            </w:r>
            <w:r w:rsidRPr="0058108B">
              <w:rPr>
                <w:rFonts w:ascii="Arial" w:hAnsi="Arial" w:cs="Arial"/>
                <w:sz w:val="20"/>
                <w:szCs w:val="20"/>
              </w:rPr>
              <w:br/>
              <w:t xml:space="preserve">lub zakładu budżetowego </w:t>
            </w:r>
          </w:p>
        </w:tc>
      </w:tr>
      <w:tr w:rsidR="0058108B" w:rsidRPr="0058108B" w:rsidTr="006F65AB">
        <w:tc>
          <w:tcPr>
            <w:tcW w:w="939" w:type="dxa"/>
            <w:vAlign w:val="center"/>
          </w:tcPr>
          <w:p w:rsidR="0058108B" w:rsidRPr="0058108B" w:rsidRDefault="0058108B" w:rsidP="0058108B">
            <w:pPr>
              <w:jc w:val="center"/>
              <w:rPr>
                <w:rFonts w:ascii="Arial" w:hAnsi="Arial" w:cs="Arial"/>
                <w:sz w:val="20"/>
                <w:szCs w:val="20"/>
              </w:rPr>
            </w:pPr>
            <w:r w:rsidRPr="0058108B">
              <w:rPr>
                <w:rFonts w:ascii="Arial" w:hAnsi="Arial" w:cs="Arial"/>
                <w:sz w:val="20"/>
                <w:szCs w:val="20"/>
              </w:rPr>
              <w:t>800</w:t>
            </w:r>
          </w:p>
        </w:tc>
        <w:tc>
          <w:tcPr>
            <w:tcW w:w="1176" w:type="dxa"/>
            <w:vAlign w:val="center"/>
          </w:tcPr>
          <w:p w:rsidR="0058108B" w:rsidRPr="0058108B" w:rsidRDefault="0058108B" w:rsidP="0058108B">
            <w:pPr>
              <w:jc w:val="center"/>
              <w:rPr>
                <w:rFonts w:ascii="Arial" w:hAnsi="Arial" w:cs="Arial"/>
                <w:sz w:val="20"/>
                <w:szCs w:val="20"/>
              </w:rPr>
            </w:pPr>
            <w:r w:rsidRPr="0058108B">
              <w:rPr>
                <w:rFonts w:ascii="Arial" w:hAnsi="Arial" w:cs="Arial"/>
                <w:sz w:val="20"/>
                <w:szCs w:val="20"/>
              </w:rPr>
              <w:t>072</w:t>
            </w:r>
          </w:p>
        </w:tc>
        <w:tc>
          <w:tcPr>
            <w:tcW w:w="6924" w:type="dxa"/>
          </w:tcPr>
          <w:p w:rsidR="0058108B" w:rsidRPr="0058108B" w:rsidRDefault="0058108B" w:rsidP="0058108B">
            <w:pPr>
              <w:jc w:val="both"/>
              <w:rPr>
                <w:rFonts w:ascii="Arial" w:hAnsi="Arial" w:cs="Arial"/>
                <w:sz w:val="20"/>
                <w:szCs w:val="20"/>
              </w:rPr>
            </w:pPr>
            <w:r w:rsidRPr="0058108B">
              <w:rPr>
                <w:rFonts w:ascii="Arial" w:hAnsi="Arial" w:cs="Arial"/>
                <w:sz w:val="20"/>
                <w:szCs w:val="20"/>
              </w:rPr>
              <w:t xml:space="preserve">Umorzenie pozostałych środków trwałych, otrzymanych jako pierwsze wyposażenie nowego obiektu sfinansowanych </w:t>
            </w:r>
            <w:r w:rsidRPr="0058108B">
              <w:rPr>
                <w:rFonts w:ascii="Arial" w:hAnsi="Arial" w:cs="Arial"/>
                <w:sz w:val="20"/>
                <w:szCs w:val="20"/>
              </w:rPr>
              <w:br/>
              <w:t>ze środków na inwestycje</w:t>
            </w:r>
          </w:p>
        </w:tc>
      </w:tr>
    </w:tbl>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r w:rsidRPr="0058108B">
        <w:rPr>
          <w:rFonts w:ascii="Arial" w:hAnsi="Arial" w:cs="Arial"/>
          <w:sz w:val="20"/>
          <w:szCs w:val="20"/>
        </w:rPr>
        <w:t>Konto 072 może wykazywać saldo Ma, które wyraża stan umorzenia wartości początkowej środków trwałych oraz wartości niematerialnych i prawnych umorzonych w pełnej wartości  w miesiącu wydania ich do używania.</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r w:rsidRPr="0058108B">
        <w:rPr>
          <w:rFonts w:ascii="Arial" w:hAnsi="Arial" w:cs="Arial"/>
          <w:sz w:val="20"/>
          <w:szCs w:val="20"/>
        </w:rPr>
        <w:t>Ewidencję szczegółową do konta 072 prowadzi się według zasad, jak niżej:</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4536"/>
      </w:tblGrid>
      <w:tr w:rsidR="0058108B" w:rsidRPr="0058108B" w:rsidTr="006F65AB">
        <w:tc>
          <w:tcPr>
            <w:tcW w:w="2093" w:type="dxa"/>
          </w:tcPr>
          <w:p w:rsidR="0058108B" w:rsidRPr="0058108B" w:rsidRDefault="0058108B" w:rsidP="0058108B">
            <w:pPr>
              <w:jc w:val="center"/>
              <w:rPr>
                <w:rFonts w:ascii="Arial" w:hAnsi="Arial" w:cs="Arial"/>
                <w:b/>
                <w:sz w:val="20"/>
                <w:szCs w:val="20"/>
              </w:rPr>
            </w:pPr>
            <w:r w:rsidRPr="0058108B">
              <w:rPr>
                <w:rFonts w:ascii="Arial" w:hAnsi="Arial" w:cs="Arial"/>
                <w:b/>
                <w:sz w:val="20"/>
                <w:szCs w:val="20"/>
              </w:rPr>
              <w:t>Konto syntetyczne</w:t>
            </w:r>
          </w:p>
        </w:tc>
        <w:tc>
          <w:tcPr>
            <w:tcW w:w="2410" w:type="dxa"/>
          </w:tcPr>
          <w:p w:rsidR="0058108B" w:rsidRPr="0058108B" w:rsidRDefault="0058108B" w:rsidP="0058108B">
            <w:pPr>
              <w:jc w:val="center"/>
              <w:rPr>
                <w:rFonts w:ascii="Arial" w:hAnsi="Arial" w:cs="Arial"/>
                <w:b/>
                <w:sz w:val="20"/>
                <w:szCs w:val="20"/>
              </w:rPr>
            </w:pPr>
            <w:r w:rsidRPr="0058108B">
              <w:rPr>
                <w:rFonts w:ascii="Arial" w:hAnsi="Arial" w:cs="Arial"/>
                <w:b/>
                <w:sz w:val="20"/>
                <w:szCs w:val="20"/>
              </w:rPr>
              <w:t>Konto</w:t>
            </w:r>
          </w:p>
          <w:p w:rsidR="0058108B" w:rsidRPr="0058108B" w:rsidRDefault="0058108B" w:rsidP="0058108B">
            <w:pPr>
              <w:jc w:val="center"/>
              <w:rPr>
                <w:rFonts w:ascii="Arial" w:hAnsi="Arial" w:cs="Arial"/>
                <w:b/>
                <w:sz w:val="20"/>
                <w:szCs w:val="20"/>
              </w:rPr>
            </w:pPr>
            <w:r w:rsidRPr="0058108B">
              <w:rPr>
                <w:rFonts w:ascii="Arial" w:hAnsi="Arial" w:cs="Arial"/>
                <w:b/>
                <w:sz w:val="20"/>
                <w:szCs w:val="20"/>
              </w:rPr>
              <w:t>analityczne</w:t>
            </w:r>
          </w:p>
        </w:tc>
        <w:tc>
          <w:tcPr>
            <w:tcW w:w="4536" w:type="dxa"/>
          </w:tcPr>
          <w:p w:rsidR="0058108B" w:rsidRPr="0058108B" w:rsidRDefault="0058108B" w:rsidP="0058108B">
            <w:pPr>
              <w:jc w:val="center"/>
              <w:rPr>
                <w:rFonts w:ascii="Arial" w:hAnsi="Arial" w:cs="Arial"/>
                <w:b/>
                <w:sz w:val="20"/>
                <w:szCs w:val="20"/>
              </w:rPr>
            </w:pPr>
            <w:r w:rsidRPr="0058108B">
              <w:rPr>
                <w:rFonts w:ascii="Arial" w:hAnsi="Arial" w:cs="Arial"/>
                <w:b/>
                <w:sz w:val="20"/>
                <w:szCs w:val="20"/>
              </w:rPr>
              <w:t>Treść</w:t>
            </w:r>
          </w:p>
        </w:tc>
      </w:tr>
      <w:tr w:rsidR="0058108B" w:rsidRPr="0058108B" w:rsidTr="006F65AB">
        <w:tc>
          <w:tcPr>
            <w:tcW w:w="2093" w:type="dxa"/>
          </w:tcPr>
          <w:p w:rsidR="0058108B" w:rsidRPr="0058108B" w:rsidRDefault="0058108B" w:rsidP="0058108B">
            <w:pPr>
              <w:jc w:val="center"/>
              <w:rPr>
                <w:rFonts w:ascii="Arial" w:hAnsi="Arial" w:cs="Arial"/>
                <w:sz w:val="20"/>
                <w:szCs w:val="20"/>
              </w:rPr>
            </w:pPr>
            <w:r w:rsidRPr="0058108B">
              <w:rPr>
                <w:rFonts w:ascii="Arial" w:hAnsi="Arial" w:cs="Arial"/>
                <w:sz w:val="20"/>
                <w:szCs w:val="20"/>
              </w:rPr>
              <w:t>072</w:t>
            </w:r>
          </w:p>
        </w:tc>
        <w:tc>
          <w:tcPr>
            <w:tcW w:w="2410" w:type="dxa"/>
          </w:tcPr>
          <w:p w:rsidR="0058108B" w:rsidRPr="0058108B" w:rsidRDefault="0058108B" w:rsidP="0058108B">
            <w:pPr>
              <w:jc w:val="both"/>
              <w:rPr>
                <w:rFonts w:ascii="Arial" w:hAnsi="Arial" w:cs="Arial"/>
                <w:sz w:val="20"/>
                <w:szCs w:val="20"/>
              </w:rPr>
            </w:pPr>
          </w:p>
        </w:tc>
        <w:tc>
          <w:tcPr>
            <w:tcW w:w="4536" w:type="dxa"/>
          </w:tcPr>
          <w:p w:rsidR="0058108B" w:rsidRPr="0058108B" w:rsidRDefault="0058108B" w:rsidP="0058108B">
            <w:pPr>
              <w:keepNext/>
              <w:tabs>
                <w:tab w:val="left" w:pos="360"/>
              </w:tabs>
              <w:jc w:val="both"/>
              <w:outlineLvl w:val="2"/>
              <w:rPr>
                <w:rFonts w:ascii="Arial" w:hAnsi="Arial" w:cs="Arial"/>
                <w:bCs/>
                <w:iCs/>
                <w:sz w:val="20"/>
                <w:szCs w:val="20"/>
              </w:rPr>
            </w:pPr>
            <w:r w:rsidRPr="0058108B">
              <w:rPr>
                <w:rFonts w:ascii="Arial" w:hAnsi="Arial" w:cs="Arial"/>
                <w:bCs/>
                <w:sz w:val="20"/>
                <w:szCs w:val="20"/>
              </w:rPr>
              <w:t>Umorzenie pozostałych środków trwałych, wartości niematerialnych i prawnych oraz zbiorów bibliotecznych</w:t>
            </w:r>
          </w:p>
        </w:tc>
      </w:tr>
      <w:tr w:rsidR="0058108B" w:rsidRPr="0058108B" w:rsidTr="006F65AB">
        <w:tc>
          <w:tcPr>
            <w:tcW w:w="2093" w:type="dxa"/>
          </w:tcPr>
          <w:p w:rsidR="0058108B" w:rsidRPr="0058108B" w:rsidRDefault="0058108B" w:rsidP="0058108B">
            <w:pPr>
              <w:jc w:val="both"/>
              <w:rPr>
                <w:rFonts w:ascii="Arial" w:hAnsi="Arial" w:cs="Arial"/>
                <w:sz w:val="20"/>
                <w:szCs w:val="20"/>
              </w:rPr>
            </w:pPr>
          </w:p>
        </w:tc>
        <w:tc>
          <w:tcPr>
            <w:tcW w:w="2410" w:type="dxa"/>
          </w:tcPr>
          <w:p w:rsidR="0058108B" w:rsidRPr="0058108B" w:rsidRDefault="0058108B" w:rsidP="0058108B">
            <w:pPr>
              <w:jc w:val="center"/>
              <w:rPr>
                <w:rFonts w:ascii="Arial" w:hAnsi="Arial" w:cs="Arial"/>
                <w:sz w:val="20"/>
                <w:szCs w:val="20"/>
              </w:rPr>
            </w:pPr>
            <w:r w:rsidRPr="0058108B">
              <w:rPr>
                <w:rFonts w:ascii="Arial" w:hAnsi="Arial" w:cs="Arial"/>
                <w:sz w:val="20"/>
                <w:szCs w:val="20"/>
              </w:rPr>
              <w:t>072-1</w:t>
            </w:r>
          </w:p>
          <w:p w:rsidR="0058108B" w:rsidRPr="0058108B" w:rsidRDefault="0058108B" w:rsidP="0058108B">
            <w:pPr>
              <w:jc w:val="center"/>
              <w:rPr>
                <w:rFonts w:ascii="Arial" w:hAnsi="Arial" w:cs="Arial"/>
                <w:sz w:val="20"/>
                <w:szCs w:val="20"/>
              </w:rPr>
            </w:pPr>
            <w:r w:rsidRPr="0058108B">
              <w:rPr>
                <w:rFonts w:ascii="Arial" w:hAnsi="Arial" w:cs="Arial"/>
                <w:sz w:val="20"/>
                <w:szCs w:val="20"/>
              </w:rPr>
              <w:t>072-2</w:t>
            </w:r>
          </w:p>
        </w:tc>
        <w:tc>
          <w:tcPr>
            <w:tcW w:w="4536" w:type="dxa"/>
          </w:tcPr>
          <w:p w:rsidR="0058108B" w:rsidRPr="0058108B" w:rsidRDefault="0058108B" w:rsidP="0058108B">
            <w:pPr>
              <w:jc w:val="both"/>
              <w:rPr>
                <w:rFonts w:ascii="Arial" w:hAnsi="Arial" w:cs="Arial"/>
                <w:sz w:val="20"/>
                <w:szCs w:val="20"/>
              </w:rPr>
            </w:pPr>
            <w:r w:rsidRPr="0058108B">
              <w:rPr>
                <w:rFonts w:ascii="Arial" w:hAnsi="Arial" w:cs="Arial"/>
                <w:sz w:val="20"/>
                <w:szCs w:val="20"/>
              </w:rPr>
              <w:t>- umorzenie pozostałych środków trwałych</w:t>
            </w:r>
          </w:p>
          <w:p w:rsidR="0058108B" w:rsidRPr="0058108B" w:rsidRDefault="0058108B" w:rsidP="0058108B">
            <w:pPr>
              <w:jc w:val="both"/>
              <w:rPr>
                <w:rFonts w:ascii="Arial" w:hAnsi="Arial" w:cs="Arial"/>
                <w:sz w:val="20"/>
                <w:szCs w:val="20"/>
              </w:rPr>
            </w:pPr>
            <w:r w:rsidRPr="0058108B">
              <w:rPr>
                <w:rFonts w:ascii="Arial" w:hAnsi="Arial" w:cs="Arial"/>
                <w:sz w:val="20"/>
                <w:szCs w:val="20"/>
              </w:rPr>
              <w:t xml:space="preserve">- umarzenie pozostałych wartości materialnych </w:t>
            </w:r>
          </w:p>
          <w:p w:rsidR="0058108B" w:rsidRPr="0058108B" w:rsidRDefault="0058108B" w:rsidP="0058108B">
            <w:pPr>
              <w:jc w:val="both"/>
              <w:rPr>
                <w:rFonts w:ascii="Arial" w:hAnsi="Arial" w:cs="Arial"/>
                <w:sz w:val="20"/>
                <w:szCs w:val="20"/>
              </w:rPr>
            </w:pPr>
            <w:r w:rsidRPr="0058108B">
              <w:rPr>
                <w:rFonts w:ascii="Arial" w:hAnsi="Arial" w:cs="Arial"/>
                <w:sz w:val="20"/>
                <w:szCs w:val="20"/>
              </w:rPr>
              <w:t>i prawnych</w:t>
            </w:r>
          </w:p>
        </w:tc>
      </w:tr>
    </w:tbl>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p>
    <w:p w:rsidR="0058108B" w:rsidRPr="0058108B" w:rsidRDefault="0058108B" w:rsidP="0058108B">
      <w:pPr>
        <w:rPr>
          <w:rFonts w:ascii="Arial" w:hAnsi="Arial" w:cs="Arial"/>
          <w:b/>
          <w:bCs/>
          <w:iCs/>
          <w:sz w:val="20"/>
          <w:szCs w:val="20"/>
        </w:rPr>
      </w:pPr>
      <w:r w:rsidRPr="0058108B">
        <w:rPr>
          <w:rFonts w:ascii="Arial" w:hAnsi="Arial" w:cs="Arial"/>
          <w:b/>
          <w:bCs/>
          <w:sz w:val="20"/>
          <w:szCs w:val="20"/>
        </w:rPr>
        <w:t>Konto 080 – „Ś</w:t>
      </w:r>
      <w:r w:rsidRPr="0058108B">
        <w:rPr>
          <w:rFonts w:ascii="Arial" w:hAnsi="Arial" w:cs="Arial"/>
          <w:b/>
          <w:bCs/>
          <w:iCs/>
          <w:sz w:val="20"/>
          <w:szCs w:val="20"/>
        </w:rPr>
        <w:t>rodki trwałe w budowie (inwestycje)”</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Konto 080 służy do ewidencji kosztów środków trwałych w budowie oraz do rozliczenia kosztów środków trwałych w budowie na uzyskane efekty inwestycyjne.</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 xml:space="preserve">Na stronie </w:t>
      </w:r>
      <w:proofErr w:type="spellStart"/>
      <w:r w:rsidRPr="0058108B">
        <w:rPr>
          <w:rFonts w:ascii="Arial" w:hAnsi="Arial" w:cs="Arial"/>
          <w:sz w:val="20"/>
          <w:szCs w:val="20"/>
        </w:rPr>
        <w:t>Wn</w:t>
      </w:r>
      <w:proofErr w:type="spellEnd"/>
      <w:r w:rsidRPr="0058108B">
        <w:rPr>
          <w:rFonts w:ascii="Arial" w:hAnsi="Arial" w:cs="Arial"/>
          <w:sz w:val="20"/>
          <w:szCs w:val="20"/>
        </w:rPr>
        <w:t xml:space="preserve"> konta 080 ujmuje się w szczególności:</w:t>
      </w:r>
    </w:p>
    <w:p w:rsidR="0058108B" w:rsidRPr="0058108B" w:rsidRDefault="0058108B" w:rsidP="0047484E">
      <w:pPr>
        <w:numPr>
          <w:ilvl w:val="0"/>
          <w:numId w:val="17"/>
        </w:numPr>
        <w:spacing w:line="276" w:lineRule="auto"/>
        <w:jc w:val="both"/>
        <w:rPr>
          <w:rFonts w:ascii="Arial" w:hAnsi="Arial" w:cs="Arial"/>
          <w:sz w:val="20"/>
          <w:szCs w:val="20"/>
        </w:rPr>
      </w:pPr>
      <w:r w:rsidRPr="0058108B">
        <w:rPr>
          <w:rFonts w:ascii="Arial" w:hAnsi="Arial" w:cs="Arial"/>
          <w:sz w:val="20"/>
          <w:szCs w:val="20"/>
        </w:rPr>
        <w:t>poniesione koszty dotyczące środków trwałych w budowie ramach prowadzonych inwestycji zarówno przez obcych wykonawców, jak i we własnym imieniu,</w:t>
      </w:r>
    </w:p>
    <w:p w:rsidR="0058108B" w:rsidRPr="0058108B" w:rsidRDefault="0058108B" w:rsidP="0047484E">
      <w:pPr>
        <w:numPr>
          <w:ilvl w:val="0"/>
          <w:numId w:val="17"/>
        </w:numPr>
        <w:spacing w:line="276" w:lineRule="auto"/>
        <w:jc w:val="both"/>
        <w:rPr>
          <w:rFonts w:ascii="Arial" w:hAnsi="Arial" w:cs="Arial"/>
          <w:sz w:val="20"/>
          <w:szCs w:val="20"/>
        </w:rPr>
      </w:pPr>
      <w:r w:rsidRPr="0058108B">
        <w:rPr>
          <w:rFonts w:ascii="Arial" w:hAnsi="Arial" w:cs="Arial"/>
          <w:sz w:val="20"/>
          <w:szCs w:val="20"/>
        </w:rPr>
        <w:t>poniesione koszty dotyczące przekazan</w:t>
      </w:r>
      <w:r w:rsidR="00C83B41">
        <w:rPr>
          <w:rFonts w:ascii="Arial" w:hAnsi="Arial" w:cs="Arial"/>
          <w:sz w:val="20"/>
          <w:szCs w:val="20"/>
        </w:rPr>
        <w:t xml:space="preserve">ia do montażu, lecz jeszcze nieoddanych </w:t>
      </w:r>
      <w:r w:rsidRPr="0058108B">
        <w:rPr>
          <w:rFonts w:ascii="Arial" w:hAnsi="Arial" w:cs="Arial"/>
          <w:sz w:val="20"/>
          <w:szCs w:val="20"/>
        </w:rPr>
        <w:t>do używania maszyn, urządzeń oraz innych przedmiotów, zakupionych od kontrahentów oraz wytworzonych w ramach własnej działalności gospodarczej,</w:t>
      </w:r>
    </w:p>
    <w:p w:rsidR="0058108B" w:rsidRPr="0058108B" w:rsidRDefault="0058108B" w:rsidP="0047484E">
      <w:pPr>
        <w:numPr>
          <w:ilvl w:val="0"/>
          <w:numId w:val="17"/>
        </w:numPr>
        <w:spacing w:line="276" w:lineRule="auto"/>
        <w:jc w:val="both"/>
        <w:rPr>
          <w:rFonts w:ascii="Arial" w:hAnsi="Arial" w:cs="Arial"/>
          <w:sz w:val="20"/>
          <w:szCs w:val="20"/>
        </w:rPr>
      </w:pPr>
      <w:r w:rsidRPr="0058108B">
        <w:rPr>
          <w:rFonts w:ascii="Arial" w:hAnsi="Arial" w:cs="Arial"/>
          <w:sz w:val="20"/>
          <w:szCs w:val="20"/>
        </w:rPr>
        <w:t>poniesione koszty ulepszenia środka trwałego (przebudowa, rozbudowa, rekonstrukcja, lub modernizacja), które powodują zwiększenie wartości użytkowej środka trwałego,</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Na stronie Ma konta 080 ujmuje się wartość uzyskanych efektów ,  a w szczególności:</w:t>
      </w:r>
    </w:p>
    <w:p w:rsidR="0058108B" w:rsidRPr="0058108B" w:rsidRDefault="0058108B" w:rsidP="0047484E">
      <w:pPr>
        <w:numPr>
          <w:ilvl w:val="0"/>
          <w:numId w:val="18"/>
        </w:numPr>
        <w:spacing w:line="276" w:lineRule="auto"/>
        <w:jc w:val="both"/>
        <w:rPr>
          <w:rFonts w:ascii="Arial" w:hAnsi="Arial" w:cs="Arial"/>
          <w:sz w:val="20"/>
          <w:szCs w:val="20"/>
        </w:rPr>
      </w:pPr>
      <w:r w:rsidRPr="0058108B">
        <w:rPr>
          <w:rFonts w:ascii="Arial" w:hAnsi="Arial" w:cs="Arial"/>
          <w:sz w:val="20"/>
          <w:szCs w:val="20"/>
        </w:rPr>
        <w:t>środków trwałych,</w:t>
      </w:r>
    </w:p>
    <w:p w:rsidR="0058108B" w:rsidRPr="0058108B" w:rsidRDefault="0058108B" w:rsidP="0047484E">
      <w:pPr>
        <w:numPr>
          <w:ilvl w:val="0"/>
          <w:numId w:val="18"/>
        </w:numPr>
        <w:spacing w:line="276" w:lineRule="auto"/>
        <w:jc w:val="both"/>
        <w:rPr>
          <w:rFonts w:ascii="Arial" w:hAnsi="Arial" w:cs="Arial"/>
          <w:sz w:val="20"/>
          <w:szCs w:val="20"/>
        </w:rPr>
      </w:pPr>
      <w:r w:rsidRPr="0058108B">
        <w:rPr>
          <w:rFonts w:ascii="Arial" w:hAnsi="Arial" w:cs="Arial"/>
          <w:sz w:val="20"/>
          <w:szCs w:val="20"/>
        </w:rPr>
        <w:t>wartość sprzedanych i nieodpłatnie przekazanych środków trwałych w budowie.</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lastRenderedPageBreak/>
        <w:t>Na koncie 080 można księgować również rozliczenie kosztów dotyczących zakupów gotowych środków trwałych.</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Ewidencja szczegółowa prowadzona do konta 080 powinna zapewnić co najmniej wyodrębnienie kosztów środków trwałych</w:t>
      </w:r>
      <w:r w:rsidR="00C83B41">
        <w:rPr>
          <w:rFonts w:ascii="Arial" w:hAnsi="Arial" w:cs="Arial"/>
          <w:sz w:val="20"/>
          <w:szCs w:val="20"/>
        </w:rPr>
        <w:t xml:space="preserve"> w </w:t>
      </w:r>
      <w:r w:rsidRPr="0058108B">
        <w:rPr>
          <w:rFonts w:ascii="Arial" w:hAnsi="Arial" w:cs="Arial"/>
          <w:sz w:val="20"/>
          <w:szCs w:val="20"/>
        </w:rPr>
        <w:t xml:space="preserve"> budowie według poszczególnych rodzajów efektów inwestycyjnych oraz skalkulowanie ceny nabycia lub kosztu wytworzenia poszczególnych obiektów środków trwałych.</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 xml:space="preserve">Konto 080 może wykazywać saldo </w:t>
      </w:r>
      <w:proofErr w:type="spellStart"/>
      <w:r w:rsidRPr="0058108B">
        <w:rPr>
          <w:rFonts w:ascii="Arial" w:hAnsi="Arial" w:cs="Arial"/>
          <w:sz w:val="20"/>
          <w:szCs w:val="20"/>
        </w:rPr>
        <w:t>Wn</w:t>
      </w:r>
      <w:proofErr w:type="spellEnd"/>
      <w:r w:rsidRPr="0058108B">
        <w:rPr>
          <w:rFonts w:ascii="Arial" w:hAnsi="Arial" w:cs="Arial"/>
          <w:sz w:val="20"/>
          <w:szCs w:val="20"/>
        </w:rPr>
        <w:t xml:space="preserve">, które oznacza wartość kosztów środków trwałych </w:t>
      </w:r>
      <w:r w:rsidRPr="0058108B">
        <w:rPr>
          <w:rFonts w:ascii="Arial" w:hAnsi="Arial" w:cs="Arial"/>
          <w:sz w:val="20"/>
          <w:szCs w:val="20"/>
        </w:rPr>
        <w:br/>
        <w:t>w budowie i ulepszeń.</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p>
    <w:p w:rsidR="0058108B" w:rsidRPr="0058108B" w:rsidRDefault="0058108B" w:rsidP="0058108B">
      <w:pPr>
        <w:jc w:val="both"/>
        <w:rPr>
          <w:rFonts w:ascii="Arial" w:hAnsi="Arial" w:cs="Arial"/>
          <w:sz w:val="20"/>
          <w:szCs w:val="20"/>
        </w:rPr>
      </w:pPr>
      <w:r w:rsidRPr="0058108B">
        <w:rPr>
          <w:rFonts w:ascii="Arial" w:hAnsi="Arial" w:cs="Arial"/>
          <w:b/>
          <w:sz w:val="20"/>
          <w:szCs w:val="20"/>
        </w:rPr>
        <w:t>Ewidencję szczegółową</w:t>
      </w:r>
      <w:r w:rsidRPr="0058108B">
        <w:rPr>
          <w:rFonts w:ascii="Arial" w:hAnsi="Arial" w:cs="Arial"/>
          <w:sz w:val="20"/>
          <w:szCs w:val="20"/>
        </w:rPr>
        <w:t xml:space="preserve"> do konta 080 prowadzi się wg poszczególnych zadań inwestycyjnych. </w:t>
      </w:r>
    </w:p>
    <w:p w:rsidR="0058108B" w:rsidRPr="0058108B" w:rsidRDefault="0058108B" w:rsidP="0058108B">
      <w:pPr>
        <w:ind w:left="360"/>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4709"/>
      </w:tblGrid>
      <w:tr w:rsidR="0058108B" w:rsidRPr="0058108B" w:rsidTr="006F65AB">
        <w:tc>
          <w:tcPr>
            <w:tcW w:w="2093" w:type="dxa"/>
          </w:tcPr>
          <w:p w:rsidR="0058108B" w:rsidRPr="0058108B" w:rsidRDefault="0058108B" w:rsidP="0058108B">
            <w:pPr>
              <w:jc w:val="center"/>
              <w:rPr>
                <w:rFonts w:ascii="Arial" w:hAnsi="Arial" w:cs="Arial"/>
                <w:b/>
                <w:sz w:val="20"/>
                <w:szCs w:val="20"/>
              </w:rPr>
            </w:pPr>
            <w:r w:rsidRPr="0058108B">
              <w:rPr>
                <w:rFonts w:ascii="Arial" w:hAnsi="Arial" w:cs="Arial"/>
                <w:b/>
                <w:sz w:val="20"/>
                <w:szCs w:val="20"/>
              </w:rPr>
              <w:t>Konto syntetyczne</w:t>
            </w:r>
          </w:p>
        </w:tc>
        <w:tc>
          <w:tcPr>
            <w:tcW w:w="2410" w:type="dxa"/>
          </w:tcPr>
          <w:p w:rsidR="0058108B" w:rsidRPr="0058108B" w:rsidRDefault="0058108B" w:rsidP="0058108B">
            <w:pPr>
              <w:jc w:val="center"/>
              <w:rPr>
                <w:rFonts w:ascii="Arial" w:hAnsi="Arial" w:cs="Arial"/>
                <w:b/>
                <w:sz w:val="20"/>
                <w:szCs w:val="20"/>
              </w:rPr>
            </w:pPr>
            <w:r w:rsidRPr="0058108B">
              <w:rPr>
                <w:rFonts w:ascii="Arial" w:hAnsi="Arial" w:cs="Arial"/>
                <w:b/>
                <w:sz w:val="20"/>
                <w:szCs w:val="20"/>
              </w:rPr>
              <w:t>Konto</w:t>
            </w:r>
          </w:p>
          <w:p w:rsidR="0058108B" w:rsidRPr="0058108B" w:rsidRDefault="0058108B" w:rsidP="0058108B">
            <w:pPr>
              <w:jc w:val="center"/>
              <w:rPr>
                <w:rFonts w:ascii="Arial" w:hAnsi="Arial" w:cs="Arial"/>
                <w:b/>
                <w:sz w:val="20"/>
                <w:szCs w:val="20"/>
              </w:rPr>
            </w:pPr>
            <w:r w:rsidRPr="0058108B">
              <w:rPr>
                <w:rFonts w:ascii="Arial" w:hAnsi="Arial" w:cs="Arial"/>
                <w:b/>
                <w:sz w:val="20"/>
                <w:szCs w:val="20"/>
              </w:rPr>
              <w:t>analityczne</w:t>
            </w:r>
          </w:p>
        </w:tc>
        <w:tc>
          <w:tcPr>
            <w:tcW w:w="4709" w:type="dxa"/>
          </w:tcPr>
          <w:p w:rsidR="0058108B" w:rsidRPr="0058108B" w:rsidRDefault="0058108B" w:rsidP="0058108B">
            <w:pPr>
              <w:jc w:val="center"/>
              <w:rPr>
                <w:rFonts w:ascii="Arial" w:hAnsi="Arial" w:cs="Arial"/>
                <w:b/>
                <w:sz w:val="20"/>
                <w:szCs w:val="20"/>
              </w:rPr>
            </w:pPr>
          </w:p>
          <w:p w:rsidR="0058108B" w:rsidRPr="0058108B" w:rsidRDefault="0058108B" w:rsidP="0058108B">
            <w:pPr>
              <w:jc w:val="center"/>
              <w:rPr>
                <w:rFonts w:ascii="Arial" w:hAnsi="Arial" w:cs="Arial"/>
                <w:b/>
                <w:sz w:val="20"/>
                <w:szCs w:val="20"/>
              </w:rPr>
            </w:pPr>
            <w:r w:rsidRPr="0058108B">
              <w:rPr>
                <w:rFonts w:ascii="Arial" w:hAnsi="Arial" w:cs="Arial"/>
                <w:b/>
                <w:sz w:val="20"/>
                <w:szCs w:val="20"/>
              </w:rPr>
              <w:t>Treść</w:t>
            </w:r>
          </w:p>
        </w:tc>
      </w:tr>
      <w:tr w:rsidR="0058108B" w:rsidRPr="0058108B" w:rsidTr="006F65AB">
        <w:tc>
          <w:tcPr>
            <w:tcW w:w="2093" w:type="dxa"/>
          </w:tcPr>
          <w:p w:rsidR="0058108B" w:rsidRPr="0058108B" w:rsidRDefault="0058108B" w:rsidP="0058108B">
            <w:pPr>
              <w:jc w:val="center"/>
              <w:rPr>
                <w:rFonts w:ascii="Arial" w:hAnsi="Arial" w:cs="Arial"/>
                <w:sz w:val="20"/>
                <w:szCs w:val="20"/>
              </w:rPr>
            </w:pPr>
            <w:r w:rsidRPr="0058108B">
              <w:rPr>
                <w:rFonts w:ascii="Arial" w:hAnsi="Arial" w:cs="Arial"/>
                <w:sz w:val="20"/>
                <w:szCs w:val="20"/>
              </w:rPr>
              <w:t>080</w:t>
            </w:r>
          </w:p>
        </w:tc>
        <w:tc>
          <w:tcPr>
            <w:tcW w:w="2410" w:type="dxa"/>
          </w:tcPr>
          <w:p w:rsidR="0058108B" w:rsidRPr="0058108B" w:rsidRDefault="0058108B" w:rsidP="0058108B">
            <w:pPr>
              <w:jc w:val="both"/>
              <w:rPr>
                <w:rFonts w:ascii="Arial" w:hAnsi="Arial" w:cs="Arial"/>
                <w:sz w:val="20"/>
                <w:szCs w:val="20"/>
              </w:rPr>
            </w:pPr>
          </w:p>
        </w:tc>
        <w:tc>
          <w:tcPr>
            <w:tcW w:w="4709" w:type="dxa"/>
          </w:tcPr>
          <w:p w:rsidR="0058108B" w:rsidRPr="0058108B" w:rsidRDefault="0058108B" w:rsidP="0058108B">
            <w:pPr>
              <w:jc w:val="both"/>
              <w:rPr>
                <w:rFonts w:ascii="Arial" w:hAnsi="Arial" w:cs="Arial"/>
                <w:sz w:val="20"/>
                <w:szCs w:val="20"/>
              </w:rPr>
            </w:pPr>
            <w:r w:rsidRPr="0058108B">
              <w:rPr>
                <w:rFonts w:ascii="Arial" w:hAnsi="Arial" w:cs="Arial"/>
                <w:sz w:val="20"/>
                <w:szCs w:val="20"/>
              </w:rPr>
              <w:t>Środki trwałe w budowie (inwestycje)</w:t>
            </w:r>
          </w:p>
        </w:tc>
      </w:tr>
      <w:tr w:rsidR="0058108B" w:rsidRPr="0058108B" w:rsidTr="006F65AB">
        <w:tc>
          <w:tcPr>
            <w:tcW w:w="2093" w:type="dxa"/>
          </w:tcPr>
          <w:p w:rsidR="0058108B" w:rsidRPr="0058108B" w:rsidRDefault="0058108B" w:rsidP="0058108B">
            <w:pPr>
              <w:jc w:val="both"/>
              <w:rPr>
                <w:rFonts w:ascii="Arial" w:hAnsi="Arial" w:cs="Arial"/>
                <w:sz w:val="20"/>
                <w:szCs w:val="20"/>
              </w:rPr>
            </w:pPr>
          </w:p>
        </w:tc>
        <w:tc>
          <w:tcPr>
            <w:tcW w:w="2410" w:type="dxa"/>
          </w:tcPr>
          <w:p w:rsidR="0058108B" w:rsidRPr="0058108B" w:rsidRDefault="0058108B" w:rsidP="0058108B">
            <w:pPr>
              <w:jc w:val="center"/>
              <w:rPr>
                <w:rFonts w:ascii="Arial" w:hAnsi="Arial" w:cs="Arial"/>
                <w:sz w:val="20"/>
                <w:szCs w:val="20"/>
              </w:rPr>
            </w:pPr>
            <w:r w:rsidRPr="0058108B">
              <w:rPr>
                <w:rFonts w:ascii="Arial" w:hAnsi="Arial" w:cs="Arial"/>
                <w:sz w:val="20"/>
                <w:szCs w:val="20"/>
              </w:rPr>
              <w:t>080-01</w:t>
            </w:r>
          </w:p>
          <w:p w:rsidR="0058108B" w:rsidRPr="0058108B" w:rsidRDefault="0058108B" w:rsidP="0058108B">
            <w:pPr>
              <w:jc w:val="center"/>
              <w:rPr>
                <w:rFonts w:ascii="Arial" w:hAnsi="Arial" w:cs="Arial"/>
                <w:sz w:val="20"/>
                <w:szCs w:val="20"/>
              </w:rPr>
            </w:pPr>
            <w:r w:rsidRPr="0058108B">
              <w:rPr>
                <w:rFonts w:ascii="Arial" w:hAnsi="Arial" w:cs="Arial"/>
                <w:sz w:val="20"/>
                <w:szCs w:val="20"/>
              </w:rPr>
              <w:t>080-…</w:t>
            </w:r>
          </w:p>
          <w:p w:rsidR="0058108B" w:rsidRPr="0058108B" w:rsidRDefault="0058108B" w:rsidP="0058108B">
            <w:pPr>
              <w:jc w:val="center"/>
              <w:rPr>
                <w:rFonts w:ascii="Arial" w:hAnsi="Arial" w:cs="Arial"/>
                <w:sz w:val="20"/>
                <w:szCs w:val="20"/>
              </w:rPr>
            </w:pPr>
          </w:p>
        </w:tc>
        <w:tc>
          <w:tcPr>
            <w:tcW w:w="4709" w:type="dxa"/>
          </w:tcPr>
          <w:p w:rsidR="0058108B" w:rsidRPr="0058108B" w:rsidRDefault="0058108B" w:rsidP="0058108B">
            <w:pPr>
              <w:jc w:val="both"/>
              <w:rPr>
                <w:rFonts w:ascii="Arial" w:hAnsi="Arial" w:cs="Arial"/>
                <w:sz w:val="20"/>
                <w:szCs w:val="20"/>
              </w:rPr>
            </w:pPr>
            <w:r w:rsidRPr="0058108B">
              <w:rPr>
                <w:rFonts w:ascii="Arial" w:hAnsi="Arial" w:cs="Arial"/>
                <w:sz w:val="20"/>
                <w:szCs w:val="20"/>
              </w:rPr>
              <w:t>- tworzone wg zadań inwestycyjnych</w:t>
            </w:r>
          </w:p>
        </w:tc>
      </w:tr>
    </w:tbl>
    <w:p w:rsidR="0058108B" w:rsidRPr="0058108B" w:rsidRDefault="0058108B" w:rsidP="0058108B">
      <w:pPr>
        <w:tabs>
          <w:tab w:val="right" w:leader="dot" w:pos="9072"/>
        </w:tabs>
        <w:autoSpaceDE w:val="0"/>
        <w:autoSpaceDN w:val="0"/>
        <w:adjustRightInd w:val="0"/>
        <w:spacing w:before="80" w:line="275" w:lineRule="atLeast"/>
        <w:rPr>
          <w:rFonts w:ascii="Arial" w:hAnsi="Arial" w:cs="Arial"/>
          <w:sz w:val="20"/>
          <w:szCs w:val="20"/>
        </w:rPr>
      </w:pPr>
    </w:p>
    <w:p w:rsidR="0058108B" w:rsidRPr="0058108B" w:rsidRDefault="0058108B" w:rsidP="0058108B">
      <w:pPr>
        <w:tabs>
          <w:tab w:val="right" w:leader="dot" w:pos="9072"/>
        </w:tabs>
        <w:autoSpaceDE w:val="0"/>
        <w:autoSpaceDN w:val="0"/>
        <w:adjustRightInd w:val="0"/>
        <w:spacing w:before="80" w:line="275" w:lineRule="atLeast"/>
        <w:rPr>
          <w:rFonts w:ascii="Arial" w:hAnsi="Arial" w:cs="Arial"/>
          <w:sz w:val="20"/>
          <w:szCs w:val="20"/>
        </w:rPr>
      </w:pPr>
    </w:p>
    <w:p w:rsidR="0058108B" w:rsidRPr="0058108B" w:rsidRDefault="0058108B" w:rsidP="0058108B">
      <w:pPr>
        <w:tabs>
          <w:tab w:val="right" w:leader="dot" w:pos="9072"/>
        </w:tabs>
        <w:autoSpaceDE w:val="0"/>
        <w:autoSpaceDN w:val="0"/>
        <w:adjustRightInd w:val="0"/>
        <w:spacing w:before="80" w:line="275" w:lineRule="atLeast"/>
        <w:rPr>
          <w:rFonts w:ascii="Arial" w:hAnsi="Arial" w:cs="Arial"/>
          <w:b/>
          <w:bCs/>
          <w:sz w:val="20"/>
          <w:szCs w:val="20"/>
        </w:rPr>
      </w:pPr>
      <w:r w:rsidRPr="0058108B">
        <w:rPr>
          <w:rFonts w:ascii="Arial" w:hAnsi="Arial" w:cs="Arial"/>
          <w:b/>
          <w:bCs/>
          <w:sz w:val="20"/>
          <w:szCs w:val="20"/>
        </w:rPr>
        <w:t>Zespół 1 – „ŚRODKI</w:t>
      </w:r>
      <w:r w:rsidRPr="0058108B">
        <w:rPr>
          <w:rFonts w:ascii="Arial" w:hAnsi="Arial" w:cs="Arial"/>
          <w:b/>
          <w:bCs/>
          <w:iCs/>
          <w:sz w:val="20"/>
          <w:szCs w:val="20"/>
        </w:rPr>
        <w:t xml:space="preserve"> PIENIĘŻNE I RACHUNKI BANKOWE</w:t>
      </w:r>
      <w:r w:rsidRPr="0058108B">
        <w:rPr>
          <w:rFonts w:ascii="Arial" w:hAnsi="Arial" w:cs="Arial"/>
          <w:b/>
          <w:bCs/>
          <w:sz w:val="20"/>
          <w:szCs w:val="20"/>
        </w:rPr>
        <w:t>”</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Konta zespołu 1 „Środki pieniężne i rachunki bankowe” służą do ewidencji:</w:t>
      </w:r>
    </w:p>
    <w:p w:rsidR="0058108B" w:rsidRPr="0058108B" w:rsidRDefault="0058108B" w:rsidP="0047484E">
      <w:pPr>
        <w:numPr>
          <w:ilvl w:val="0"/>
          <w:numId w:val="19"/>
        </w:numPr>
        <w:spacing w:line="276" w:lineRule="auto"/>
        <w:jc w:val="both"/>
        <w:rPr>
          <w:rFonts w:ascii="Arial" w:hAnsi="Arial" w:cs="Arial"/>
          <w:sz w:val="20"/>
          <w:szCs w:val="20"/>
        </w:rPr>
      </w:pPr>
      <w:r w:rsidRPr="0058108B">
        <w:rPr>
          <w:rFonts w:ascii="Arial" w:hAnsi="Arial" w:cs="Arial"/>
          <w:sz w:val="20"/>
          <w:szCs w:val="20"/>
        </w:rPr>
        <w:t>krajowych i zagranicznych środków pieniężnych przechowywanych w kasach,</w:t>
      </w:r>
    </w:p>
    <w:p w:rsidR="0058108B" w:rsidRPr="0058108B" w:rsidRDefault="0058108B" w:rsidP="0047484E">
      <w:pPr>
        <w:numPr>
          <w:ilvl w:val="0"/>
          <w:numId w:val="19"/>
        </w:numPr>
        <w:spacing w:line="276" w:lineRule="auto"/>
        <w:jc w:val="both"/>
        <w:rPr>
          <w:rFonts w:ascii="Arial" w:hAnsi="Arial" w:cs="Arial"/>
          <w:sz w:val="20"/>
          <w:szCs w:val="20"/>
        </w:rPr>
      </w:pPr>
      <w:r w:rsidRPr="0058108B">
        <w:rPr>
          <w:rFonts w:ascii="Arial" w:hAnsi="Arial" w:cs="Arial"/>
          <w:sz w:val="20"/>
          <w:szCs w:val="20"/>
        </w:rPr>
        <w:t>krótkoterminowych papierów wartościowych,</w:t>
      </w:r>
    </w:p>
    <w:p w:rsidR="0058108B" w:rsidRPr="0058108B" w:rsidRDefault="0058108B" w:rsidP="0047484E">
      <w:pPr>
        <w:numPr>
          <w:ilvl w:val="0"/>
          <w:numId w:val="19"/>
        </w:numPr>
        <w:spacing w:line="276" w:lineRule="auto"/>
        <w:jc w:val="both"/>
        <w:rPr>
          <w:rFonts w:ascii="Arial" w:hAnsi="Arial" w:cs="Arial"/>
          <w:sz w:val="20"/>
          <w:szCs w:val="20"/>
        </w:rPr>
      </w:pPr>
      <w:r w:rsidRPr="0058108B">
        <w:rPr>
          <w:rFonts w:ascii="Arial" w:hAnsi="Arial" w:cs="Arial"/>
          <w:sz w:val="20"/>
          <w:szCs w:val="20"/>
        </w:rPr>
        <w:t xml:space="preserve">krajowych i zagranicznych środków pieniężnych, lokowanych na rachunkach bankowych, </w:t>
      </w:r>
    </w:p>
    <w:p w:rsidR="0058108B" w:rsidRPr="0058108B" w:rsidRDefault="0058108B" w:rsidP="0047484E">
      <w:pPr>
        <w:numPr>
          <w:ilvl w:val="0"/>
          <w:numId w:val="19"/>
        </w:numPr>
        <w:spacing w:line="276" w:lineRule="auto"/>
        <w:jc w:val="both"/>
        <w:rPr>
          <w:rFonts w:ascii="Arial" w:hAnsi="Arial" w:cs="Arial"/>
          <w:sz w:val="20"/>
          <w:szCs w:val="20"/>
        </w:rPr>
      </w:pPr>
      <w:r w:rsidRPr="0058108B">
        <w:rPr>
          <w:rFonts w:ascii="Arial" w:hAnsi="Arial" w:cs="Arial"/>
          <w:sz w:val="20"/>
          <w:szCs w:val="20"/>
        </w:rPr>
        <w:t>udzielanych przez banki kredytów w krajowych i zagranicznych środkach pieniężnych,</w:t>
      </w:r>
    </w:p>
    <w:p w:rsidR="0058108B" w:rsidRPr="0058108B" w:rsidRDefault="0058108B" w:rsidP="0047484E">
      <w:pPr>
        <w:numPr>
          <w:ilvl w:val="0"/>
          <w:numId w:val="19"/>
        </w:numPr>
        <w:spacing w:line="276" w:lineRule="auto"/>
        <w:jc w:val="both"/>
        <w:rPr>
          <w:rFonts w:ascii="Arial" w:hAnsi="Arial" w:cs="Arial"/>
          <w:sz w:val="20"/>
          <w:szCs w:val="20"/>
        </w:rPr>
      </w:pPr>
      <w:r w:rsidRPr="0058108B">
        <w:rPr>
          <w:rFonts w:ascii="Arial" w:hAnsi="Arial" w:cs="Arial"/>
          <w:sz w:val="20"/>
          <w:szCs w:val="20"/>
        </w:rPr>
        <w:t>innych krajowych i zagranicznych środków pieniężnych (w szczególności weksli i czeków obcych, znaków opłaty skarbowej, sum pieniężnych w drodze, itp.).</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 xml:space="preserve">Konta zespołu 1 mają odzwierciedlać operacje pieniężne, obroty i stany środków pieniężnych oraz krótkoterminowych papierów wartościowych. </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Inwentaryzację środków zgromadzonych na rachunkach bankowych przeprowadza się drogą pisemnego potwierdzenia zgodności sald wykazanych w księgach.</w:t>
      </w:r>
    </w:p>
    <w:p w:rsidR="0058108B" w:rsidRPr="0058108B" w:rsidRDefault="0058108B" w:rsidP="0058108B">
      <w:pPr>
        <w:rPr>
          <w:rFonts w:ascii="Arial" w:hAnsi="Arial" w:cs="Arial"/>
          <w:b/>
          <w:bCs/>
          <w:sz w:val="20"/>
          <w:szCs w:val="20"/>
          <w:highlight w:val="yellow"/>
        </w:rPr>
      </w:pPr>
    </w:p>
    <w:p w:rsidR="0058108B" w:rsidRPr="0058108B" w:rsidRDefault="0058108B" w:rsidP="0058108B">
      <w:pPr>
        <w:rPr>
          <w:rFonts w:ascii="Arial" w:hAnsi="Arial" w:cs="Arial"/>
          <w:b/>
          <w:bCs/>
          <w:sz w:val="20"/>
          <w:szCs w:val="20"/>
        </w:rPr>
      </w:pPr>
      <w:r w:rsidRPr="0058108B">
        <w:rPr>
          <w:rFonts w:ascii="Arial" w:hAnsi="Arial" w:cs="Arial"/>
          <w:b/>
          <w:bCs/>
          <w:sz w:val="20"/>
          <w:szCs w:val="20"/>
        </w:rPr>
        <w:t>Konto 130 – „</w:t>
      </w:r>
      <w:r w:rsidRPr="0058108B">
        <w:rPr>
          <w:rFonts w:ascii="Arial" w:hAnsi="Arial" w:cs="Arial"/>
          <w:b/>
          <w:bCs/>
          <w:iCs/>
          <w:sz w:val="20"/>
          <w:szCs w:val="20"/>
        </w:rPr>
        <w:t>Rachunek bieżący jednostki”</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 xml:space="preserve">Konto 130 służy do ewidencji stanu środków </w:t>
      </w:r>
      <w:r w:rsidR="00C83B41">
        <w:rPr>
          <w:rFonts w:ascii="Arial" w:hAnsi="Arial" w:cs="Arial"/>
          <w:sz w:val="20"/>
          <w:szCs w:val="20"/>
        </w:rPr>
        <w:t xml:space="preserve">pieniężanach </w:t>
      </w:r>
      <w:r w:rsidRPr="0058108B">
        <w:rPr>
          <w:rFonts w:ascii="Arial" w:hAnsi="Arial" w:cs="Arial"/>
          <w:sz w:val="20"/>
          <w:szCs w:val="20"/>
        </w:rPr>
        <w:t>oraz obrotów na rachunku bankowym jednostki budżetowej z tytułu wydatków i dochodów (wpływów) budżetowych objętych planem finansowym.</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 xml:space="preserve">Na stronie </w:t>
      </w:r>
      <w:proofErr w:type="spellStart"/>
      <w:r w:rsidRPr="0058108B">
        <w:rPr>
          <w:rFonts w:ascii="Arial" w:hAnsi="Arial" w:cs="Arial"/>
          <w:sz w:val="20"/>
          <w:szCs w:val="20"/>
        </w:rPr>
        <w:t>Wn</w:t>
      </w:r>
      <w:proofErr w:type="spellEnd"/>
      <w:r w:rsidRPr="0058108B">
        <w:rPr>
          <w:rFonts w:ascii="Arial" w:hAnsi="Arial" w:cs="Arial"/>
          <w:sz w:val="20"/>
          <w:szCs w:val="20"/>
        </w:rPr>
        <w:t xml:space="preserve"> konta 130 ujmuje się wpływy środków budżetowych:</w:t>
      </w:r>
    </w:p>
    <w:p w:rsidR="0058108B" w:rsidRPr="0058108B" w:rsidRDefault="0058108B" w:rsidP="0047484E">
      <w:pPr>
        <w:numPr>
          <w:ilvl w:val="0"/>
          <w:numId w:val="20"/>
        </w:numPr>
        <w:spacing w:line="276" w:lineRule="auto"/>
        <w:jc w:val="both"/>
        <w:rPr>
          <w:rFonts w:ascii="Arial" w:hAnsi="Arial" w:cs="Arial"/>
          <w:sz w:val="20"/>
          <w:szCs w:val="20"/>
        </w:rPr>
      </w:pPr>
      <w:r w:rsidRPr="0058108B">
        <w:rPr>
          <w:rFonts w:ascii="Arial" w:hAnsi="Arial" w:cs="Arial"/>
          <w:sz w:val="20"/>
          <w:szCs w:val="20"/>
        </w:rPr>
        <w:t>otrzymanych na realizację wydatków budżetowych zgodnie z planem finansowym oraz dla dysponentów niższego stopnia, w korespondencji z kontem 223,</w:t>
      </w:r>
    </w:p>
    <w:p w:rsidR="0058108B" w:rsidRPr="0058108B" w:rsidRDefault="0058108B" w:rsidP="0047484E">
      <w:pPr>
        <w:numPr>
          <w:ilvl w:val="0"/>
          <w:numId w:val="20"/>
        </w:numPr>
        <w:spacing w:line="276" w:lineRule="auto"/>
        <w:jc w:val="both"/>
        <w:rPr>
          <w:rFonts w:ascii="Arial" w:hAnsi="Arial" w:cs="Arial"/>
          <w:sz w:val="20"/>
          <w:szCs w:val="20"/>
        </w:rPr>
      </w:pPr>
      <w:r w:rsidRPr="0058108B">
        <w:rPr>
          <w:rFonts w:ascii="Arial" w:hAnsi="Arial" w:cs="Arial"/>
          <w:sz w:val="20"/>
          <w:szCs w:val="20"/>
        </w:rPr>
        <w:t xml:space="preserve">z tytułu zrealizowanych przez jednostkę budżetową dochodów budżetowych (ewidencja szczegółowa według </w:t>
      </w:r>
      <w:r w:rsidR="00C83B41">
        <w:rPr>
          <w:rFonts w:ascii="Arial" w:hAnsi="Arial" w:cs="Arial"/>
          <w:sz w:val="20"/>
          <w:szCs w:val="20"/>
        </w:rPr>
        <w:t xml:space="preserve">podziałki </w:t>
      </w:r>
      <w:r w:rsidRPr="0058108B">
        <w:rPr>
          <w:rFonts w:ascii="Arial" w:hAnsi="Arial" w:cs="Arial"/>
          <w:sz w:val="20"/>
          <w:szCs w:val="20"/>
        </w:rPr>
        <w:t>klasyfikacji dochodów budżetowych) w korespondencji z kontem 221 lub innym właściwym kontem.</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Na stronie Ma konta 130 ujmuje się:</w:t>
      </w:r>
    </w:p>
    <w:p w:rsidR="0058108B" w:rsidRPr="0058108B" w:rsidRDefault="0058108B" w:rsidP="0047484E">
      <w:pPr>
        <w:numPr>
          <w:ilvl w:val="0"/>
          <w:numId w:val="21"/>
        </w:numPr>
        <w:spacing w:line="276" w:lineRule="auto"/>
        <w:jc w:val="both"/>
        <w:rPr>
          <w:rFonts w:ascii="Arial" w:hAnsi="Arial" w:cs="Arial"/>
          <w:sz w:val="20"/>
          <w:szCs w:val="20"/>
        </w:rPr>
      </w:pPr>
      <w:r w:rsidRPr="0058108B">
        <w:rPr>
          <w:rFonts w:ascii="Arial" w:hAnsi="Arial" w:cs="Arial"/>
          <w:sz w:val="20"/>
          <w:szCs w:val="20"/>
        </w:rPr>
        <w:t>zrealizowane wydatki budżetowe zgodnie z planem finansowym jednostki budżetowej, w tym również środki pobrane do kasy na realizację wydatków budżetowych (ewidencja szczegółowa według podziałek klasyfikacji wydatków budżetowych), w korespondencji             z właściwymi kontami zespołu 1,2,3,4,7 lub 8,</w:t>
      </w:r>
    </w:p>
    <w:p w:rsidR="0058108B" w:rsidRPr="0058108B" w:rsidRDefault="0058108B" w:rsidP="0047484E">
      <w:pPr>
        <w:numPr>
          <w:ilvl w:val="0"/>
          <w:numId w:val="21"/>
        </w:numPr>
        <w:spacing w:line="276" w:lineRule="auto"/>
        <w:jc w:val="both"/>
        <w:rPr>
          <w:rFonts w:ascii="Arial" w:hAnsi="Arial" w:cs="Arial"/>
          <w:sz w:val="20"/>
          <w:szCs w:val="20"/>
        </w:rPr>
      </w:pPr>
      <w:r w:rsidRPr="0058108B">
        <w:rPr>
          <w:rFonts w:ascii="Arial" w:hAnsi="Arial" w:cs="Arial"/>
          <w:sz w:val="20"/>
          <w:szCs w:val="20"/>
        </w:rPr>
        <w:t>okresowe przelewy dochodów budżetowych do budżetu, w korespondencji z kontem 222.</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Zapisy na koncie 130 są dokonywane na podstawie wyciągów bankowych, w związku z czym musi zachodzić pełna zgodność zapisów między jednostką a bankiem.</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lastRenderedPageBreak/>
        <w:t>Na koncie 130 obowiązuje zachowanie zasady czystości obrotów, co oznacza, że do błędnych zapisów, zwrotów nadpłat, korekt, wprowadza się dodatkowo techniczny zapis ujemny.</w:t>
      </w:r>
    </w:p>
    <w:p w:rsidR="0058108B" w:rsidRPr="0058108B" w:rsidRDefault="0058108B" w:rsidP="0058108B">
      <w:pPr>
        <w:tabs>
          <w:tab w:val="right" w:leader="dot" w:pos="9072"/>
        </w:tabs>
        <w:autoSpaceDE w:val="0"/>
        <w:autoSpaceDN w:val="0"/>
        <w:adjustRightInd w:val="0"/>
        <w:spacing w:before="80" w:line="276" w:lineRule="auto"/>
        <w:ind w:firstLine="708"/>
        <w:jc w:val="both"/>
        <w:rPr>
          <w:rFonts w:ascii="Arial" w:hAnsi="Arial" w:cs="Arial"/>
          <w:sz w:val="20"/>
          <w:szCs w:val="20"/>
        </w:rPr>
      </w:pPr>
      <w:r w:rsidRPr="0058108B">
        <w:rPr>
          <w:rFonts w:ascii="Arial" w:hAnsi="Arial" w:cs="Arial"/>
          <w:sz w:val="20"/>
          <w:szCs w:val="20"/>
        </w:rPr>
        <w:t xml:space="preserve">Konto 130 może wykazywać saldo </w:t>
      </w:r>
      <w:proofErr w:type="spellStart"/>
      <w:r w:rsidRPr="0058108B">
        <w:rPr>
          <w:rFonts w:ascii="Arial" w:hAnsi="Arial" w:cs="Arial"/>
          <w:sz w:val="20"/>
          <w:szCs w:val="20"/>
        </w:rPr>
        <w:t>Wn</w:t>
      </w:r>
      <w:proofErr w:type="spellEnd"/>
      <w:r w:rsidRPr="0058108B">
        <w:rPr>
          <w:rFonts w:ascii="Arial" w:hAnsi="Arial" w:cs="Arial"/>
          <w:sz w:val="20"/>
          <w:szCs w:val="20"/>
        </w:rPr>
        <w:t>, które oznacza stan środków budżetowych na rachunku bieżącym jednostki budżetowej.</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Saldo konta 130 równe jest saldu sald wynikających z ewidencji szczegółowej prowadzonej dla kont wydatków budżetowych. Saldo konta 130 ulega likwidacji przez księgowanie:</w:t>
      </w:r>
    </w:p>
    <w:p w:rsidR="0058108B" w:rsidRPr="0058108B" w:rsidRDefault="0058108B" w:rsidP="0047484E">
      <w:pPr>
        <w:numPr>
          <w:ilvl w:val="0"/>
          <w:numId w:val="22"/>
        </w:numPr>
        <w:tabs>
          <w:tab w:val="num" w:pos="720"/>
        </w:tabs>
        <w:spacing w:line="276" w:lineRule="auto"/>
        <w:ind w:left="720"/>
        <w:jc w:val="both"/>
        <w:rPr>
          <w:rFonts w:ascii="Arial" w:hAnsi="Arial" w:cs="Arial"/>
          <w:sz w:val="20"/>
          <w:szCs w:val="20"/>
        </w:rPr>
      </w:pPr>
      <w:r w:rsidRPr="0058108B">
        <w:rPr>
          <w:rFonts w:ascii="Arial" w:hAnsi="Arial" w:cs="Arial"/>
          <w:sz w:val="20"/>
          <w:szCs w:val="20"/>
        </w:rPr>
        <w:t>przelewu środków budżetowych nie wykorzystanych do końca roku, w korespondencji                     z kontem 223;</w:t>
      </w:r>
    </w:p>
    <w:p w:rsidR="0058108B" w:rsidRPr="0058108B" w:rsidRDefault="0058108B" w:rsidP="0047484E">
      <w:pPr>
        <w:numPr>
          <w:ilvl w:val="0"/>
          <w:numId w:val="22"/>
        </w:numPr>
        <w:tabs>
          <w:tab w:val="num" w:pos="720"/>
        </w:tabs>
        <w:spacing w:line="276" w:lineRule="auto"/>
        <w:ind w:left="720"/>
        <w:jc w:val="both"/>
        <w:rPr>
          <w:rFonts w:ascii="Arial" w:hAnsi="Arial" w:cs="Arial"/>
          <w:sz w:val="20"/>
          <w:szCs w:val="20"/>
        </w:rPr>
      </w:pPr>
      <w:r w:rsidRPr="0058108B">
        <w:rPr>
          <w:rFonts w:ascii="Arial" w:hAnsi="Arial" w:cs="Arial"/>
          <w:sz w:val="20"/>
          <w:szCs w:val="20"/>
        </w:rPr>
        <w:t xml:space="preserve">przelewu do budżetu dochodów budżetowych pobranych, lecz nie przelanych do końca roku, w korespondencji z kontem 222. </w:t>
      </w:r>
    </w:p>
    <w:p w:rsidR="0058108B" w:rsidRPr="0058108B" w:rsidRDefault="0058108B" w:rsidP="0058108B">
      <w:pPr>
        <w:ind w:left="360"/>
        <w:jc w:val="both"/>
        <w:rPr>
          <w:rFonts w:ascii="Arial" w:hAnsi="Arial" w:cs="Arial"/>
          <w:sz w:val="20"/>
          <w:szCs w:val="20"/>
        </w:rPr>
      </w:pPr>
    </w:p>
    <w:p w:rsidR="0058108B" w:rsidRPr="0058108B" w:rsidRDefault="0058108B" w:rsidP="0058108B">
      <w:pPr>
        <w:jc w:val="both"/>
        <w:rPr>
          <w:rFonts w:ascii="Arial" w:hAnsi="Arial" w:cs="Arial"/>
          <w:sz w:val="20"/>
          <w:szCs w:val="20"/>
        </w:rPr>
      </w:pPr>
      <w:r w:rsidRPr="0058108B">
        <w:rPr>
          <w:rFonts w:ascii="Arial" w:hAnsi="Arial" w:cs="Arial"/>
          <w:b/>
          <w:sz w:val="20"/>
          <w:szCs w:val="20"/>
        </w:rPr>
        <w:t>Ewidencję szczegółową</w:t>
      </w:r>
      <w:r w:rsidRPr="0058108B">
        <w:rPr>
          <w:rFonts w:ascii="Arial" w:hAnsi="Arial" w:cs="Arial"/>
          <w:sz w:val="20"/>
          <w:szCs w:val="20"/>
        </w:rPr>
        <w:t xml:space="preserve"> do konta 130 prowadzi się, jak niżej:</w:t>
      </w:r>
    </w:p>
    <w:p w:rsidR="0058108B" w:rsidRPr="0058108B" w:rsidRDefault="0058108B" w:rsidP="0058108B">
      <w:pPr>
        <w:ind w:left="360"/>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4709"/>
      </w:tblGrid>
      <w:tr w:rsidR="0058108B" w:rsidRPr="0058108B" w:rsidTr="006F65AB">
        <w:tc>
          <w:tcPr>
            <w:tcW w:w="2093" w:type="dxa"/>
            <w:vAlign w:val="center"/>
          </w:tcPr>
          <w:p w:rsidR="0058108B" w:rsidRPr="0058108B" w:rsidRDefault="0058108B" w:rsidP="0058108B">
            <w:pPr>
              <w:jc w:val="center"/>
              <w:rPr>
                <w:rFonts w:ascii="Arial" w:hAnsi="Arial" w:cs="Arial"/>
                <w:b/>
                <w:sz w:val="20"/>
                <w:szCs w:val="20"/>
              </w:rPr>
            </w:pPr>
            <w:r w:rsidRPr="0058108B">
              <w:rPr>
                <w:rFonts w:ascii="Arial" w:hAnsi="Arial" w:cs="Arial"/>
                <w:b/>
                <w:sz w:val="20"/>
                <w:szCs w:val="20"/>
              </w:rPr>
              <w:t>Konto syntetyczne</w:t>
            </w:r>
          </w:p>
        </w:tc>
        <w:tc>
          <w:tcPr>
            <w:tcW w:w="2410" w:type="dxa"/>
            <w:vAlign w:val="center"/>
          </w:tcPr>
          <w:p w:rsidR="0058108B" w:rsidRPr="0058108B" w:rsidRDefault="0058108B" w:rsidP="0058108B">
            <w:pPr>
              <w:jc w:val="center"/>
              <w:rPr>
                <w:rFonts w:ascii="Arial" w:hAnsi="Arial" w:cs="Arial"/>
                <w:b/>
                <w:sz w:val="20"/>
                <w:szCs w:val="20"/>
              </w:rPr>
            </w:pPr>
            <w:r w:rsidRPr="0058108B">
              <w:rPr>
                <w:rFonts w:ascii="Arial" w:hAnsi="Arial" w:cs="Arial"/>
                <w:b/>
                <w:sz w:val="20"/>
                <w:szCs w:val="20"/>
              </w:rPr>
              <w:t>Konto</w:t>
            </w:r>
          </w:p>
          <w:p w:rsidR="0058108B" w:rsidRPr="0058108B" w:rsidRDefault="0058108B" w:rsidP="0058108B">
            <w:pPr>
              <w:jc w:val="center"/>
              <w:rPr>
                <w:rFonts w:ascii="Arial" w:hAnsi="Arial" w:cs="Arial"/>
                <w:b/>
                <w:sz w:val="20"/>
                <w:szCs w:val="20"/>
              </w:rPr>
            </w:pPr>
            <w:r w:rsidRPr="0058108B">
              <w:rPr>
                <w:rFonts w:ascii="Arial" w:hAnsi="Arial" w:cs="Arial"/>
                <w:b/>
                <w:sz w:val="20"/>
                <w:szCs w:val="20"/>
              </w:rPr>
              <w:t>analityczne</w:t>
            </w:r>
          </w:p>
        </w:tc>
        <w:tc>
          <w:tcPr>
            <w:tcW w:w="4709" w:type="dxa"/>
            <w:vAlign w:val="center"/>
          </w:tcPr>
          <w:p w:rsidR="0058108B" w:rsidRPr="0058108B" w:rsidRDefault="0058108B" w:rsidP="0058108B">
            <w:pPr>
              <w:jc w:val="center"/>
              <w:rPr>
                <w:rFonts w:ascii="Arial" w:hAnsi="Arial" w:cs="Arial"/>
                <w:b/>
                <w:sz w:val="20"/>
                <w:szCs w:val="20"/>
              </w:rPr>
            </w:pPr>
            <w:r w:rsidRPr="0058108B">
              <w:rPr>
                <w:rFonts w:ascii="Arial" w:hAnsi="Arial" w:cs="Arial"/>
                <w:b/>
                <w:sz w:val="20"/>
                <w:szCs w:val="20"/>
              </w:rPr>
              <w:t>Treść</w:t>
            </w:r>
          </w:p>
        </w:tc>
      </w:tr>
      <w:tr w:rsidR="0058108B" w:rsidRPr="0058108B" w:rsidTr="006F65AB">
        <w:tc>
          <w:tcPr>
            <w:tcW w:w="2093" w:type="dxa"/>
          </w:tcPr>
          <w:p w:rsidR="0058108B" w:rsidRPr="0058108B" w:rsidRDefault="0058108B" w:rsidP="0058108B">
            <w:pPr>
              <w:jc w:val="center"/>
              <w:rPr>
                <w:rFonts w:ascii="Arial" w:hAnsi="Arial" w:cs="Arial"/>
                <w:sz w:val="20"/>
                <w:szCs w:val="20"/>
              </w:rPr>
            </w:pPr>
            <w:r w:rsidRPr="0058108B">
              <w:rPr>
                <w:rFonts w:ascii="Arial" w:hAnsi="Arial" w:cs="Arial"/>
                <w:sz w:val="20"/>
                <w:szCs w:val="20"/>
              </w:rPr>
              <w:t>130</w:t>
            </w:r>
          </w:p>
        </w:tc>
        <w:tc>
          <w:tcPr>
            <w:tcW w:w="2410" w:type="dxa"/>
          </w:tcPr>
          <w:p w:rsidR="0058108B" w:rsidRPr="0058108B" w:rsidRDefault="0058108B" w:rsidP="0058108B">
            <w:pPr>
              <w:jc w:val="both"/>
              <w:rPr>
                <w:rFonts w:ascii="Arial" w:hAnsi="Arial" w:cs="Arial"/>
                <w:sz w:val="20"/>
                <w:szCs w:val="20"/>
              </w:rPr>
            </w:pPr>
          </w:p>
        </w:tc>
        <w:tc>
          <w:tcPr>
            <w:tcW w:w="4709" w:type="dxa"/>
          </w:tcPr>
          <w:p w:rsidR="0058108B" w:rsidRPr="0058108B" w:rsidRDefault="0058108B" w:rsidP="0058108B">
            <w:pPr>
              <w:jc w:val="both"/>
              <w:rPr>
                <w:rFonts w:ascii="Arial" w:hAnsi="Arial" w:cs="Arial"/>
                <w:sz w:val="20"/>
                <w:szCs w:val="20"/>
              </w:rPr>
            </w:pPr>
            <w:r w:rsidRPr="0058108B">
              <w:rPr>
                <w:rFonts w:ascii="Arial" w:hAnsi="Arial" w:cs="Arial"/>
                <w:sz w:val="20"/>
                <w:szCs w:val="20"/>
              </w:rPr>
              <w:t>Rachunek bieżący jednostki</w:t>
            </w:r>
          </w:p>
        </w:tc>
      </w:tr>
      <w:tr w:rsidR="0058108B" w:rsidRPr="0058108B" w:rsidTr="006F65AB">
        <w:tc>
          <w:tcPr>
            <w:tcW w:w="2093" w:type="dxa"/>
          </w:tcPr>
          <w:p w:rsidR="0058108B" w:rsidRPr="0058108B" w:rsidRDefault="0058108B" w:rsidP="0058108B">
            <w:pPr>
              <w:jc w:val="both"/>
              <w:rPr>
                <w:rFonts w:ascii="Arial" w:hAnsi="Arial" w:cs="Arial"/>
                <w:sz w:val="20"/>
                <w:szCs w:val="20"/>
              </w:rPr>
            </w:pPr>
          </w:p>
        </w:tc>
        <w:tc>
          <w:tcPr>
            <w:tcW w:w="2410" w:type="dxa"/>
          </w:tcPr>
          <w:p w:rsidR="0058108B" w:rsidRPr="0058108B" w:rsidRDefault="0058108B" w:rsidP="0058108B">
            <w:pPr>
              <w:jc w:val="center"/>
              <w:rPr>
                <w:rFonts w:ascii="Arial" w:hAnsi="Arial" w:cs="Arial"/>
                <w:sz w:val="20"/>
                <w:szCs w:val="20"/>
              </w:rPr>
            </w:pPr>
            <w:r w:rsidRPr="0058108B">
              <w:rPr>
                <w:rFonts w:ascii="Arial" w:hAnsi="Arial" w:cs="Arial"/>
                <w:sz w:val="20"/>
                <w:szCs w:val="20"/>
              </w:rPr>
              <w:t>130-01</w:t>
            </w:r>
          </w:p>
          <w:p w:rsidR="0058108B" w:rsidRPr="0058108B" w:rsidRDefault="00146BAB" w:rsidP="00146BAB">
            <w:pPr>
              <w:jc w:val="center"/>
              <w:rPr>
                <w:rFonts w:ascii="Arial" w:hAnsi="Arial" w:cs="Arial"/>
                <w:sz w:val="20"/>
                <w:szCs w:val="20"/>
              </w:rPr>
            </w:pPr>
            <w:r>
              <w:rPr>
                <w:rFonts w:ascii="Arial" w:hAnsi="Arial" w:cs="Arial"/>
                <w:sz w:val="20"/>
                <w:szCs w:val="20"/>
              </w:rPr>
              <w:t>130-02</w:t>
            </w:r>
          </w:p>
          <w:p w:rsidR="0058108B" w:rsidRPr="0058108B" w:rsidRDefault="0058108B" w:rsidP="0058108B">
            <w:pPr>
              <w:jc w:val="center"/>
              <w:rPr>
                <w:rFonts w:ascii="Arial" w:hAnsi="Arial" w:cs="Arial"/>
                <w:sz w:val="20"/>
                <w:szCs w:val="20"/>
              </w:rPr>
            </w:pPr>
            <w:r w:rsidRPr="0058108B">
              <w:rPr>
                <w:rFonts w:ascii="Arial" w:hAnsi="Arial" w:cs="Arial"/>
                <w:sz w:val="20"/>
                <w:szCs w:val="20"/>
              </w:rPr>
              <w:t>130-10</w:t>
            </w:r>
          </w:p>
        </w:tc>
        <w:tc>
          <w:tcPr>
            <w:tcW w:w="4709" w:type="dxa"/>
          </w:tcPr>
          <w:p w:rsidR="0058108B" w:rsidRPr="0058108B" w:rsidRDefault="0058108B" w:rsidP="0058108B">
            <w:pPr>
              <w:jc w:val="both"/>
              <w:rPr>
                <w:rFonts w:ascii="Arial" w:hAnsi="Arial" w:cs="Arial"/>
                <w:sz w:val="20"/>
                <w:szCs w:val="20"/>
              </w:rPr>
            </w:pPr>
            <w:r w:rsidRPr="0058108B">
              <w:rPr>
                <w:rFonts w:ascii="Arial" w:hAnsi="Arial" w:cs="Arial"/>
                <w:sz w:val="20"/>
                <w:szCs w:val="20"/>
              </w:rPr>
              <w:t>- dochody</w:t>
            </w:r>
          </w:p>
          <w:p w:rsidR="0058108B" w:rsidRPr="0058108B" w:rsidRDefault="0058108B" w:rsidP="0058108B">
            <w:pPr>
              <w:jc w:val="both"/>
              <w:rPr>
                <w:rFonts w:ascii="Arial" w:hAnsi="Arial" w:cs="Arial"/>
                <w:sz w:val="20"/>
                <w:szCs w:val="20"/>
              </w:rPr>
            </w:pPr>
            <w:r w:rsidRPr="0058108B">
              <w:rPr>
                <w:rFonts w:ascii="Arial" w:hAnsi="Arial" w:cs="Arial"/>
                <w:sz w:val="20"/>
                <w:szCs w:val="20"/>
              </w:rPr>
              <w:t>- wydatki</w:t>
            </w:r>
          </w:p>
          <w:p w:rsidR="0058108B" w:rsidRPr="0058108B" w:rsidRDefault="0058108B" w:rsidP="0058108B">
            <w:pPr>
              <w:jc w:val="both"/>
              <w:rPr>
                <w:rFonts w:ascii="Arial" w:hAnsi="Arial" w:cs="Arial"/>
                <w:sz w:val="20"/>
                <w:szCs w:val="20"/>
              </w:rPr>
            </w:pPr>
            <w:r w:rsidRPr="0058108B">
              <w:rPr>
                <w:rFonts w:ascii="Arial" w:hAnsi="Arial" w:cs="Arial"/>
                <w:sz w:val="20"/>
                <w:szCs w:val="20"/>
              </w:rPr>
              <w:t>- VAT</w:t>
            </w:r>
          </w:p>
        </w:tc>
      </w:tr>
    </w:tbl>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b/>
          <w:bCs/>
          <w:sz w:val="20"/>
          <w:szCs w:val="20"/>
        </w:rPr>
      </w:pPr>
    </w:p>
    <w:p w:rsidR="0058108B" w:rsidRPr="0058108B" w:rsidRDefault="0058108B" w:rsidP="0058108B">
      <w:pPr>
        <w:jc w:val="both"/>
        <w:rPr>
          <w:rFonts w:ascii="Arial" w:hAnsi="Arial" w:cs="Arial"/>
          <w:b/>
          <w:bCs/>
          <w:sz w:val="20"/>
          <w:szCs w:val="20"/>
        </w:rPr>
      </w:pPr>
      <w:r w:rsidRPr="0058108B">
        <w:rPr>
          <w:rFonts w:ascii="Arial" w:hAnsi="Arial" w:cs="Arial"/>
          <w:b/>
          <w:bCs/>
          <w:sz w:val="20"/>
          <w:szCs w:val="20"/>
        </w:rPr>
        <w:t>Konto 135 – „</w:t>
      </w:r>
      <w:r w:rsidRPr="0058108B">
        <w:rPr>
          <w:rFonts w:ascii="Arial" w:hAnsi="Arial" w:cs="Arial"/>
          <w:b/>
          <w:bCs/>
          <w:iCs/>
          <w:sz w:val="20"/>
          <w:szCs w:val="20"/>
        </w:rPr>
        <w:t>Rachunki środków funduszy specjalnego przeznaczenia</w:t>
      </w:r>
      <w:r w:rsidRPr="0058108B">
        <w:rPr>
          <w:rFonts w:ascii="Arial" w:hAnsi="Arial" w:cs="Arial"/>
          <w:b/>
          <w:bCs/>
          <w:sz w:val="20"/>
          <w:szCs w:val="20"/>
        </w:rPr>
        <w:t>”</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Konto 135 służy do ewidencji środków pieniężnych funduszy specjalnego przeznaczenia (pozabudżetowych), a w szczególności:</w:t>
      </w:r>
    </w:p>
    <w:p w:rsidR="0058108B" w:rsidRPr="0058108B" w:rsidRDefault="0058108B" w:rsidP="0047484E">
      <w:pPr>
        <w:numPr>
          <w:ilvl w:val="0"/>
          <w:numId w:val="23"/>
        </w:numPr>
        <w:spacing w:line="276" w:lineRule="auto"/>
        <w:jc w:val="both"/>
        <w:rPr>
          <w:rFonts w:ascii="Arial" w:hAnsi="Arial" w:cs="Arial"/>
          <w:sz w:val="20"/>
          <w:szCs w:val="20"/>
        </w:rPr>
      </w:pPr>
      <w:r w:rsidRPr="0058108B">
        <w:rPr>
          <w:rFonts w:ascii="Arial" w:hAnsi="Arial" w:cs="Arial"/>
          <w:sz w:val="20"/>
          <w:szCs w:val="20"/>
        </w:rPr>
        <w:t>zakładowego funduszu świadczeń socjalnych,</w:t>
      </w:r>
    </w:p>
    <w:p w:rsidR="0058108B" w:rsidRPr="0058108B" w:rsidRDefault="007E134E" w:rsidP="0047484E">
      <w:pPr>
        <w:numPr>
          <w:ilvl w:val="0"/>
          <w:numId w:val="23"/>
        </w:numPr>
        <w:spacing w:line="276" w:lineRule="auto"/>
        <w:jc w:val="both"/>
        <w:rPr>
          <w:rFonts w:ascii="Arial" w:hAnsi="Arial" w:cs="Arial"/>
          <w:sz w:val="20"/>
          <w:szCs w:val="20"/>
        </w:rPr>
      </w:pPr>
      <w:r>
        <w:rPr>
          <w:rFonts w:ascii="Arial" w:hAnsi="Arial" w:cs="Arial"/>
          <w:sz w:val="20"/>
          <w:szCs w:val="20"/>
        </w:rPr>
        <w:t>innych funduszy którymi dysponuje jednostka</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 xml:space="preserve">Na stronie </w:t>
      </w:r>
      <w:proofErr w:type="spellStart"/>
      <w:r w:rsidRPr="0058108B">
        <w:rPr>
          <w:rFonts w:ascii="Arial" w:hAnsi="Arial" w:cs="Arial"/>
          <w:sz w:val="20"/>
          <w:szCs w:val="20"/>
        </w:rPr>
        <w:t>Wn</w:t>
      </w:r>
      <w:proofErr w:type="spellEnd"/>
      <w:r w:rsidRPr="0058108B">
        <w:rPr>
          <w:rFonts w:ascii="Arial" w:hAnsi="Arial" w:cs="Arial"/>
          <w:sz w:val="20"/>
          <w:szCs w:val="20"/>
        </w:rPr>
        <w:t xml:space="preserve"> konta 135 ujmuje się wpływy środków na rachunki bankowe, a na stronie Ma – wypłaty środków z rachunków bankowych. Ewidencja szczegółowa do konta 135 powinna umożliwić ustalenie stanu środków każdego funduszu.</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 xml:space="preserve">Konto 135 może wykazywać saldo </w:t>
      </w:r>
      <w:proofErr w:type="spellStart"/>
      <w:r w:rsidRPr="0058108B">
        <w:rPr>
          <w:rFonts w:ascii="Arial" w:hAnsi="Arial" w:cs="Arial"/>
          <w:sz w:val="20"/>
          <w:szCs w:val="20"/>
        </w:rPr>
        <w:t>Wn</w:t>
      </w:r>
      <w:proofErr w:type="spellEnd"/>
      <w:r w:rsidRPr="0058108B">
        <w:rPr>
          <w:rFonts w:ascii="Arial" w:hAnsi="Arial" w:cs="Arial"/>
          <w:sz w:val="20"/>
          <w:szCs w:val="20"/>
        </w:rPr>
        <w:t>, które oznacza stan środków pieniężnych  na rachunkach bankowych funduszy.</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u w:val="single"/>
        </w:rPr>
      </w:pPr>
    </w:p>
    <w:p w:rsidR="0058108B" w:rsidRPr="0058108B" w:rsidRDefault="0058108B" w:rsidP="0058108B">
      <w:pPr>
        <w:rPr>
          <w:rFonts w:ascii="Arial" w:hAnsi="Arial" w:cs="Arial"/>
          <w:b/>
          <w:bCs/>
          <w:sz w:val="20"/>
          <w:szCs w:val="20"/>
        </w:rPr>
      </w:pPr>
      <w:r w:rsidRPr="0058108B">
        <w:rPr>
          <w:rFonts w:ascii="Arial" w:hAnsi="Arial" w:cs="Arial"/>
          <w:b/>
          <w:bCs/>
          <w:sz w:val="20"/>
          <w:szCs w:val="20"/>
        </w:rPr>
        <w:t>Konto 139 – „</w:t>
      </w:r>
      <w:r w:rsidRPr="0058108B">
        <w:rPr>
          <w:rFonts w:ascii="Arial" w:hAnsi="Arial" w:cs="Arial"/>
          <w:b/>
          <w:bCs/>
          <w:iCs/>
          <w:sz w:val="20"/>
          <w:szCs w:val="20"/>
        </w:rPr>
        <w:t>Inne rachunki bankowe</w:t>
      </w:r>
      <w:r w:rsidRPr="0058108B">
        <w:rPr>
          <w:rFonts w:ascii="Arial" w:hAnsi="Arial" w:cs="Arial"/>
          <w:b/>
          <w:bCs/>
          <w:sz w:val="20"/>
          <w:szCs w:val="20"/>
        </w:rPr>
        <w:t>”</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Konto 139 służy do ewidencji operacji dotyczących środków pieniężnych wydzielonych  na innych rachunkach bankowych niż rachunki bież</w:t>
      </w:r>
      <w:r w:rsidR="007E134E">
        <w:rPr>
          <w:rFonts w:ascii="Arial" w:hAnsi="Arial" w:cs="Arial"/>
          <w:sz w:val="20"/>
          <w:szCs w:val="20"/>
        </w:rPr>
        <w:t>ące w tym na rachunkach pomocniczych i rachunkach specjalnego przeznaczenia.</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W szczególności na koncie 139 prowadzi się ewidencję obrotów  na wyodrębnionych rachunkach bankowych:</w:t>
      </w:r>
    </w:p>
    <w:p w:rsidR="0058108B" w:rsidRPr="0058108B" w:rsidRDefault="0058108B" w:rsidP="0047484E">
      <w:pPr>
        <w:numPr>
          <w:ilvl w:val="0"/>
          <w:numId w:val="24"/>
        </w:numPr>
        <w:spacing w:line="276" w:lineRule="auto"/>
        <w:jc w:val="both"/>
        <w:rPr>
          <w:rFonts w:ascii="Arial" w:hAnsi="Arial" w:cs="Arial"/>
          <w:sz w:val="20"/>
          <w:szCs w:val="20"/>
        </w:rPr>
      </w:pPr>
      <w:r w:rsidRPr="0058108B">
        <w:rPr>
          <w:rFonts w:ascii="Arial" w:hAnsi="Arial" w:cs="Arial"/>
          <w:sz w:val="20"/>
          <w:szCs w:val="20"/>
        </w:rPr>
        <w:t xml:space="preserve">czeków potwierdzonych, </w:t>
      </w:r>
    </w:p>
    <w:p w:rsidR="0058108B" w:rsidRPr="0058108B" w:rsidRDefault="0058108B" w:rsidP="0047484E">
      <w:pPr>
        <w:numPr>
          <w:ilvl w:val="0"/>
          <w:numId w:val="24"/>
        </w:numPr>
        <w:spacing w:line="276" w:lineRule="auto"/>
        <w:jc w:val="both"/>
        <w:rPr>
          <w:rFonts w:ascii="Arial" w:hAnsi="Arial" w:cs="Arial"/>
          <w:sz w:val="20"/>
          <w:szCs w:val="20"/>
        </w:rPr>
      </w:pPr>
      <w:r w:rsidRPr="0058108B">
        <w:rPr>
          <w:rFonts w:ascii="Arial" w:hAnsi="Arial" w:cs="Arial"/>
          <w:sz w:val="20"/>
          <w:szCs w:val="20"/>
        </w:rPr>
        <w:t>sum depozytowych,</w:t>
      </w:r>
    </w:p>
    <w:p w:rsidR="0058108B" w:rsidRPr="0058108B" w:rsidRDefault="0058108B" w:rsidP="0047484E">
      <w:pPr>
        <w:numPr>
          <w:ilvl w:val="0"/>
          <w:numId w:val="24"/>
        </w:numPr>
        <w:spacing w:line="276" w:lineRule="auto"/>
        <w:jc w:val="both"/>
        <w:rPr>
          <w:rFonts w:ascii="Arial" w:hAnsi="Arial" w:cs="Arial"/>
          <w:sz w:val="20"/>
          <w:szCs w:val="20"/>
        </w:rPr>
      </w:pPr>
      <w:r w:rsidRPr="0058108B">
        <w:rPr>
          <w:rFonts w:ascii="Arial" w:hAnsi="Arial" w:cs="Arial"/>
          <w:sz w:val="20"/>
          <w:szCs w:val="20"/>
        </w:rPr>
        <w:t>sum na zlecenie,</w:t>
      </w:r>
    </w:p>
    <w:p w:rsidR="0058108B" w:rsidRPr="0058108B" w:rsidRDefault="0058108B" w:rsidP="0047484E">
      <w:pPr>
        <w:numPr>
          <w:ilvl w:val="0"/>
          <w:numId w:val="24"/>
        </w:numPr>
        <w:spacing w:line="276" w:lineRule="auto"/>
        <w:jc w:val="both"/>
        <w:rPr>
          <w:rFonts w:ascii="Arial" w:hAnsi="Arial" w:cs="Arial"/>
          <w:sz w:val="20"/>
          <w:szCs w:val="20"/>
        </w:rPr>
      </w:pPr>
      <w:r w:rsidRPr="0058108B">
        <w:rPr>
          <w:rFonts w:ascii="Arial" w:hAnsi="Arial" w:cs="Arial"/>
          <w:sz w:val="20"/>
          <w:szCs w:val="20"/>
        </w:rPr>
        <w:t>środków obcych na inwestycje.</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Na koncie 139 dokonuje się księgowań wyłącznie na podstawie dowodów bankowych, w związku z czym musi zachodzić pełna zgodność zapisów konta 139 między księgowością jednostki a księgowością banku.</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 xml:space="preserve">Na stronie </w:t>
      </w:r>
      <w:proofErr w:type="spellStart"/>
      <w:r w:rsidRPr="0058108B">
        <w:rPr>
          <w:rFonts w:ascii="Arial" w:hAnsi="Arial" w:cs="Arial"/>
          <w:sz w:val="20"/>
          <w:szCs w:val="20"/>
        </w:rPr>
        <w:t>Wn</w:t>
      </w:r>
      <w:proofErr w:type="spellEnd"/>
      <w:r w:rsidRPr="0058108B">
        <w:rPr>
          <w:rFonts w:ascii="Arial" w:hAnsi="Arial" w:cs="Arial"/>
          <w:sz w:val="20"/>
          <w:szCs w:val="20"/>
        </w:rPr>
        <w:t xml:space="preserve"> konta 139 ujmuje się wpływy wydzielonych środków pieniężnych z rachunków bieżących oraz sum depozytowych i na zlecenie.</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Na stronie Ma konta 139 ujmuje się wypłaty środków pieniężnych dokonane z wydzielonych rachunków bankowych.</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lastRenderedPageBreak/>
        <w:t xml:space="preserve">Ewidencja szczegółowa prowadzona do konta 139 powinna zapewniać ustalenie stanu środków pieniężnych dla każdego </w:t>
      </w:r>
      <w:r w:rsidR="007E134E">
        <w:rPr>
          <w:rFonts w:ascii="Arial" w:hAnsi="Arial" w:cs="Arial"/>
          <w:sz w:val="20"/>
          <w:szCs w:val="20"/>
        </w:rPr>
        <w:t>wydzielonego rachunku bankowego a także powinna zapewnić sprostanie obowiązkom sprawozdawczym.</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 xml:space="preserve">Konto 139 może wykazywać saldo </w:t>
      </w:r>
      <w:proofErr w:type="spellStart"/>
      <w:r w:rsidRPr="0058108B">
        <w:rPr>
          <w:rFonts w:ascii="Arial" w:hAnsi="Arial" w:cs="Arial"/>
          <w:sz w:val="20"/>
          <w:szCs w:val="20"/>
        </w:rPr>
        <w:t>Wn</w:t>
      </w:r>
      <w:proofErr w:type="spellEnd"/>
      <w:r w:rsidRPr="0058108B">
        <w:rPr>
          <w:rFonts w:ascii="Arial" w:hAnsi="Arial" w:cs="Arial"/>
          <w:sz w:val="20"/>
          <w:szCs w:val="20"/>
        </w:rPr>
        <w:t>, które oznacza stan środków pieniężnych znajdujących się na innych rachunkach bankowych.</w:t>
      </w:r>
    </w:p>
    <w:p w:rsidR="0058108B" w:rsidRPr="0058108B" w:rsidRDefault="0058108B" w:rsidP="0058108B">
      <w:pPr>
        <w:spacing w:before="100" w:beforeAutospacing="1" w:after="100" w:afterAutospacing="1"/>
        <w:jc w:val="both"/>
        <w:rPr>
          <w:rFonts w:ascii="Arial" w:hAnsi="Arial" w:cs="Arial"/>
          <w:sz w:val="20"/>
          <w:szCs w:val="20"/>
        </w:rPr>
      </w:pPr>
      <w:r w:rsidRPr="0058108B">
        <w:rPr>
          <w:rFonts w:ascii="Arial" w:hAnsi="Arial" w:cs="Arial"/>
          <w:b/>
          <w:bCs/>
          <w:sz w:val="20"/>
          <w:szCs w:val="20"/>
        </w:rPr>
        <w:t>Konto 141 – „Środki pieniężne w drodze”</w:t>
      </w:r>
    </w:p>
    <w:p w:rsidR="0058108B" w:rsidRPr="0058108B" w:rsidRDefault="0058108B" w:rsidP="0058108B">
      <w:pPr>
        <w:spacing w:before="100" w:beforeAutospacing="1" w:after="100" w:afterAutospacing="1"/>
        <w:jc w:val="both"/>
        <w:rPr>
          <w:rFonts w:ascii="Arial" w:hAnsi="Arial" w:cs="Arial"/>
          <w:sz w:val="20"/>
          <w:szCs w:val="20"/>
        </w:rPr>
      </w:pPr>
      <w:r w:rsidRPr="0058108B">
        <w:rPr>
          <w:rFonts w:ascii="Arial" w:hAnsi="Arial" w:cs="Arial"/>
          <w:sz w:val="20"/>
          <w:szCs w:val="20"/>
        </w:rPr>
        <w:t>Konto 141 służy do ewidencji środków pieniężnych w drodze.</w:t>
      </w:r>
    </w:p>
    <w:p w:rsidR="00146BAB" w:rsidRDefault="0058108B" w:rsidP="0058108B">
      <w:pPr>
        <w:spacing w:before="100" w:beforeAutospacing="1" w:after="100" w:afterAutospacing="1"/>
        <w:jc w:val="both"/>
        <w:rPr>
          <w:rFonts w:ascii="Arial" w:hAnsi="Arial" w:cs="Arial"/>
          <w:sz w:val="20"/>
          <w:szCs w:val="20"/>
        </w:rPr>
      </w:pPr>
      <w:r w:rsidRPr="0058108B">
        <w:rPr>
          <w:rFonts w:ascii="Arial" w:hAnsi="Arial" w:cs="Arial"/>
          <w:sz w:val="20"/>
          <w:szCs w:val="20"/>
        </w:rPr>
        <w:t xml:space="preserve">Na stronie </w:t>
      </w:r>
      <w:proofErr w:type="spellStart"/>
      <w:r w:rsidRPr="0058108B">
        <w:rPr>
          <w:rFonts w:ascii="Arial" w:hAnsi="Arial" w:cs="Arial"/>
          <w:sz w:val="20"/>
          <w:szCs w:val="20"/>
        </w:rPr>
        <w:t>Wn</w:t>
      </w:r>
      <w:proofErr w:type="spellEnd"/>
      <w:r w:rsidRPr="0058108B">
        <w:rPr>
          <w:rFonts w:ascii="Arial" w:hAnsi="Arial" w:cs="Arial"/>
          <w:sz w:val="20"/>
          <w:szCs w:val="20"/>
        </w:rPr>
        <w:t xml:space="preserve"> konta 141 ujmuje się zwiększenia stanu środków pieniężnych w drodze, a na stronie Ma – zmniejszenia stan</w:t>
      </w:r>
      <w:r w:rsidR="00146BAB">
        <w:rPr>
          <w:rFonts w:ascii="Arial" w:hAnsi="Arial" w:cs="Arial"/>
          <w:sz w:val="20"/>
          <w:szCs w:val="20"/>
        </w:rPr>
        <w:t>u środków pieniężnych w drodze.</w:t>
      </w:r>
    </w:p>
    <w:p w:rsidR="0058108B" w:rsidRPr="0058108B" w:rsidRDefault="00146BAB" w:rsidP="0058108B">
      <w:pPr>
        <w:spacing w:before="100" w:beforeAutospacing="1" w:after="100" w:afterAutospacing="1"/>
        <w:jc w:val="both"/>
        <w:rPr>
          <w:rFonts w:ascii="Arial" w:hAnsi="Arial" w:cs="Arial"/>
          <w:sz w:val="20"/>
          <w:szCs w:val="20"/>
        </w:rPr>
      </w:pPr>
      <w:r>
        <w:rPr>
          <w:rFonts w:ascii="Arial" w:hAnsi="Arial" w:cs="Arial"/>
          <w:sz w:val="20"/>
          <w:szCs w:val="20"/>
        </w:rPr>
        <w:t>Ś</w:t>
      </w:r>
      <w:r w:rsidR="0058108B" w:rsidRPr="0058108B">
        <w:rPr>
          <w:rFonts w:ascii="Arial" w:hAnsi="Arial" w:cs="Arial"/>
          <w:sz w:val="20"/>
          <w:szCs w:val="20"/>
        </w:rPr>
        <w:t>ro</w:t>
      </w:r>
      <w:r>
        <w:rPr>
          <w:rFonts w:ascii="Arial" w:hAnsi="Arial" w:cs="Arial"/>
          <w:sz w:val="20"/>
          <w:szCs w:val="20"/>
        </w:rPr>
        <w:t xml:space="preserve">dki pieniężne w drodze </w:t>
      </w:r>
      <w:r w:rsidR="0058108B" w:rsidRPr="0058108B">
        <w:rPr>
          <w:rFonts w:ascii="Arial" w:hAnsi="Arial" w:cs="Arial"/>
          <w:sz w:val="20"/>
          <w:szCs w:val="20"/>
        </w:rPr>
        <w:t xml:space="preserve">ewidencjonowane </w:t>
      </w:r>
      <w:r>
        <w:rPr>
          <w:rFonts w:ascii="Arial" w:hAnsi="Arial" w:cs="Arial"/>
          <w:sz w:val="20"/>
          <w:szCs w:val="20"/>
        </w:rPr>
        <w:t xml:space="preserve">są </w:t>
      </w:r>
      <w:r w:rsidR="0058108B" w:rsidRPr="0058108B">
        <w:rPr>
          <w:rFonts w:ascii="Arial" w:hAnsi="Arial" w:cs="Arial"/>
          <w:sz w:val="20"/>
          <w:szCs w:val="20"/>
        </w:rPr>
        <w:t>tylko na przełomie okresu sprawozdawczego.</w:t>
      </w:r>
    </w:p>
    <w:p w:rsidR="0058108B" w:rsidRPr="0058108B" w:rsidRDefault="0058108B" w:rsidP="0058108B">
      <w:pPr>
        <w:spacing w:before="100" w:beforeAutospacing="1" w:after="100" w:afterAutospacing="1"/>
        <w:jc w:val="both"/>
        <w:rPr>
          <w:rFonts w:ascii="Arial" w:hAnsi="Arial" w:cs="Arial"/>
          <w:sz w:val="20"/>
          <w:szCs w:val="20"/>
        </w:rPr>
      </w:pPr>
      <w:r w:rsidRPr="0058108B">
        <w:rPr>
          <w:rFonts w:ascii="Arial" w:hAnsi="Arial" w:cs="Arial"/>
          <w:sz w:val="20"/>
          <w:szCs w:val="20"/>
        </w:rPr>
        <w:t xml:space="preserve">Konto 141 może wykazywać saldo </w:t>
      </w:r>
      <w:proofErr w:type="spellStart"/>
      <w:r w:rsidRPr="0058108B">
        <w:rPr>
          <w:rFonts w:ascii="Arial" w:hAnsi="Arial" w:cs="Arial"/>
          <w:sz w:val="20"/>
          <w:szCs w:val="20"/>
        </w:rPr>
        <w:t>Wn</w:t>
      </w:r>
      <w:proofErr w:type="spellEnd"/>
      <w:r w:rsidRPr="0058108B">
        <w:rPr>
          <w:rFonts w:ascii="Arial" w:hAnsi="Arial" w:cs="Arial"/>
          <w:sz w:val="20"/>
          <w:szCs w:val="20"/>
        </w:rPr>
        <w:t>, które oznacza stan środków pieniężnych w drodze.</w:t>
      </w:r>
    </w:p>
    <w:p w:rsidR="0058108B" w:rsidRPr="0058108B" w:rsidRDefault="0058108B" w:rsidP="0058108B">
      <w:pPr>
        <w:tabs>
          <w:tab w:val="right" w:leader="dot" w:pos="9072"/>
        </w:tabs>
        <w:autoSpaceDE w:val="0"/>
        <w:autoSpaceDN w:val="0"/>
        <w:adjustRightInd w:val="0"/>
        <w:spacing w:before="80" w:line="275" w:lineRule="atLeast"/>
        <w:ind w:left="1080" w:hanging="1080"/>
        <w:rPr>
          <w:rFonts w:ascii="Arial" w:hAnsi="Arial" w:cs="Arial"/>
          <w:b/>
          <w:bCs/>
          <w:sz w:val="20"/>
          <w:szCs w:val="20"/>
        </w:rPr>
      </w:pPr>
      <w:r w:rsidRPr="0058108B">
        <w:rPr>
          <w:rFonts w:ascii="Arial" w:hAnsi="Arial" w:cs="Arial"/>
          <w:b/>
          <w:bCs/>
          <w:sz w:val="20"/>
          <w:szCs w:val="20"/>
        </w:rPr>
        <w:t>Zespół 2 – „</w:t>
      </w:r>
      <w:r w:rsidRPr="0058108B">
        <w:rPr>
          <w:rFonts w:ascii="Arial" w:hAnsi="Arial" w:cs="Arial"/>
          <w:b/>
          <w:bCs/>
          <w:iCs/>
          <w:sz w:val="20"/>
          <w:szCs w:val="20"/>
        </w:rPr>
        <w:t>ROZRACHUNKI I ROZLICZENIA</w:t>
      </w:r>
      <w:r w:rsidRPr="0058108B">
        <w:rPr>
          <w:rFonts w:ascii="Arial" w:hAnsi="Arial" w:cs="Arial"/>
          <w:b/>
          <w:bCs/>
          <w:sz w:val="20"/>
          <w:szCs w:val="20"/>
        </w:rPr>
        <w:t>”</w:t>
      </w:r>
    </w:p>
    <w:p w:rsidR="0058108B" w:rsidRPr="0058108B" w:rsidRDefault="0058108B" w:rsidP="0058108B">
      <w:pPr>
        <w:tabs>
          <w:tab w:val="right" w:leader="dot" w:pos="9072"/>
        </w:tabs>
        <w:autoSpaceDE w:val="0"/>
        <w:autoSpaceDN w:val="0"/>
        <w:adjustRightInd w:val="0"/>
        <w:spacing w:before="80" w:line="275" w:lineRule="atLeast"/>
        <w:ind w:firstLine="708"/>
        <w:jc w:val="both"/>
        <w:rPr>
          <w:rFonts w:ascii="Arial" w:hAnsi="Arial" w:cs="Arial"/>
          <w:b/>
          <w:bCs/>
          <w:sz w:val="20"/>
          <w:szCs w:val="20"/>
          <w:u w:val="single"/>
        </w:rPr>
      </w:pP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Konta zespołu 2 „Rozrachunki i rozliczenia” służą do ewidencji krajowych i zagranicznych rozrachunków oraz rozliczeń. Konta zespołu 2 służą także do ewidencji rozliczeń środków budżetowych, wynagrodzeń, rozliczeń niedoborów, szkód i nadwyżek oraz wszelkich innych rozliczeń związanych z rozrachunkami i roszczeniami spornymi.</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Ewidencja szczegółowa prowadzona do kont zespołu 2 powinna umożliwić wyodrębnienie poszczególnych grup rozrachunków, rozliczeń i roszczeń spornych oraz zobowiązań z podziałem na poszczególnych kontrahentów, a jeżeli dotyczą rozliczeń w walutach obcych  – także według poszczególnych walut.</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Inwentaryzacje należności i zobowiązań na koniec roku budżetowego przeprowadza się w kwartale kończącym rok – do 15 dnia pierwszego miesiąca następnego roku budżetowego.</w:t>
      </w:r>
    </w:p>
    <w:p w:rsidR="00035DEA"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Inwentaryzację należności i zobowiązań wobec pracowników, a także wobec innych osób fizycznych nie zobowiązanych do prowadzenia ksiąg oraz z tytułów publicznoprawnych przeprowadza się drogą porównania danych ksiąg rachunkowych z odpowiednimi dokumentami i weryfikacji realnej wartości tych składników, natomiast pozostałe należności  i zobowiązania inwentaryzuje się drogą uzyskania pisemnych potwierdzeń prawidłowo</w:t>
      </w:r>
      <w:r w:rsidR="00035DEA">
        <w:rPr>
          <w:rFonts w:ascii="Arial" w:hAnsi="Arial" w:cs="Arial"/>
          <w:sz w:val="20"/>
          <w:szCs w:val="20"/>
        </w:rPr>
        <w:t>ści sald wykazanych w księgach.</w:t>
      </w:r>
    </w:p>
    <w:p w:rsidR="0058108B" w:rsidRPr="0058108B" w:rsidRDefault="0058108B" w:rsidP="00035DEA">
      <w:pPr>
        <w:tabs>
          <w:tab w:val="right" w:leader="dot" w:pos="9072"/>
        </w:tabs>
        <w:autoSpaceDE w:val="0"/>
        <w:autoSpaceDN w:val="0"/>
        <w:adjustRightInd w:val="0"/>
        <w:spacing w:before="80" w:line="275" w:lineRule="atLeast"/>
        <w:ind w:left="1080" w:hanging="1080"/>
        <w:rPr>
          <w:rFonts w:ascii="Arial" w:hAnsi="Arial" w:cs="Arial"/>
          <w:b/>
          <w:bCs/>
          <w:sz w:val="20"/>
          <w:szCs w:val="20"/>
        </w:rPr>
      </w:pPr>
      <w:r w:rsidRPr="0058108B">
        <w:rPr>
          <w:rFonts w:ascii="Arial" w:hAnsi="Arial" w:cs="Arial"/>
          <w:b/>
          <w:bCs/>
          <w:sz w:val="20"/>
          <w:szCs w:val="20"/>
        </w:rPr>
        <w:t>Konto 201 – „</w:t>
      </w:r>
      <w:r w:rsidRPr="0058108B">
        <w:rPr>
          <w:rFonts w:ascii="Arial" w:hAnsi="Arial" w:cs="Arial"/>
          <w:b/>
          <w:bCs/>
          <w:iCs/>
          <w:sz w:val="20"/>
          <w:szCs w:val="20"/>
        </w:rPr>
        <w:t>Rozrachunki z odbiorcami i dostawcami</w:t>
      </w:r>
      <w:r w:rsidR="00035DEA">
        <w:rPr>
          <w:rFonts w:ascii="Arial" w:hAnsi="Arial" w:cs="Arial"/>
          <w:b/>
          <w:bCs/>
          <w:sz w:val="20"/>
          <w:szCs w:val="20"/>
        </w:rPr>
        <w:t>”</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Konto 201 służy do ewidencji rozrachunków roszczeń krajowych z tytułu dostaw, robót  i usług, w tym również zaliczek na poczet dostaw, robót i usług oraz kaucji gwarancyjnych, a także należności z tytułu przychodów finansowych.</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 xml:space="preserve">Na koncie 201 nie ujmuje się należności jednostek budżetowych zaliczanych do dochodów budżetowych, które ujmowane są na koncie 221. </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Konto 201 obciąża się za powstałe należności i roszczenia oraz spłatę i zmniejszenie zobowiązań, a uznaje za powstałe zobowiązania oraz spłatę i zmniejszenie należności  i roszczeń.</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Ewidencja szczegółowa prowadzona do konta 201 powinna zapewnić możliwość ustalenia należności i zobowiązań krajowych i zagranicznych według poszczególnych kontrahentów.</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 xml:space="preserve">Konto 201 może mieć dwa salda. Saldo </w:t>
      </w:r>
      <w:proofErr w:type="spellStart"/>
      <w:r w:rsidRPr="0058108B">
        <w:rPr>
          <w:rFonts w:ascii="Arial" w:hAnsi="Arial" w:cs="Arial"/>
          <w:sz w:val="20"/>
          <w:szCs w:val="20"/>
        </w:rPr>
        <w:t>Wn</w:t>
      </w:r>
      <w:proofErr w:type="spellEnd"/>
      <w:r w:rsidRPr="0058108B">
        <w:rPr>
          <w:rFonts w:ascii="Arial" w:hAnsi="Arial" w:cs="Arial"/>
          <w:sz w:val="20"/>
          <w:szCs w:val="20"/>
        </w:rPr>
        <w:t xml:space="preserve"> oznacza stan należności i roszczeń, a saldo Ma           – stan zobowiązań.</w:t>
      </w:r>
    </w:p>
    <w:p w:rsidR="0058108B" w:rsidRPr="0058108B" w:rsidRDefault="0058108B" w:rsidP="0058108B">
      <w:pPr>
        <w:spacing w:line="276" w:lineRule="auto"/>
        <w:jc w:val="both"/>
        <w:rPr>
          <w:rFonts w:ascii="Arial" w:hAnsi="Arial" w:cs="Arial"/>
          <w:b/>
          <w:sz w:val="20"/>
          <w:szCs w:val="20"/>
        </w:rPr>
      </w:pPr>
    </w:p>
    <w:p w:rsidR="0058108B" w:rsidRPr="0058108B" w:rsidRDefault="0058108B" w:rsidP="0058108B">
      <w:pPr>
        <w:spacing w:line="276" w:lineRule="auto"/>
        <w:jc w:val="both"/>
        <w:rPr>
          <w:rFonts w:ascii="Arial" w:hAnsi="Arial" w:cs="Arial"/>
          <w:sz w:val="20"/>
          <w:szCs w:val="20"/>
        </w:rPr>
      </w:pPr>
      <w:r w:rsidRPr="0058108B">
        <w:rPr>
          <w:rFonts w:ascii="Arial" w:hAnsi="Arial" w:cs="Arial"/>
          <w:b/>
          <w:sz w:val="20"/>
          <w:szCs w:val="20"/>
        </w:rPr>
        <w:t>Ewidencję szczegółową</w:t>
      </w:r>
      <w:r w:rsidRPr="0058108B">
        <w:rPr>
          <w:rFonts w:ascii="Arial" w:hAnsi="Arial" w:cs="Arial"/>
          <w:sz w:val="20"/>
          <w:szCs w:val="20"/>
        </w:rPr>
        <w:t xml:space="preserve"> do konta 201 prowadzi się, jak niżej:</w:t>
      </w:r>
    </w:p>
    <w:p w:rsidR="0058108B" w:rsidRPr="0058108B" w:rsidRDefault="0058108B" w:rsidP="0058108B">
      <w:pPr>
        <w:ind w:left="360"/>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4709"/>
      </w:tblGrid>
      <w:tr w:rsidR="0058108B" w:rsidRPr="0058108B" w:rsidTr="006F65AB">
        <w:tc>
          <w:tcPr>
            <w:tcW w:w="2093" w:type="dxa"/>
          </w:tcPr>
          <w:p w:rsidR="0058108B" w:rsidRPr="0058108B" w:rsidRDefault="0058108B" w:rsidP="0058108B">
            <w:pPr>
              <w:jc w:val="center"/>
              <w:rPr>
                <w:rFonts w:ascii="Arial" w:hAnsi="Arial" w:cs="Arial"/>
                <w:b/>
                <w:sz w:val="20"/>
                <w:szCs w:val="20"/>
              </w:rPr>
            </w:pPr>
            <w:r w:rsidRPr="0058108B">
              <w:rPr>
                <w:rFonts w:ascii="Arial" w:hAnsi="Arial" w:cs="Arial"/>
                <w:b/>
                <w:sz w:val="20"/>
                <w:szCs w:val="20"/>
              </w:rPr>
              <w:lastRenderedPageBreak/>
              <w:t>Konto syntetyczne</w:t>
            </w:r>
          </w:p>
        </w:tc>
        <w:tc>
          <w:tcPr>
            <w:tcW w:w="2410" w:type="dxa"/>
          </w:tcPr>
          <w:p w:rsidR="0058108B" w:rsidRPr="0058108B" w:rsidRDefault="0058108B" w:rsidP="0058108B">
            <w:pPr>
              <w:jc w:val="center"/>
              <w:rPr>
                <w:rFonts w:ascii="Arial" w:hAnsi="Arial" w:cs="Arial"/>
                <w:b/>
                <w:sz w:val="20"/>
                <w:szCs w:val="20"/>
              </w:rPr>
            </w:pPr>
            <w:r w:rsidRPr="0058108B">
              <w:rPr>
                <w:rFonts w:ascii="Arial" w:hAnsi="Arial" w:cs="Arial"/>
                <w:b/>
                <w:sz w:val="20"/>
                <w:szCs w:val="20"/>
              </w:rPr>
              <w:t>Konto</w:t>
            </w:r>
          </w:p>
          <w:p w:rsidR="0058108B" w:rsidRPr="0058108B" w:rsidRDefault="0058108B" w:rsidP="0058108B">
            <w:pPr>
              <w:jc w:val="center"/>
              <w:rPr>
                <w:rFonts w:ascii="Arial" w:hAnsi="Arial" w:cs="Arial"/>
                <w:b/>
                <w:sz w:val="20"/>
                <w:szCs w:val="20"/>
              </w:rPr>
            </w:pPr>
            <w:r w:rsidRPr="0058108B">
              <w:rPr>
                <w:rFonts w:ascii="Arial" w:hAnsi="Arial" w:cs="Arial"/>
                <w:b/>
                <w:sz w:val="20"/>
                <w:szCs w:val="20"/>
              </w:rPr>
              <w:t>analityczne</w:t>
            </w:r>
          </w:p>
        </w:tc>
        <w:tc>
          <w:tcPr>
            <w:tcW w:w="4709" w:type="dxa"/>
          </w:tcPr>
          <w:p w:rsidR="0058108B" w:rsidRPr="0058108B" w:rsidRDefault="0058108B" w:rsidP="0058108B">
            <w:pPr>
              <w:jc w:val="center"/>
              <w:rPr>
                <w:rFonts w:ascii="Arial" w:hAnsi="Arial" w:cs="Arial"/>
                <w:b/>
                <w:sz w:val="20"/>
                <w:szCs w:val="20"/>
              </w:rPr>
            </w:pPr>
          </w:p>
          <w:p w:rsidR="0058108B" w:rsidRPr="0058108B" w:rsidRDefault="0058108B" w:rsidP="0058108B">
            <w:pPr>
              <w:jc w:val="center"/>
              <w:rPr>
                <w:rFonts w:ascii="Arial" w:hAnsi="Arial" w:cs="Arial"/>
                <w:b/>
                <w:sz w:val="20"/>
                <w:szCs w:val="20"/>
              </w:rPr>
            </w:pPr>
            <w:r w:rsidRPr="0058108B">
              <w:rPr>
                <w:rFonts w:ascii="Arial" w:hAnsi="Arial" w:cs="Arial"/>
                <w:b/>
                <w:sz w:val="20"/>
                <w:szCs w:val="20"/>
              </w:rPr>
              <w:t>Treść</w:t>
            </w:r>
          </w:p>
        </w:tc>
      </w:tr>
      <w:tr w:rsidR="0058108B" w:rsidRPr="0058108B" w:rsidTr="006F65AB">
        <w:tc>
          <w:tcPr>
            <w:tcW w:w="2093" w:type="dxa"/>
          </w:tcPr>
          <w:p w:rsidR="0058108B" w:rsidRPr="0058108B" w:rsidRDefault="0058108B" w:rsidP="0058108B">
            <w:pPr>
              <w:jc w:val="center"/>
              <w:rPr>
                <w:rFonts w:ascii="Arial" w:hAnsi="Arial" w:cs="Arial"/>
                <w:sz w:val="20"/>
                <w:szCs w:val="20"/>
              </w:rPr>
            </w:pPr>
            <w:r w:rsidRPr="0058108B">
              <w:rPr>
                <w:rFonts w:ascii="Arial" w:hAnsi="Arial" w:cs="Arial"/>
                <w:sz w:val="20"/>
                <w:szCs w:val="20"/>
              </w:rPr>
              <w:t>201</w:t>
            </w:r>
          </w:p>
        </w:tc>
        <w:tc>
          <w:tcPr>
            <w:tcW w:w="2410" w:type="dxa"/>
          </w:tcPr>
          <w:p w:rsidR="0058108B" w:rsidRPr="0058108B" w:rsidRDefault="0058108B" w:rsidP="0058108B">
            <w:pPr>
              <w:jc w:val="both"/>
              <w:rPr>
                <w:rFonts w:ascii="Arial" w:hAnsi="Arial" w:cs="Arial"/>
                <w:sz w:val="20"/>
                <w:szCs w:val="20"/>
              </w:rPr>
            </w:pPr>
          </w:p>
        </w:tc>
        <w:tc>
          <w:tcPr>
            <w:tcW w:w="4709" w:type="dxa"/>
          </w:tcPr>
          <w:p w:rsidR="0058108B" w:rsidRPr="0058108B" w:rsidRDefault="0058108B" w:rsidP="0058108B">
            <w:pPr>
              <w:jc w:val="both"/>
              <w:rPr>
                <w:rFonts w:ascii="Arial" w:hAnsi="Arial" w:cs="Arial"/>
                <w:sz w:val="20"/>
                <w:szCs w:val="20"/>
              </w:rPr>
            </w:pPr>
            <w:r w:rsidRPr="0058108B">
              <w:rPr>
                <w:rFonts w:ascii="Arial" w:hAnsi="Arial" w:cs="Arial"/>
                <w:sz w:val="20"/>
                <w:szCs w:val="20"/>
              </w:rPr>
              <w:t>Rozrachunki z odbiorcami i dostawcami</w:t>
            </w:r>
          </w:p>
        </w:tc>
      </w:tr>
      <w:tr w:rsidR="0058108B" w:rsidRPr="0058108B" w:rsidTr="006F65AB">
        <w:tc>
          <w:tcPr>
            <w:tcW w:w="2093" w:type="dxa"/>
          </w:tcPr>
          <w:p w:rsidR="0058108B" w:rsidRPr="0058108B" w:rsidRDefault="0058108B" w:rsidP="0058108B">
            <w:pPr>
              <w:jc w:val="both"/>
              <w:rPr>
                <w:rFonts w:ascii="Arial" w:hAnsi="Arial" w:cs="Arial"/>
                <w:sz w:val="20"/>
                <w:szCs w:val="20"/>
              </w:rPr>
            </w:pPr>
          </w:p>
        </w:tc>
        <w:tc>
          <w:tcPr>
            <w:tcW w:w="2410" w:type="dxa"/>
          </w:tcPr>
          <w:p w:rsidR="0058108B" w:rsidRPr="0058108B" w:rsidRDefault="0058108B" w:rsidP="0058108B">
            <w:pPr>
              <w:jc w:val="center"/>
              <w:rPr>
                <w:rFonts w:ascii="Arial" w:hAnsi="Arial" w:cs="Arial"/>
                <w:sz w:val="20"/>
                <w:szCs w:val="20"/>
              </w:rPr>
            </w:pPr>
            <w:r w:rsidRPr="0058108B">
              <w:rPr>
                <w:rFonts w:ascii="Arial" w:hAnsi="Arial" w:cs="Arial"/>
                <w:sz w:val="20"/>
                <w:szCs w:val="20"/>
              </w:rPr>
              <w:t>201-000001</w:t>
            </w:r>
          </w:p>
          <w:p w:rsidR="0058108B" w:rsidRPr="0058108B" w:rsidRDefault="0058108B" w:rsidP="0058108B">
            <w:pPr>
              <w:rPr>
                <w:rFonts w:ascii="Arial" w:hAnsi="Arial" w:cs="Arial"/>
                <w:sz w:val="20"/>
                <w:szCs w:val="20"/>
              </w:rPr>
            </w:pPr>
            <w:r w:rsidRPr="0058108B">
              <w:rPr>
                <w:rFonts w:ascii="Arial" w:hAnsi="Arial" w:cs="Arial"/>
                <w:sz w:val="20"/>
                <w:szCs w:val="20"/>
              </w:rPr>
              <w:t xml:space="preserve">          201-000…</w:t>
            </w:r>
          </w:p>
        </w:tc>
        <w:tc>
          <w:tcPr>
            <w:tcW w:w="4709" w:type="dxa"/>
          </w:tcPr>
          <w:p w:rsidR="0058108B" w:rsidRPr="0058108B" w:rsidRDefault="0058108B" w:rsidP="0058108B">
            <w:pPr>
              <w:jc w:val="both"/>
              <w:rPr>
                <w:rFonts w:ascii="Arial" w:hAnsi="Arial" w:cs="Arial"/>
                <w:i/>
                <w:sz w:val="20"/>
                <w:szCs w:val="20"/>
              </w:rPr>
            </w:pPr>
            <w:r w:rsidRPr="0058108B">
              <w:rPr>
                <w:rFonts w:ascii="Arial" w:hAnsi="Arial" w:cs="Arial"/>
                <w:i/>
                <w:sz w:val="20"/>
                <w:szCs w:val="20"/>
              </w:rPr>
              <w:t>- tworzone według poszczególnych kontrahentów i zadań</w:t>
            </w:r>
          </w:p>
          <w:p w:rsidR="0058108B" w:rsidRPr="0058108B" w:rsidRDefault="0058108B" w:rsidP="0058108B">
            <w:pPr>
              <w:jc w:val="both"/>
              <w:rPr>
                <w:rFonts w:ascii="Arial" w:hAnsi="Arial" w:cs="Arial"/>
                <w:sz w:val="20"/>
                <w:szCs w:val="20"/>
              </w:rPr>
            </w:pPr>
          </w:p>
        </w:tc>
      </w:tr>
    </w:tbl>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p>
    <w:p w:rsidR="0058108B" w:rsidRPr="0058108B" w:rsidRDefault="0058108B" w:rsidP="0058108B">
      <w:pPr>
        <w:rPr>
          <w:rFonts w:ascii="Arial" w:hAnsi="Arial" w:cs="Arial"/>
          <w:b/>
          <w:bCs/>
          <w:sz w:val="20"/>
          <w:szCs w:val="20"/>
        </w:rPr>
      </w:pPr>
      <w:r w:rsidRPr="0058108B">
        <w:rPr>
          <w:rFonts w:ascii="Arial" w:hAnsi="Arial" w:cs="Arial"/>
          <w:b/>
          <w:bCs/>
          <w:sz w:val="20"/>
          <w:szCs w:val="20"/>
        </w:rPr>
        <w:t>Konto 221 – „</w:t>
      </w:r>
      <w:r w:rsidRPr="0058108B">
        <w:rPr>
          <w:rFonts w:ascii="Arial" w:hAnsi="Arial" w:cs="Arial"/>
          <w:b/>
          <w:bCs/>
          <w:iCs/>
          <w:sz w:val="20"/>
          <w:szCs w:val="20"/>
        </w:rPr>
        <w:t>Należności z tytułu dochodów budżetowych</w:t>
      </w:r>
      <w:r w:rsidRPr="0058108B">
        <w:rPr>
          <w:rFonts w:ascii="Arial" w:hAnsi="Arial" w:cs="Arial"/>
          <w:b/>
          <w:bCs/>
          <w:sz w:val="20"/>
          <w:szCs w:val="20"/>
        </w:rPr>
        <w:t>”</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r w:rsidRPr="0058108B">
        <w:rPr>
          <w:rFonts w:ascii="Arial" w:hAnsi="Arial" w:cs="Arial"/>
          <w:sz w:val="20"/>
          <w:szCs w:val="20"/>
        </w:rPr>
        <w:t xml:space="preserve">Konto 221 służy do ewidencji należności z tytułu dochodów budżetowych. z wyjątkiem należności zahipotekowanych ujmowanych na koncie 226. </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r w:rsidRPr="0058108B">
        <w:rPr>
          <w:rFonts w:ascii="Arial" w:hAnsi="Arial" w:cs="Arial"/>
          <w:sz w:val="20"/>
          <w:szCs w:val="20"/>
        </w:rPr>
        <w:t xml:space="preserve">Na stronie </w:t>
      </w:r>
      <w:proofErr w:type="spellStart"/>
      <w:r w:rsidRPr="0058108B">
        <w:rPr>
          <w:rFonts w:ascii="Arial" w:hAnsi="Arial" w:cs="Arial"/>
          <w:sz w:val="20"/>
          <w:szCs w:val="20"/>
        </w:rPr>
        <w:t>Wn</w:t>
      </w:r>
      <w:proofErr w:type="spellEnd"/>
      <w:r w:rsidRPr="0058108B">
        <w:rPr>
          <w:rFonts w:ascii="Arial" w:hAnsi="Arial" w:cs="Arial"/>
          <w:sz w:val="20"/>
          <w:szCs w:val="20"/>
        </w:rPr>
        <w:t xml:space="preserve"> konta 221 ujmuje się należności z tytułu dochodów budżetowych i zwroty nadpłat.</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r w:rsidRPr="0058108B">
        <w:rPr>
          <w:rFonts w:ascii="Arial" w:hAnsi="Arial" w:cs="Arial"/>
          <w:sz w:val="20"/>
          <w:szCs w:val="20"/>
        </w:rPr>
        <w:t>Na stronie Ma konta 221 ujmuje się wpłaty należności z tytułu dochodów budżetowych oraz odpisy (zmniejszenia ) należności.</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r w:rsidRPr="0058108B">
        <w:rPr>
          <w:rFonts w:ascii="Arial" w:hAnsi="Arial" w:cs="Arial"/>
          <w:sz w:val="20"/>
          <w:szCs w:val="20"/>
        </w:rPr>
        <w:t>Na koncie 221 ujmuje się również należności z tytułu podatków pobieranych przez właściwe organy. Zapisy z tego tytułu mogą być dokonywane na koniec okresów sprawozdawczych  na podstawie sprawozdań z ewidencji podatkowej (zaległości i nadpłaty).</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r w:rsidRPr="0058108B">
        <w:rPr>
          <w:rFonts w:ascii="Arial" w:hAnsi="Arial" w:cs="Arial"/>
          <w:sz w:val="20"/>
          <w:szCs w:val="20"/>
        </w:rPr>
        <w:t>Ewidencja szczegółowa do konta 221 powinna być prowadzona według dłużników  i podziałek klasyfikacji budżetowej oraz budżetów, których należności dotyczą.</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r w:rsidRPr="0058108B">
        <w:rPr>
          <w:rFonts w:ascii="Arial" w:hAnsi="Arial" w:cs="Arial"/>
          <w:sz w:val="20"/>
          <w:szCs w:val="20"/>
        </w:rPr>
        <w:t xml:space="preserve">Konto 221 może wykazywać dwa salda. Saldo </w:t>
      </w:r>
      <w:proofErr w:type="spellStart"/>
      <w:r w:rsidRPr="0058108B">
        <w:rPr>
          <w:rFonts w:ascii="Arial" w:hAnsi="Arial" w:cs="Arial"/>
          <w:sz w:val="20"/>
          <w:szCs w:val="20"/>
        </w:rPr>
        <w:t>Wn</w:t>
      </w:r>
      <w:proofErr w:type="spellEnd"/>
      <w:r w:rsidRPr="0058108B">
        <w:rPr>
          <w:rFonts w:ascii="Arial" w:hAnsi="Arial" w:cs="Arial"/>
          <w:sz w:val="20"/>
          <w:szCs w:val="20"/>
        </w:rPr>
        <w:t xml:space="preserve"> oznacza stan należności z tytułu dochodów budżetowych, a saldo Ma – stan zobowiązań jednostki budżetowej z tytułu nadpłat w dochodach budżetowych.</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p>
    <w:p w:rsidR="0058108B" w:rsidRPr="0058108B" w:rsidRDefault="0058108B" w:rsidP="0058108B">
      <w:pPr>
        <w:jc w:val="both"/>
        <w:rPr>
          <w:rFonts w:ascii="Arial" w:hAnsi="Arial" w:cs="Arial"/>
          <w:sz w:val="20"/>
          <w:szCs w:val="20"/>
        </w:rPr>
      </w:pPr>
      <w:r w:rsidRPr="0058108B">
        <w:rPr>
          <w:rFonts w:ascii="Arial" w:hAnsi="Arial" w:cs="Arial"/>
          <w:b/>
          <w:sz w:val="20"/>
          <w:szCs w:val="20"/>
        </w:rPr>
        <w:t>Ewidencję szczegółową</w:t>
      </w:r>
      <w:r w:rsidRPr="0058108B">
        <w:rPr>
          <w:rFonts w:ascii="Arial" w:hAnsi="Arial" w:cs="Arial"/>
          <w:sz w:val="20"/>
          <w:szCs w:val="20"/>
        </w:rPr>
        <w:t xml:space="preserve"> do konta 221 prowadzi się, jak niżej:</w:t>
      </w:r>
    </w:p>
    <w:p w:rsidR="0058108B" w:rsidRPr="0058108B" w:rsidRDefault="0058108B" w:rsidP="0058108B">
      <w:pPr>
        <w:ind w:left="360"/>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4709"/>
      </w:tblGrid>
      <w:tr w:rsidR="0058108B" w:rsidRPr="0058108B" w:rsidTr="006F65AB">
        <w:tc>
          <w:tcPr>
            <w:tcW w:w="2093" w:type="dxa"/>
          </w:tcPr>
          <w:p w:rsidR="0058108B" w:rsidRPr="0058108B" w:rsidRDefault="0058108B" w:rsidP="0058108B">
            <w:pPr>
              <w:jc w:val="center"/>
              <w:rPr>
                <w:rFonts w:ascii="Arial" w:hAnsi="Arial" w:cs="Arial"/>
                <w:b/>
                <w:sz w:val="20"/>
                <w:szCs w:val="20"/>
              </w:rPr>
            </w:pPr>
            <w:r w:rsidRPr="0058108B">
              <w:rPr>
                <w:rFonts w:ascii="Arial" w:hAnsi="Arial" w:cs="Arial"/>
                <w:b/>
                <w:sz w:val="20"/>
                <w:szCs w:val="20"/>
              </w:rPr>
              <w:t>Konto syntetyczne</w:t>
            </w:r>
          </w:p>
        </w:tc>
        <w:tc>
          <w:tcPr>
            <w:tcW w:w="2410" w:type="dxa"/>
          </w:tcPr>
          <w:p w:rsidR="0058108B" w:rsidRPr="0058108B" w:rsidRDefault="0058108B" w:rsidP="0058108B">
            <w:pPr>
              <w:jc w:val="center"/>
              <w:rPr>
                <w:rFonts w:ascii="Arial" w:hAnsi="Arial" w:cs="Arial"/>
                <w:b/>
                <w:sz w:val="20"/>
                <w:szCs w:val="20"/>
              </w:rPr>
            </w:pPr>
            <w:r w:rsidRPr="0058108B">
              <w:rPr>
                <w:rFonts w:ascii="Arial" w:hAnsi="Arial" w:cs="Arial"/>
                <w:b/>
                <w:sz w:val="20"/>
                <w:szCs w:val="20"/>
              </w:rPr>
              <w:t>Konto</w:t>
            </w:r>
          </w:p>
          <w:p w:rsidR="0058108B" w:rsidRPr="0058108B" w:rsidRDefault="0058108B" w:rsidP="0058108B">
            <w:pPr>
              <w:jc w:val="center"/>
              <w:rPr>
                <w:rFonts w:ascii="Arial" w:hAnsi="Arial" w:cs="Arial"/>
                <w:b/>
                <w:sz w:val="20"/>
                <w:szCs w:val="20"/>
              </w:rPr>
            </w:pPr>
            <w:r w:rsidRPr="0058108B">
              <w:rPr>
                <w:rFonts w:ascii="Arial" w:hAnsi="Arial" w:cs="Arial"/>
                <w:b/>
                <w:sz w:val="20"/>
                <w:szCs w:val="20"/>
              </w:rPr>
              <w:t>analityczne</w:t>
            </w:r>
          </w:p>
        </w:tc>
        <w:tc>
          <w:tcPr>
            <w:tcW w:w="4709" w:type="dxa"/>
          </w:tcPr>
          <w:p w:rsidR="0058108B" w:rsidRPr="0058108B" w:rsidRDefault="0058108B" w:rsidP="0058108B">
            <w:pPr>
              <w:jc w:val="center"/>
              <w:rPr>
                <w:rFonts w:ascii="Arial" w:hAnsi="Arial" w:cs="Arial"/>
                <w:b/>
                <w:sz w:val="20"/>
                <w:szCs w:val="20"/>
              </w:rPr>
            </w:pPr>
          </w:p>
          <w:p w:rsidR="0058108B" w:rsidRPr="0058108B" w:rsidRDefault="0058108B" w:rsidP="0058108B">
            <w:pPr>
              <w:jc w:val="center"/>
              <w:rPr>
                <w:rFonts w:ascii="Arial" w:hAnsi="Arial" w:cs="Arial"/>
                <w:b/>
                <w:sz w:val="20"/>
                <w:szCs w:val="20"/>
              </w:rPr>
            </w:pPr>
            <w:r w:rsidRPr="0058108B">
              <w:rPr>
                <w:rFonts w:ascii="Arial" w:hAnsi="Arial" w:cs="Arial"/>
                <w:b/>
                <w:sz w:val="20"/>
                <w:szCs w:val="20"/>
              </w:rPr>
              <w:t>Treść</w:t>
            </w:r>
          </w:p>
        </w:tc>
      </w:tr>
      <w:tr w:rsidR="0058108B" w:rsidRPr="0058108B" w:rsidTr="006F65AB">
        <w:tc>
          <w:tcPr>
            <w:tcW w:w="2093" w:type="dxa"/>
          </w:tcPr>
          <w:p w:rsidR="0058108B" w:rsidRPr="0058108B" w:rsidRDefault="0058108B" w:rsidP="0058108B">
            <w:pPr>
              <w:jc w:val="center"/>
              <w:rPr>
                <w:rFonts w:ascii="Arial" w:hAnsi="Arial" w:cs="Arial"/>
                <w:sz w:val="20"/>
                <w:szCs w:val="20"/>
              </w:rPr>
            </w:pPr>
            <w:r w:rsidRPr="0058108B">
              <w:rPr>
                <w:rFonts w:ascii="Arial" w:hAnsi="Arial" w:cs="Arial"/>
                <w:sz w:val="20"/>
                <w:szCs w:val="20"/>
              </w:rPr>
              <w:t>221</w:t>
            </w:r>
          </w:p>
        </w:tc>
        <w:tc>
          <w:tcPr>
            <w:tcW w:w="2410" w:type="dxa"/>
          </w:tcPr>
          <w:p w:rsidR="0058108B" w:rsidRPr="0058108B" w:rsidRDefault="0058108B" w:rsidP="0058108B">
            <w:pPr>
              <w:jc w:val="both"/>
              <w:rPr>
                <w:rFonts w:ascii="Arial" w:hAnsi="Arial" w:cs="Arial"/>
                <w:sz w:val="20"/>
                <w:szCs w:val="20"/>
              </w:rPr>
            </w:pPr>
          </w:p>
        </w:tc>
        <w:tc>
          <w:tcPr>
            <w:tcW w:w="4709" w:type="dxa"/>
          </w:tcPr>
          <w:p w:rsidR="0058108B" w:rsidRPr="0058108B" w:rsidRDefault="0058108B" w:rsidP="0058108B">
            <w:pPr>
              <w:rPr>
                <w:rFonts w:ascii="Arial" w:hAnsi="Arial" w:cs="Arial"/>
                <w:bCs/>
                <w:sz w:val="20"/>
                <w:szCs w:val="20"/>
              </w:rPr>
            </w:pPr>
            <w:r w:rsidRPr="0058108B">
              <w:rPr>
                <w:rFonts w:ascii="Arial" w:hAnsi="Arial" w:cs="Arial"/>
                <w:bCs/>
                <w:iCs/>
                <w:sz w:val="20"/>
                <w:szCs w:val="20"/>
              </w:rPr>
              <w:t>Należności z tytułu dochodów budżetowych</w:t>
            </w:r>
          </w:p>
          <w:p w:rsidR="0058108B" w:rsidRPr="0058108B" w:rsidRDefault="0058108B" w:rsidP="0058108B">
            <w:pPr>
              <w:jc w:val="both"/>
              <w:rPr>
                <w:rFonts w:ascii="Arial" w:hAnsi="Arial" w:cs="Arial"/>
                <w:sz w:val="20"/>
                <w:szCs w:val="20"/>
              </w:rPr>
            </w:pPr>
          </w:p>
        </w:tc>
      </w:tr>
      <w:tr w:rsidR="0058108B" w:rsidRPr="0058108B" w:rsidTr="006F65AB">
        <w:tc>
          <w:tcPr>
            <w:tcW w:w="2093" w:type="dxa"/>
          </w:tcPr>
          <w:p w:rsidR="0058108B" w:rsidRPr="0058108B" w:rsidRDefault="0058108B" w:rsidP="0058108B">
            <w:pPr>
              <w:jc w:val="both"/>
              <w:rPr>
                <w:rFonts w:ascii="Arial" w:hAnsi="Arial" w:cs="Arial"/>
                <w:sz w:val="20"/>
                <w:szCs w:val="20"/>
              </w:rPr>
            </w:pPr>
          </w:p>
        </w:tc>
        <w:tc>
          <w:tcPr>
            <w:tcW w:w="2410" w:type="dxa"/>
          </w:tcPr>
          <w:p w:rsidR="0058108B" w:rsidRPr="0058108B" w:rsidRDefault="0058108B" w:rsidP="0058108B">
            <w:pPr>
              <w:jc w:val="center"/>
              <w:rPr>
                <w:rFonts w:ascii="Arial" w:hAnsi="Arial" w:cs="Arial"/>
                <w:sz w:val="20"/>
                <w:szCs w:val="20"/>
              </w:rPr>
            </w:pPr>
            <w:r w:rsidRPr="0058108B">
              <w:rPr>
                <w:rFonts w:ascii="Arial" w:hAnsi="Arial" w:cs="Arial"/>
                <w:sz w:val="20"/>
                <w:szCs w:val="20"/>
              </w:rPr>
              <w:t>221-01</w:t>
            </w:r>
          </w:p>
          <w:p w:rsidR="0058108B" w:rsidRPr="0058108B" w:rsidRDefault="0058108B" w:rsidP="0058108B">
            <w:pPr>
              <w:jc w:val="center"/>
              <w:rPr>
                <w:rFonts w:ascii="Arial" w:hAnsi="Arial" w:cs="Arial"/>
                <w:sz w:val="20"/>
                <w:szCs w:val="20"/>
              </w:rPr>
            </w:pPr>
            <w:r w:rsidRPr="0058108B">
              <w:rPr>
                <w:rFonts w:ascii="Arial" w:hAnsi="Arial" w:cs="Arial"/>
                <w:sz w:val="20"/>
                <w:szCs w:val="20"/>
              </w:rPr>
              <w:t>221-….</w:t>
            </w:r>
          </w:p>
          <w:p w:rsidR="0058108B" w:rsidRPr="0058108B" w:rsidRDefault="0058108B" w:rsidP="0058108B">
            <w:pPr>
              <w:jc w:val="center"/>
              <w:rPr>
                <w:rFonts w:ascii="Arial" w:hAnsi="Arial" w:cs="Arial"/>
                <w:sz w:val="20"/>
                <w:szCs w:val="20"/>
              </w:rPr>
            </w:pPr>
          </w:p>
        </w:tc>
        <w:tc>
          <w:tcPr>
            <w:tcW w:w="4709" w:type="dxa"/>
          </w:tcPr>
          <w:p w:rsidR="0058108B" w:rsidRPr="0058108B" w:rsidRDefault="0058108B" w:rsidP="0058108B">
            <w:pPr>
              <w:jc w:val="both"/>
              <w:rPr>
                <w:rFonts w:ascii="Arial" w:hAnsi="Arial" w:cs="Arial"/>
                <w:sz w:val="20"/>
                <w:szCs w:val="20"/>
              </w:rPr>
            </w:pPr>
            <w:r w:rsidRPr="0058108B">
              <w:rPr>
                <w:rFonts w:ascii="Arial" w:hAnsi="Arial" w:cs="Arial"/>
                <w:sz w:val="20"/>
                <w:szCs w:val="20"/>
              </w:rPr>
              <w:t xml:space="preserve">- należności </w:t>
            </w:r>
          </w:p>
          <w:p w:rsidR="0058108B" w:rsidRPr="0058108B" w:rsidRDefault="0058108B" w:rsidP="0058108B">
            <w:pPr>
              <w:jc w:val="both"/>
              <w:rPr>
                <w:rFonts w:ascii="Arial" w:hAnsi="Arial" w:cs="Arial"/>
                <w:i/>
                <w:sz w:val="20"/>
                <w:szCs w:val="20"/>
              </w:rPr>
            </w:pPr>
            <w:r w:rsidRPr="0058108B">
              <w:rPr>
                <w:rFonts w:ascii="Arial" w:hAnsi="Arial" w:cs="Arial"/>
                <w:i/>
                <w:sz w:val="20"/>
                <w:szCs w:val="20"/>
              </w:rPr>
              <w:t>- tworzone według rodzaju należności</w:t>
            </w:r>
          </w:p>
          <w:p w:rsidR="0058108B" w:rsidRPr="0058108B" w:rsidRDefault="0058108B" w:rsidP="0058108B">
            <w:pPr>
              <w:jc w:val="both"/>
              <w:rPr>
                <w:rFonts w:ascii="Arial" w:hAnsi="Arial" w:cs="Arial"/>
                <w:sz w:val="20"/>
                <w:szCs w:val="20"/>
              </w:rPr>
            </w:pPr>
          </w:p>
        </w:tc>
      </w:tr>
    </w:tbl>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p>
    <w:p w:rsidR="00B1778E" w:rsidRDefault="00B1778E" w:rsidP="0058108B">
      <w:pPr>
        <w:spacing w:line="276" w:lineRule="auto"/>
        <w:rPr>
          <w:rFonts w:ascii="Arial" w:hAnsi="Arial" w:cs="Arial"/>
          <w:b/>
          <w:bCs/>
          <w:sz w:val="20"/>
          <w:szCs w:val="20"/>
        </w:rPr>
      </w:pPr>
    </w:p>
    <w:p w:rsidR="0058108B" w:rsidRPr="0058108B" w:rsidRDefault="0058108B" w:rsidP="0058108B">
      <w:pPr>
        <w:spacing w:line="276" w:lineRule="auto"/>
        <w:rPr>
          <w:rFonts w:ascii="Arial" w:hAnsi="Arial" w:cs="Arial"/>
          <w:b/>
          <w:bCs/>
          <w:sz w:val="20"/>
          <w:szCs w:val="20"/>
        </w:rPr>
      </w:pPr>
      <w:r w:rsidRPr="0058108B">
        <w:rPr>
          <w:rFonts w:ascii="Arial" w:hAnsi="Arial" w:cs="Arial"/>
          <w:b/>
          <w:bCs/>
          <w:sz w:val="20"/>
          <w:szCs w:val="20"/>
        </w:rPr>
        <w:t xml:space="preserve">Konto 222 – „ </w:t>
      </w:r>
      <w:r w:rsidRPr="0058108B">
        <w:rPr>
          <w:rFonts w:ascii="Arial" w:hAnsi="Arial" w:cs="Arial"/>
          <w:b/>
          <w:bCs/>
          <w:iCs/>
          <w:sz w:val="20"/>
          <w:szCs w:val="20"/>
        </w:rPr>
        <w:t>Rozliczenie dochodów budżetowych</w:t>
      </w:r>
      <w:r w:rsidRPr="0058108B">
        <w:rPr>
          <w:rFonts w:ascii="Arial" w:hAnsi="Arial" w:cs="Arial"/>
          <w:b/>
          <w:bCs/>
          <w:sz w:val="20"/>
          <w:szCs w:val="20"/>
        </w:rPr>
        <w:t>”</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Konto 222 służy do ewidencji rozliczenia zrealizowanych przez jednostkę budżetową dochodów budżetowych.</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 xml:space="preserve">Na stronie </w:t>
      </w:r>
      <w:proofErr w:type="spellStart"/>
      <w:r w:rsidRPr="0058108B">
        <w:rPr>
          <w:rFonts w:ascii="Arial" w:hAnsi="Arial" w:cs="Arial"/>
          <w:sz w:val="20"/>
          <w:szCs w:val="20"/>
        </w:rPr>
        <w:t>Wn</w:t>
      </w:r>
      <w:proofErr w:type="spellEnd"/>
      <w:r w:rsidRPr="0058108B">
        <w:rPr>
          <w:rFonts w:ascii="Arial" w:hAnsi="Arial" w:cs="Arial"/>
          <w:sz w:val="20"/>
          <w:szCs w:val="20"/>
        </w:rPr>
        <w:t xml:space="preserve"> konta 222 ujmuje się dochody budżetowe przelane do budżetu, </w:t>
      </w:r>
      <w:r w:rsidRPr="0058108B">
        <w:rPr>
          <w:rFonts w:ascii="Arial" w:hAnsi="Arial" w:cs="Arial"/>
          <w:sz w:val="20"/>
          <w:szCs w:val="20"/>
        </w:rPr>
        <w:br/>
        <w:t>w korespondencji odpowiednio z kontem  130.</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Na stronie Ma konta 222 ujmuje się przeniesienie zrealizowanych w ciągu roku dochodów budżetowych, w korespondencji z kontem 800.</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 xml:space="preserve">Konto 222 może wykazywać saldo Ma, które oznacza stan dochodów budżetowych zrealizowanych lecz nie przekazanych do budżetu. </w:t>
      </w:r>
    </w:p>
    <w:p w:rsidR="00035DEA" w:rsidRDefault="0058108B" w:rsidP="00C00C25">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Saldo konta 222 ulega likwidacji poprzez księgowanie przelewu do budżetu dochodów budżetowych pobranych, lecz nieprzelanych do końca roku, w korespondencji z kontem 130.</w:t>
      </w:r>
    </w:p>
    <w:p w:rsidR="00035DEA" w:rsidRPr="0058108B" w:rsidRDefault="00035DEA" w:rsidP="0058108B">
      <w:pPr>
        <w:tabs>
          <w:tab w:val="right" w:leader="dot" w:pos="9072"/>
        </w:tabs>
        <w:autoSpaceDE w:val="0"/>
        <w:autoSpaceDN w:val="0"/>
        <w:adjustRightInd w:val="0"/>
        <w:spacing w:before="80" w:line="275" w:lineRule="atLeast"/>
        <w:jc w:val="both"/>
        <w:rPr>
          <w:rFonts w:ascii="Arial" w:hAnsi="Arial" w:cs="Arial"/>
          <w:sz w:val="20"/>
          <w:szCs w:val="20"/>
        </w:rPr>
      </w:pPr>
    </w:p>
    <w:p w:rsidR="0058108B" w:rsidRPr="0058108B" w:rsidRDefault="0058108B" w:rsidP="0058108B">
      <w:pPr>
        <w:rPr>
          <w:rFonts w:ascii="Arial" w:hAnsi="Arial" w:cs="Arial"/>
          <w:b/>
          <w:bCs/>
          <w:sz w:val="20"/>
          <w:szCs w:val="20"/>
        </w:rPr>
      </w:pPr>
      <w:r w:rsidRPr="0058108B">
        <w:rPr>
          <w:rFonts w:ascii="Arial" w:hAnsi="Arial" w:cs="Arial"/>
          <w:b/>
          <w:bCs/>
          <w:sz w:val="20"/>
          <w:szCs w:val="20"/>
        </w:rPr>
        <w:t>Konto 223 – „</w:t>
      </w:r>
      <w:r w:rsidRPr="0058108B">
        <w:rPr>
          <w:rFonts w:ascii="Arial" w:hAnsi="Arial" w:cs="Arial"/>
          <w:b/>
          <w:bCs/>
          <w:iCs/>
          <w:sz w:val="20"/>
          <w:szCs w:val="20"/>
        </w:rPr>
        <w:t>Rozliczenie wydatków budżetowych</w:t>
      </w:r>
      <w:r w:rsidRPr="0058108B">
        <w:rPr>
          <w:rFonts w:ascii="Arial" w:hAnsi="Arial" w:cs="Arial"/>
          <w:b/>
          <w:bCs/>
          <w:sz w:val="20"/>
          <w:szCs w:val="20"/>
        </w:rPr>
        <w:t>”</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r w:rsidRPr="0058108B">
        <w:rPr>
          <w:rFonts w:ascii="Arial" w:hAnsi="Arial" w:cs="Arial"/>
          <w:sz w:val="20"/>
          <w:szCs w:val="20"/>
        </w:rPr>
        <w:t>Konto 223 służy do ewidencji rozliczenia zrealizowanych przez jednostkę budżetową wydatków budżet</w:t>
      </w:r>
      <w:r w:rsidR="00B1778E">
        <w:rPr>
          <w:rFonts w:ascii="Arial" w:hAnsi="Arial" w:cs="Arial"/>
          <w:sz w:val="20"/>
          <w:szCs w:val="20"/>
        </w:rPr>
        <w:t>owych w tym wydatków w ramach współfinansowania programów i projektów realizowanych ze środków europejskich.</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r w:rsidRPr="0058108B">
        <w:rPr>
          <w:rFonts w:ascii="Arial" w:hAnsi="Arial" w:cs="Arial"/>
          <w:sz w:val="20"/>
          <w:szCs w:val="20"/>
        </w:rPr>
        <w:lastRenderedPageBreak/>
        <w:t xml:space="preserve">Na stronie </w:t>
      </w:r>
      <w:proofErr w:type="spellStart"/>
      <w:r w:rsidRPr="0058108B">
        <w:rPr>
          <w:rFonts w:ascii="Arial" w:hAnsi="Arial" w:cs="Arial"/>
          <w:sz w:val="20"/>
          <w:szCs w:val="20"/>
        </w:rPr>
        <w:t>Wn</w:t>
      </w:r>
      <w:proofErr w:type="spellEnd"/>
      <w:r w:rsidRPr="0058108B">
        <w:rPr>
          <w:rFonts w:ascii="Arial" w:hAnsi="Arial" w:cs="Arial"/>
          <w:sz w:val="20"/>
          <w:szCs w:val="20"/>
        </w:rPr>
        <w:t xml:space="preserve"> konta 223 ujmuje się roczne przeniesienia zrealizowanych wydatków budżetowych w korespondencji z kontem 800.</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r w:rsidRPr="0058108B">
        <w:rPr>
          <w:rFonts w:ascii="Arial" w:hAnsi="Arial" w:cs="Arial"/>
          <w:sz w:val="20"/>
          <w:szCs w:val="20"/>
        </w:rPr>
        <w:t>Na stronie Ma konta 223 ujmuje się okresowe wpływy środków budżetowych otrzymanych na pokrycie wydatków budżetowych jednostki, w korespondencji z kontem 130.</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r w:rsidRPr="0058108B">
        <w:rPr>
          <w:rFonts w:ascii="Arial" w:hAnsi="Arial" w:cs="Arial"/>
          <w:sz w:val="20"/>
          <w:szCs w:val="20"/>
        </w:rPr>
        <w:t>Konto 223 może wykazywać saldo Ma, które oznacza stan środków budżetowych otrzymanych na pokrycie wydatków budżetowych lecz nie wykorzystanych do końca roku.</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r w:rsidRPr="0058108B">
        <w:rPr>
          <w:rFonts w:ascii="Arial" w:hAnsi="Arial" w:cs="Arial"/>
          <w:sz w:val="20"/>
          <w:szCs w:val="20"/>
        </w:rPr>
        <w:t>Saldo konta 223 ulega likwidacji poprzez księgowanie przelewu na rachunek dysponenta wyższego stopnia środków budżetowych nie wykorzystanych do końca roku, w korespondencji z kontem 130.</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b/>
          <w:sz w:val="20"/>
          <w:szCs w:val="20"/>
        </w:rPr>
      </w:pPr>
    </w:p>
    <w:p w:rsidR="0058108B" w:rsidRPr="0058108B" w:rsidRDefault="0058108B" w:rsidP="0058108B">
      <w:pPr>
        <w:rPr>
          <w:rFonts w:ascii="Arial" w:hAnsi="Arial" w:cs="Arial"/>
          <w:b/>
          <w:sz w:val="20"/>
          <w:szCs w:val="20"/>
        </w:rPr>
      </w:pPr>
      <w:r w:rsidRPr="0058108B">
        <w:rPr>
          <w:rFonts w:ascii="Arial" w:hAnsi="Arial" w:cs="Arial"/>
          <w:b/>
          <w:sz w:val="20"/>
          <w:szCs w:val="20"/>
        </w:rPr>
        <w:t>Konto 224 – „Rozliczenie dotacji budżetowych oraz płatności z budżetu środków europejskich”</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r w:rsidRPr="0058108B">
        <w:rPr>
          <w:rFonts w:ascii="Arial" w:hAnsi="Arial" w:cs="Arial"/>
          <w:sz w:val="20"/>
          <w:szCs w:val="20"/>
        </w:rPr>
        <w:t>Konto 224 służy do ewidencji rozliczenia przez organ dotujący udzielonych dotacji budżetowych. Przyznane przez organ dotujący dotacje na realizację różnych zadań własnych JST ujmowane są w planach finansowych jednostek budżetowych.</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r w:rsidRPr="0058108B">
        <w:rPr>
          <w:rFonts w:ascii="Arial" w:hAnsi="Arial" w:cs="Arial"/>
          <w:sz w:val="20"/>
          <w:szCs w:val="20"/>
        </w:rPr>
        <w:t xml:space="preserve">Na stronie </w:t>
      </w:r>
      <w:proofErr w:type="spellStart"/>
      <w:r w:rsidRPr="0058108B">
        <w:rPr>
          <w:rFonts w:ascii="Arial" w:hAnsi="Arial" w:cs="Arial"/>
          <w:sz w:val="20"/>
          <w:szCs w:val="20"/>
        </w:rPr>
        <w:t>Wn</w:t>
      </w:r>
      <w:proofErr w:type="spellEnd"/>
      <w:r w:rsidRPr="0058108B">
        <w:rPr>
          <w:rFonts w:ascii="Arial" w:hAnsi="Arial" w:cs="Arial"/>
          <w:sz w:val="20"/>
          <w:szCs w:val="20"/>
        </w:rPr>
        <w:t xml:space="preserve"> konta 224 ujmuje się wartość dotacji przekazanych przez organ dotujący, a na stronie Ma – wartość dotacji uznanych za wykorzystane i rozliczone, w korespondencji z kontem 810.</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r w:rsidRPr="0058108B">
        <w:rPr>
          <w:rFonts w:ascii="Arial" w:hAnsi="Arial" w:cs="Arial"/>
          <w:sz w:val="20"/>
          <w:szCs w:val="20"/>
        </w:rPr>
        <w:t>Ewidencja szczegółowa prowadzona do konta 224 powinna zapewniać możliwość ustalenia wartości przekazanych dotacji, według jednostek oraz przeznaczenia dotacji.</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r w:rsidRPr="0058108B">
        <w:rPr>
          <w:rFonts w:ascii="Arial" w:hAnsi="Arial" w:cs="Arial"/>
          <w:sz w:val="20"/>
          <w:szCs w:val="20"/>
        </w:rPr>
        <w:t xml:space="preserve">Saldo </w:t>
      </w:r>
      <w:proofErr w:type="spellStart"/>
      <w:r w:rsidRPr="0058108B">
        <w:rPr>
          <w:rFonts w:ascii="Arial" w:hAnsi="Arial" w:cs="Arial"/>
          <w:sz w:val="20"/>
          <w:szCs w:val="20"/>
        </w:rPr>
        <w:t>Wn</w:t>
      </w:r>
      <w:proofErr w:type="spellEnd"/>
      <w:r w:rsidRPr="0058108B">
        <w:rPr>
          <w:rFonts w:ascii="Arial" w:hAnsi="Arial" w:cs="Arial"/>
          <w:sz w:val="20"/>
          <w:szCs w:val="20"/>
        </w:rPr>
        <w:t xml:space="preserve"> konta 224 oznacza wartość niewykorzystanych, nierozliczonych dotacji lub wartość dotacji należnych do zwrotu w roku, w którym zostały przekazane.</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r w:rsidRPr="0058108B">
        <w:rPr>
          <w:rFonts w:ascii="Arial" w:hAnsi="Arial" w:cs="Arial"/>
          <w:sz w:val="20"/>
          <w:szCs w:val="20"/>
        </w:rPr>
        <w:t>Rozliczone i przypisane do zwrotu dotacje, które organ dotujący zalicza do dochodów budżetowych, są ujmowane na koncie 224.</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r w:rsidRPr="0058108B">
        <w:rPr>
          <w:rFonts w:ascii="Arial" w:hAnsi="Arial" w:cs="Arial"/>
          <w:sz w:val="20"/>
          <w:szCs w:val="20"/>
        </w:rPr>
        <w:t>Rozliczenie dotacji następuje bezpośrednio po jej przekazaniu jednostce dotowanej.</w:t>
      </w:r>
    </w:p>
    <w:p w:rsidR="0058108B" w:rsidRPr="0058108B" w:rsidRDefault="0058108B" w:rsidP="0058108B">
      <w:pPr>
        <w:jc w:val="both"/>
        <w:rPr>
          <w:rFonts w:ascii="Arial" w:hAnsi="Arial" w:cs="Arial"/>
          <w:b/>
          <w:sz w:val="20"/>
          <w:szCs w:val="20"/>
        </w:rPr>
      </w:pPr>
    </w:p>
    <w:p w:rsidR="0058108B" w:rsidRPr="0058108B" w:rsidRDefault="0058108B" w:rsidP="0058108B">
      <w:pPr>
        <w:jc w:val="both"/>
        <w:rPr>
          <w:rFonts w:ascii="Arial" w:hAnsi="Arial" w:cs="Arial"/>
          <w:b/>
          <w:sz w:val="20"/>
          <w:szCs w:val="20"/>
        </w:rPr>
      </w:pPr>
    </w:p>
    <w:p w:rsidR="0058108B" w:rsidRPr="0058108B" w:rsidRDefault="0058108B" w:rsidP="0058108B">
      <w:pPr>
        <w:jc w:val="both"/>
        <w:rPr>
          <w:rFonts w:ascii="Arial" w:hAnsi="Arial" w:cs="Arial"/>
          <w:sz w:val="20"/>
          <w:szCs w:val="20"/>
        </w:rPr>
      </w:pPr>
      <w:r w:rsidRPr="0058108B">
        <w:rPr>
          <w:rFonts w:ascii="Arial" w:hAnsi="Arial" w:cs="Arial"/>
          <w:b/>
          <w:sz w:val="20"/>
          <w:szCs w:val="20"/>
        </w:rPr>
        <w:t>Ewidencję szczegółową</w:t>
      </w:r>
      <w:r w:rsidRPr="0058108B">
        <w:rPr>
          <w:rFonts w:ascii="Arial" w:hAnsi="Arial" w:cs="Arial"/>
          <w:sz w:val="20"/>
          <w:szCs w:val="20"/>
        </w:rPr>
        <w:t xml:space="preserve"> do konta 224 prowadzi się, jak niżej:</w:t>
      </w:r>
    </w:p>
    <w:p w:rsidR="0058108B" w:rsidRPr="0058108B" w:rsidRDefault="0058108B" w:rsidP="0058108B">
      <w:pPr>
        <w:ind w:left="360"/>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4709"/>
      </w:tblGrid>
      <w:tr w:rsidR="0058108B" w:rsidRPr="0058108B" w:rsidTr="006F65AB">
        <w:tc>
          <w:tcPr>
            <w:tcW w:w="2093" w:type="dxa"/>
          </w:tcPr>
          <w:p w:rsidR="0058108B" w:rsidRPr="0058108B" w:rsidRDefault="0058108B" w:rsidP="0058108B">
            <w:pPr>
              <w:jc w:val="center"/>
              <w:rPr>
                <w:rFonts w:ascii="Arial" w:hAnsi="Arial" w:cs="Arial"/>
                <w:b/>
                <w:sz w:val="20"/>
                <w:szCs w:val="20"/>
              </w:rPr>
            </w:pPr>
            <w:r w:rsidRPr="0058108B">
              <w:rPr>
                <w:rFonts w:ascii="Arial" w:hAnsi="Arial" w:cs="Arial"/>
                <w:b/>
                <w:sz w:val="20"/>
                <w:szCs w:val="20"/>
              </w:rPr>
              <w:t>Konto syntetyczne</w:t>
            </w:r>
          </w:p>
        </w:tc>
        <w:tc>
          <w:tcPr>
            <w:tcW w:w="2410" w:type="dxa"/>
          </w:tcPr>
          <w:p w:rsidR="0058108B" w:rsidRPr="0058108B" w:rsidRDefault="0058108B" w:rsidP="0058108B">
            <w:pPr>
              <w:jc w:val="center"/>
              <w:rPr>
                <w:rFonts w:ascii="Arial" w:hAnsi="Arial" w:cs="Arial"/>
                <w:b/>
                <w:sz w:val="20"/>
                <w:szCs w:val="20"/>
              </w:rPr>
            </w:pPr>
            <w:r w:rsidRPr="0058108B">
              <w:rPr>
                <w:rFonts w:ascii="Arial" w:hAnsi="Arial" w:cs="Arial"/>
                <w:b/>
                <w:sz w:val="20"/>
                <w:szCs w:val="20"/>
              </w:rPr>
              <w:t>Konto</w:t>
            </w:r>
          </w:p>
          <w:p w:rsidR="0058108B" w:rsidRPr="0058108B" w:rsidRDefault="0058108B" w:rsidP="0058108B">
            <w:pPr>
              <w:jc w:val="center"/>
              <w:rPr>
                <w:rFonts w:ascii="Arial" w:hAnsi="Arial" w:cs="Arial"/>
                <w:b/>
                <w:sz w:val="20"/>
                <w:szCs w:val="20"/>
              </w:rPr>
            </w:pPr>
            <w:r w:rsidRPr="0058108B">
              <w:rPr>
                <w:rFonts w:ascii="Arial" w:hAnsi="Arial" w:cs="Arial"/>
                <w:b/>
                <w:sz w:val="20"/>
                <w:szCs w:val="20"/>
              </w:rPr>
              <w:t>analityczne</w:t>
            </w:r>
          </w:p>
        </w:tc>
        <w:tc>
          <w:tcPr>
            <w:tcW w:w="4709" w:type="dxa"/>
          </w:tcPr>
          <w:p w:rsidR="0058108B" w:rsidRPr="0058108B" w:rsidRDefault="0058108B" w:rsidP="0058108B">
            <w:pPr>
              <w:jc w:val="center"/>
              <w:rPr>
                <w:rFonts w:ascii="Arial" w:hAnsi="Arial" w:cs="Arial"/>
                <w:b/>
                <w:sz w:val="20"/>
                <w:szCs w:val="20"/>
              </w:rPr>
            </w:pPr>
            <w:r w:rsidRPr="0058108B">
              <w:rPr>
                <w:rFonts w:ascii="Arial" w:hAnsi="Arial" w:cs="Arial"/>
                <w:b/>
                <w:sz w:val="20"/>
                <w:szCs w:val="20"/>
              </w:rPr>
              <w:t>Treść</w:t>
            </w:r>
          </w:p>
        </w:tc>
      </w:tr>
      <w:tr w:rsidR="0058108B" w:rsidRPr="0058108B" w:rsidTr="006F65AB">
        <w:tc>
          <w:tcPr>
            <w:tcW w:w="2093" w:type="dxa"/>
          </w:tcPr>
          <w:p w:rsidR="0058108B" w:rsidRPr="0058108B" w:rsidRDefault="0058108B" w:rsidP="0058108B">
            <w:pPr>
              <w:jc w:val="center"/>
              <w:rPr>
                <w:rFonts w:ascii="Arial" w:hAnsi="Arial" w:cs="Arial"/>
                <w:sz w:val="20"/>
                <w:szCs w:val="20"/>
              </w:rPr>
            </w:pPr>
            <w:r w:rsidRPr="0058108B">
              <w:rPr>
                <w:rFonts w:ascii="Arial" w:hAnsi="Arial" w:cs="Arial"/>
                <w:sz w:val="20"/>
                <w:szCs w:val="20"/>
              </w:rPr>
              <w:t>224</w:t>
            </w:r>
          </w:p>
        </w:tc>
        <w:tc>
          <w:tcPr>
            <w:tcW w:w="2410" w:type="dxa"/>
          </w:tcPr>
          <w:p w:rsidR="0058108B" w:rsidRPr="0058108B" w:rsidRDefault="0058108B" w:rsidP="0058108B">
            <w:pPr>
              <w:jc w:val="both"/>
              <w:rPr>
                <w:rFonts w:ascii="Arial" w:hAnsi="Arial" w:cs="Arial"/>
                <w:sz w:val="20"/>
                <w:szCs w:val="20"/>
              </w:rPr>
            </w:pPr>
          </w:p>
        </w:tc>
        <w:tc>
          <w:tcPr>
            <w:tcW w:w="4709" w:type="dxa"/>
          </w:tcPr>
          <w:p w:rsidR="0058108B" w:rsidRPr="0058108B" w:rsidRDefault="0058108B" w:rsidP="0058108B">
            <w:pPr>
              <w:rPr>
                <w:rFonts w:ascii="Arial" w:hAnsi="Arial" w:cs="Arial"/>
                <w:sz w:val="20"/>
                <w:szCs w:val="20"/>
              </w:rPr>
            </w:pPr>
            <w:r w:rsidRPr="0058108B">
              <w:rPr>
                <w:rFonts w:ascii="Arial" w:hAnsi="Arial" w:cs="Arial"/>
                <w:sz w:val="20"/>
                <w:szCs w:val="20"/>
              </w:rPr>
              <w:t xml:space="preserve">Rozliczenie dotacji budżetowych oraz płatności </w:t>
            </w:r>
          </w:p>
          <w:p w:rsidR="0058108B" w:rsidRPr="0058108B" w:rsidRDefault="0058108B" w:rsidP="0058108B">
            <w:pPr>
              <w:rPr>
                <w:rFonts w:ascii="Arial" w:hAnsi="Arial" w:cs="Arial"/>
                <w:bCs/>
                <w:sz w:val="20"/>
                <w:szCs w:val="20"/>
              </w:rPr>
            </w:pPr>
            <w:r w:rsidRPr="0058108B">
              <w:rPr>
                <w:rFonts w:ascii="Arial" w:hAnsi="Arial" w:cs="Arial"/>
                <w:sz w:val="20"/>
                <w:szCs w:val="20"/>
              </w:rPr>
              <w:t>z budżetu środków europejskich</w:t>
            </w:r>
            <w:r w:rsidRPr="0058108B">
              <w:rPr>
                <w:rFonts w:ascii="Arial" w:hAnsi="Arial" w:cs="Arial"/>
                <w:bCs/>
                <w:iCs/>
                <w:sz w:val="20"/>
                <w:szCs w:val="20"/>
              </w:rPr>
              <w:t xml:space="preserve"> </w:t>
            </w:r>
          </w:p>
          <w:p w:rsidR="0058108B" w:rsidRPr="0058108B" w:rsidRDefault="0058108B" w:rsidP="0058108B">
            <w:pPr>
              <w:jc w:val="both"/>
              <w:rPr>
                <w:rFonts w:ascii="Arial" w:hAnsi="Arial" w:cs="Arial"/>
                <w:sz w:val="20"/>
                <w:szCs w:val="20"/>
              </w:rPr>
            </w:pPr>
          </w:p>
        </w:tc>
      </w:tr>
      <w:tr w:rsidR="0058108B" w:rsidRPr="0058108B" w:rsidTr="006F65AB">
        <w:tc>
          <w:tcPr>
            <w:tcW w:w="2093" w:type="dxa"/>
          </w:tcPr>
          <w:p w:rsidR="0058108B" w:rsidRPr="0058108B" w:rsidRDefault="0058108B" w:rsidP="0058108B">
            <w:pPr>
              <w:jc w:val="both"/>
              <w:rPr>
                <w:rFonts w:ascii="Arial" w:hAnsi="Arial" w:cs="Arial"/>
                <w:sz w:val="20"/>
                <w:szCs w:val="20"/>
              </w:rPr>
            </w:pPr>
          </w:p>
        </w:tc>
        <w:tc>
          <w:tcPr>
            <w:tcW w:w="2410" w:type="dxa"/>
          </w:tcPr>
          <w:p w:rsidR="0058108B" w:rsidRPr="0058108B" w:rsidRDefault="0058108B" w:rsidP="0058108B">
            <w:pPr>
              <w:jc w:val="center"/>
              <w:rPr>
                <w:rFonts w:ascii="Arial" w:hAnsi="Arial" w:cs="Arial"/>
                <w:sz w:val="20"/>
                <w:szCs w:val="20"/>
              </w:rPr>
            </w:pPr>
            <w:r w:rsidRPr="0058108B">
              <w:rPr>
                <w:rFonts w:ascii="Arial" w:hAnsi="Arial" w:cs="Arial"/>
                <w:sz w:val="20"/>
                <w:szCs w:val="20"/>
              </w:rPr>
              <w:t>224-01</w:t>
            </w:r>
          </w:p>
          <w:p w:rsidR="0058108B" w:rsidRPr="0058108B" w:rsidRDefault="0058108B" w:rsidP="0058108B">
            <w:pPr>
              <w:jc w:val="center"/>
              <w:rPr>
                <w:rFonts w:ascii="Arial" w:hAnsi="Arial" w:cs="Arial"/>
                <w:sz w:val="20"/>
                <w:szCs w:val="20"/>
              </w:rPr>
            </w:pPr>
          </w:p>
          <w:p w:rsidR="0058108B" w:rsidRPr="0058108B" w:rsidRDefault="0058108B" w:rsidP="0058108B">
            <w:pPr>
              <w:jc w:val="center"/>
              <w:rPr>
                <w:rFonts w:ascii="Arial" w:hAnsi="Arial" w:cs="Arial"/>
                <w:sz w:val="20"/>
                <w:szCs w:val="20"/>
              </w:rPr>
            </w:pPr>
            <w:r w:rsidRPr="0058108B">
              <w:rPr>
                <w:rFonts w:ascii="Arial" w:hAnsi="Arial" w:cs="Arial"/>
                <w:sz w:val="20"/>
                <w:szCs w:val="20"/>
              </w:rPr>
              <w:t>224-...</w:t>
            </w:r>
          </w:p>
          <w:p w:rsidR="0058108B" w:rsidRPr="0058108B" w:rsidRDefault="0058108B" w:rsidP="0058108B">
            <w:pPr>
              <w:jc w:val="center"/>
              <w:rPr>
                <w:rFonts w:ascii="Arial" w:hAnsi="Arial" w:cs="Arial"/>
                <w:sz w:val="20"/>
                <w:szCs w:val="20"/>
              </w:rPr>
            </w:pPr>
          </w:p>
          <w:p w:rsidR="0058108B" w:rsidRPr="0058108B" w:rsidRDefault="0058108B" w:rsidP="0058108B">
            <w:pPr>
              <w:jc w:val="center"/>
              <w:rPr>
                <w:rFonts w:ascii="Arial" w:hAnsi="Arial" w:cs="Arial"/>
                <w:sz w:val="20"/>
                <w:szCs w:val="20"/>
              </w:rPr>
            </w:pPr>
          </w:p>
        </w:tc>
        <w:tc>
          <w:tcPr>
            <w:tcW w:w="4709" w:type="dxa"/>
          </w:tcPr>
          <w:p w:rsidR="0058108B" w:rsidRPr="0058108B" w:rsidRDefault="0058108B" w:rsidP="0058108B">
            <w:pPr>
              <w:jc w:val="both"/>
              <w:rPr>
                <w:rFonts w:ascii="Arial" w:hAnsi="Arial" w:cs="Arial"/>
                <w:i/>
                <w:sz w:val="20"/>
                <w:szCs w:val="20"/>
              </w:rPr>
            </w:pPr>
            <w:r w:rsidRPr="0058108B">
              <w:rPr>
                <w:rFonts w:ascii="Arial" w:hAnsi="Arial" w:cs="Arial"/>
                <w:sz w:val="20"/>
                <w:szCs w:val="20"/>
              </w:rPr>
              <w:t xml:space="preserve">- </w:t>
            </w:r>
            <w:r w:rsidRPr="0058108B">
              <w:rPr>
                <w:rFonts w:ascii="Arial" w:hAnsi="Arial" w:cs="Arial"/>
                <w:i/>
                <w:sz w:val="20"/>
                <w:szCs w:val="20"/>
              </w:rPr>
              <w:t>według poszczególnych beneficjentów</w:t>
            </w:r>
          </w:p>
          <w:p w:rsidR="0058108B" w:rsidRPr="0058108B" w:rsidRDefault="0058108B" w:rsidP="0058108B">
            <w:pPr>
              <w:jc w:val="both"/>
              <w:rPr>
                <w:rFonts w:ascii="Arial" w:hAnsi="Arial" w:cs="Arial"/>
                <w:sz w:val="20"/>
                <w:szCs w:val="20"/>
              </w:rPr>
            </w:pPr>
            <w:r w:rsidRPr="0058108B">
              <w:rPr>
                <w:rFonts w:ascii="Arial" w:hAnsi="Arial" w:cs="Arial"/>
                <w:i/>
                <w:sz w:val="20"/>
                <w:szCs w:val="20"/>
              </w:rPr>
              <w:t xml:space="preserve"> </w:t>
            </w:r>
          </w:p>
        </w:tc>
      </w:tr>
    </w:tbl>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b/>
          <w:sz w:val="20"/>
          <w:szCs w:val="20"/>
        </w:rPr>
      </w:pPr>
    </w:p>
    <w:p w:rsidR="0058108B" w:rsidRPr="0058108B" w:rsidRDefault="0058108B" w:rsidP="0058108B">
      <w:pPr>
        <w:rPr>
          <w:rFonts w:ascii="Arial" w:hAnsi="Arial" w:cs="Arial"/>
          <w:b/>
          <w:bCs/>
          <w:sz w:val="20"/>
          <w:szCs w:val="20"/>
        </w:rPr>
      </w:pPr>
      <w:r w:rsidRPr="0058108B">
        <w:rPr>
          <w:rFonts w:ascii="Arial" w:hAnsi="Arial" w:cs="Arial"/>
          <w:b/>
          <w:bCs/>
          <w:sz w:val="20"/>
          <w:szCs w:val="20"/>
        </w:rPr>
        <w:t>Konto 225 – „</w:t>
      </w:r>
      <w:r w:rsidRPr="0058108B">
        <w:rPr>
          <w:rFonts w:ascii="Arial" w:hAnsi="Arial" w:cs="Arial"/>
          <w:b/>
          <w:bCs/>
          <w:iCs/>
          <w:sz w:val="20"/>
          <w:szCs w:val="20"/>
        </w:rPr>
        <w:t>Rozrachunki z budżetami</w:t>
      </w:r>
      <w:r w:rsidRPr="0058108B">
        <w:rPr>
          <w:rFonts w:ascii="Arial" w:hAnsi="Arial" w:cs="Arial"/>
          <w:b/>
          <w:bCs/>
          <w:sz w:val="20"/>
          <w:szCs w:val="20"/>
        </w:rPr>
        <w:t>”</w:t>
      </w:r>
    </w:p>
    <w:p w:rsidR="00B1778E"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Konto 225 służy do ewide</w:t>
      </w:r>
      <w:r w:rsidR="00B1778E">
        <w:rPr>
          <w:rFonts w:ascii="Arial" w:hAnsi="Arial" w:cs="Arial"/>
          <w:sz w:val="20"/>
          <w:szCs w:val="20"/>
        </w:rPr>
        <w:t>ncji rozrachunków z budżetami</w:t>
      </w:r>
      <w:r w:rsidRPr="0058108B">
        <w:rPr>
          <w:rFonts w:ascii="Arial" w:hAnsi="Arial" w:cs="Arial"/>
          <w:sz w:val="20"/>
          <w:szCs w:val="20"/>
        </w:rPr>
        <w:t xml:space="preserve"> w szczególności z tytułu </w:t>
      </w:r>
      <w:r w:rsidR="00B1778E">
        <w:rPr>
          <w:rFonts w:ascii="Arial" w:hAnsi="Arial" w:cs="Arial"/>
          <w:sz w:val="20"/>
          <w:szCs w:val="20"/>
        </w:rPr>
        <w:t>dotacji, podatków, nadwyżek środków obrotowych, nadpłat w rozliczeniach z budżetami.</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 xml:space="preserve">Na stronie </w:t>
      </w:r>
      <w:proofErr w:type="spellStart"/>
      <w:r w:rsidRPr="0058108B">
        <w:rPr>
          <w:rFonts w:ascii="Arial" w:hAnsi="Arial" w:cs="Arial"/>
          <w:sz w:val="20"/>
          <w:szCs w:val="20"/>
        </w:rPr>
        <w:t>Wn</w:t>
      </w:r>
      <w:proofErr w:type="spellEnd"/>
      <w:r w:rsidRPr="0058108B">
        <w:rPr>
          <w:rFonts w:ascii="Arial" w:hAnsi="Arial" w:cs="Arial"/>
          <w:sz w:val="20"/>
          <w:szCs w:val="20"/>
        </w:rPr>
        <w:t xml:space="preserve"> konta 225 ujmuje się nadpłaty oraz wpłaty do budżetu, a na stronie Ma zobowiązania wobec budżetu i wpływy od budżetów.</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Ewidencja szczegółowa do konta 225 powinna zapewnić możliwość ustalenia stanu należności                    i zobowiązań według każdego tytułu rozrachunków z budżetem odrębnie.</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 xml:space="preserve">Konto 225 może mieć dwa salda. Saldo </w:t>
      </w:r>
      <w:proofErr w:type="spellStart"/>
      <w:r w:rsidRPr="0058108B">
        <w:rPr>
          <w:rFonts w:ascii="Arial" w:hAnsi="Arial" w:cs="Arial"/>
          <w:sz w:val="20"/>
          <w:szCs w:val="20"/>
        </w:rPr>
        <w:t>Wn</w:t>
      </w:r>
      <w:proofErr w:type="spellEnd"/>
      <w:r w:rsidRPr="0058108B">
        <w:rPr>
          <w:rFonts w:ascii="Arial" w:hAnsi="Arial" w:cs="Arial"/>
          <w:sz w:val="20"/>
          <w:szCs w:val="20"/>
        </w:rPr>
        <w:t xml:space="preserve"> oznacza stan należności, a saldo Ma konta 225 – stan zobowiązań wobec budżetów.</w:t>
      </w:r>
    </w:p>
    <w:p w:rsidR="0058108B" w:rsidRPr="0058108B" w:rsidRDefault="0058108B" w:rsidP="0058108B">
      <w:pPr>
        <w:spacing w:line="276" w:lineRule="auto"/>
        <w:jc w:val="both"/>
        <w:rPr>
          <w:rFonts w:ascii="Arial" w:hAnsi="Arial" w:cs="Arial"/>
          <w:sz w:val="20"/>
          <w:szCs w:val="20"/>
        </w:rPr>
      </w:pPr>
      <w:r w:rsidRPr="0058108B">
        <w:rPr>
          <w:rFonts w:ascii="Arial" w:hAnsi="Arial" w:cs="Arial"/>
          <w:b/>
          <w:sz w:val="20"/>
          <w:szCs w:val="20"/>
        </w:rPr>
        <w:t>Ewidencję szczegółową</w:t>
      </w:r>
      <w:r w:rsidRPr="0058108B">
        <w:rPr>
          <w:rFonts w:ascii="Arial" w:hAnsi="Arial" w:cs="Arial"/>
          <w:sz w:val="20"/>
          <w:szCs w:val="20"/>
        </w:rPr>
        <w:t xml:space="preserve"> do konta 225 prowadzi się, jak niżej:</w:t>
      </w:r>
    </w:p>
    <w:p w:rsidR="0058108B" w:rsidRPr="0058108B" w:rsidRDefault="0058108B" w:rsidP="0058108B">
      <w:pPr>
        <w:ind w:left="360"/>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4709"/>
      </w:tblGrid>
      <w:tr w:rsidR="0058108B" w:rsidRPr="0058108B" w:rsidTr="006F65AB">
        <w:tc>
          <w:tcPr>
            <w:tcW w:w="2093" w:type="dxa"/>
          </w:tcPr>
          <w:p w:rsidR="0058108B" w:rsidRPr="0058108B" w:rsidRDefault="0058108B" w:rsidP="0058108B">
            <w:pPr>
              <w:jc w:val="center"/>
              <w:rPr>
                <w:rFonts w:ascii="Arial" w:hAnsi="Arial" w:cs="Arial"/>
                <w:b/>
                <w:sz w:val="20"/>
                <w:szCs w:val="20"/>
              </w:rPr>
            </w:pPr>
            <w:r w:rsidRPr="0058108B">
              <w:rPr>
                <w:rFonts w:ascii="Arial" w:hAnsi="Arial" w:cs="Arial"/>
                <w:b/>
                <w:sz w:val="20"/>
                <w:szCs w:val="20"/>
              </w:rPr>
              <w:t>Konto syntetyczne</w:t>
            </w:r>
          </w:p>
        </w:tc>
        <w:tc>
          <w:tcPr>
            <w:tcW w:w="2410" w:type="dxa"/>
          </w:tcPr>
          <w:p w:rsidR="0058108B" w:rsidRPr="0058108B" w:rsidRDefault="0058108B" w:rsidP="0058108B">
            <w:pPr>
              <w:jc w:val="center"/>
              <w:rPr>
                <w:rFonts w:ascii="Arial" w:hAnsi="Arial" w:cs="Arial"/>
                <w:b/>
                <w:sz w:val="20"/>
                <w:szCs w:val="20"/>
              </w:rPr>
            </w:pPr>
            <w:r w:rsidRPr="0058108B">
              <w:rPr>
                <w:rFonts w:ascii="Arial" w:hAnsi="Arial" w:cs="Arial"/>
                <w:b/>
                <w:sz w:val="20"/>
                <w:szCs w:val="20"/>
              </w:rPr>
              <w:t>Konto</w:t>
            </w:r>
          </w:p>
          <w:p w:rsidR="0058108B" w:rsidRPr="0058108B" w:rsidRDefault="0058108B" w:rsidP="0058108B">
            <w:pPr>
              <w:jc w:val="center"/>
              <w:rPr>
                <w:rFonts w:ascii="Arial" w:hAnsi="Arial" w:cs="Arial"/>
                <w:b/>
                <w:sz w:val="20"/>
                <w:szCs w:val="20"/>
              </w:rPr>
            </w:pPr>
            <w:r w:rsidRPr="0058108B">
              <w:rPr>
                <w:rFonts w:ascii="Arial" w:hAnsi="Arial" w:cs="Arial"/>
                <w:b/>
                <w:sz w:val="20"/>
                <w:szCs w:val="20"/>
              </w:rPr>
              <w:lastRenderedPageBreak/>
              <w:t>analityczne</w:t>
            </w:r>
          </w:p>
        </w:tc>
        <w:tc>
          <w:tcPr>
            <w:tcW w:w="4709" w:type="dxa"/>
          </w:tcPr>
          <w:p w:rsidR="0058108B" w:rsidRPr="0058108B" w:rsidRDefault="0058108B" w:rsidP="0058108B">
            <w:pPr>
              <w:jc w:val="center"/>
              <w:rPr>
                <w:rFonts w:ascii="Arial" w:hAnsi="Arial" w:cs="Arial"/>
                <w:b/>
                <w:sz w:val="20"/>
                <w:szCs w:val="20"/>
              </w:rPr>
            </w:pPr>
            <w:r w:rsidRPr="0058108B">
              <w:rPr>
                <w:rFonts w:ascii="Arial" w:hAnsi="Arial" w:cs="Arial"/>
                <w:b/>
                <w:sz w:val="20"/>
                <w:szCs w:val="20"/>
              </w:rPr>
              <w:lastRenderedPageBreak/>
              <w:t>Treść</w:t>
            </w:r>
          </w:p>
        </w:tc>
      </w:tr>
      <w:tr w:rsidR="0058108B" w:rsidRPr="0058108B" w:rsidTr="006F65AB">
        <w:trPr>
          <w:trHeight w:val="391"/>
        </w:trPr>
        <w:tc>
          <w:tcPr>
            <w:tcW w:w="2093" w:type="dxa"/>
            <w:vAlign w:val="center"/>
          </w:tcPr>
          <w:p w:rsidR="0058108B" w:rsidRPr="0058108B" w:rsidRDefault="0058108B" w:rsidP="0058108B">
            <w:pPr>
              <w:jc w:val="center"/>
              <w:rPr>
                <w:rFonts w:ascii="Arial" w:hAnsi="Arial" w:cs="Arial"/>
                <w:sz w:val="20"/>
                <w:szCs w:val="20"/>
              </w:rPr>
            </w:pPr>
            <w:r w:rsidRPr="0058108B">
              <w:rPr>
                <w:rFonts w:ascii="Arial" w:hAnsi="Arial" w:cs="Arial"/>
                <w:sz w:val="20"/>
                <w:szCs w:val="20"/>
              </w:rPr>
              <w:lastRenderedPageBreak/>
              <w:t>225</w:t>
            </w:r>
          </w:p>
        </w:tc>
        <w:tc>
          <w:tcPr>
            <w:tcW w:w="2410" w:type="dxa"/>
          </w:tcPr>
          <w:p w:rsidR="0058108B" w:rsidRPr="0058108B" w:rsidRDefault="0058108B" w:rsidP="0058108B">
            <w:pPr>
              <w:jc w:val="both"/>
              <w:rPr>
                <w:rFonts w:ascii="Arial" w:hAnsi="Arial" w:cs="Arial"/>
                <w:sz w:val="20"/>
                <w:szCs w:val="20"/>
              </w:rPr>
            </w:pPr>
          </w:p>
        </w:tc>
        <w:tc>
          <w:tcPr>
            <w:tcW w:w="4709" w:type="dxa"/>
            <w:vAlign w:val="center"/>
          </w:tcPr>
          <w:p w:rsidR="0058108B" w:rsidRPr="0058108B" w:rsidRDefault="0058108B" w:rsidP="0058108B">
            <w:pPr>
              <w:rPr>
                <w:rFonts w:ascii="Arial" w:hAnsi="Arial" w:cs="Arial"/>
                <w:bCs/>
                <w:sz w:val="20"/>
                <w:szCs w:val="20"/>
              </w:rPr>
            </w:pPr>
            <w:r w:rsidRPr="0058108B">
              <w:rPr>
                <w:rFonts w:ascii="Arial" w:hAnsi="Arial" w:cs="Arial"/>
                <w:bCs/>
                <w:sz w:val="20"/>
                <w:szCs w:val="20"/>
              </w:rPr>
              <w:t>Rozrachunki z budżetami</w:t>
            </w:r>
          </w:p>
        </w:tc>
      </w:tr>
      <w:tr w:rsidR="0058108B" w:rsidRPr="0058108B" w:rsidTr="006F65AB">
        <w:tc>
          <w:tcPr>
            <w:tcW w:w="2093" w:type="dxa"/>
          </w:tcPr>
          <w:p w:rsidR="0058108B" w:rsidRPr="0058108B" w:rsidRDefault="0058108B" w:rsidP="0058108B">
            <w:pPr>
              <w:jc w:val="both"/>
              <w:rPr>
                <w:rFonts w:ascii="Arial" w:hAnsi="Arial" w:cs="Arial"/>
                <w:sz w:val="20"/>
                <w:szCs w:val="20"/>
              </w:rPr>
            </w:pPr>
          </w:p>
        </w:tc>
        <w:tc>
          <w:tcPr>
            <w:tcW w:w="2410" w:type="dxa"/>
          </w:tcPr>
          <w:p w:rsidR="0058108B" w:rsidRPr="0058108B" w:rsidRDefault="0058108B" w:rsidP="0058108B">
            <w:pPr>
              <w:jc w:val="center"/>
              <w:rPr>
                <w:rFonts w:ascii="Arial" w:hAnsi="Arial" w:cs="Arial"/>
                <w:sz w:val="20"/>
                <w:szCs w:val="20"/>
              </w:rPr>
            </w:pPr>
            <w:r w:rsidRPr="0058108B">
              <w:rPr>
                <w:rFonts w:ascii="Arial" w:hAnsi="Arial" w:cs="Arial"/>
                <w:sz w:val="20"/>
                <w:szCs w:val="20"/>
              </w:rPr>
              <w:t>225-01</w:t>
            </w:r>
          </w:p>
          <w:p w:rsidR="0058108B" w:rsidRPr="0058108B" w:rsidRDefault="0058108B" w:rsidP="0058108B">
            <w:pPr>
              <w:jc w:val="center"/>
              <w:rPr>
                <w:rFonts w:ascii="Arial" w:hAnsi="Arial" w:cs="Arial"/>
                <w:sz w:val="20"/>
                <w:szCs w:val="20"/>
              </w:rPr>
            </w:pPr>
            <w:r w:rsidRPr="0058108B">
              <w:rPr>
                <w:rFonts w:ascii="Arial" w:hAnsi="Arial" w:cs="Arial"/>
                <w:sz w:val="20"/>
                <w:szCs w:val="20"/>
              </w:rPr>
              <w:t>225-02</w:t>
            </w:r>
          </w:p>
          <w:p w:rsidR="0058108B" w:rsidRPr="0058108B" w:rsidRDefault="0058108B" w:rsidP="0058108B">
            <w:pPr>
              <w:jc w:val="center"/>
              <w:rPr>
                <w:rFonts w:ascii="Arial" w:hAnsi="Arial" w:cs="Arial"/>
                <w:sz w:val="20"/>
                <w:szCs w:val="20"/>
              </w:rPr>
            </w:pPr>
            <w:r w:rsidRPr="0058108B">
              <w:rPr>
                <w:rFonts w:ascii="Arial" w:hAnsi="Arial" w:cs="Arial"/>
                <w:sz w:val="20"/>
                <w:szCs w:val="20"/>
              </w:rPr>
              <w:t>225-03</w:t>
            </w:r>
          </w:p>
        </w:tc>
        <w:tc>
          <w:tcPr>
            <w:tcW w:w="4709" w:type="dxa"/>
          </w:tcPr>
          <w:p w:rsidR="0058108B" w:rsidRPr="0058108B" w:rsidRDefault="0058108B" w:rsidP="0058108B">
            <w:pPr>
              <w:jc w:val="both"/>
              <w:rPr>
                <w:rFonts w:ascii="Arial" w:hAnsi="Arial" w:cs="Arial"/>
                <w:sz w:val="20"/>
                <w:szCs w:val="20"/>
              </w:rPr>
            </w:pPr>
            <w:r w:rsidRPr="0058108B">
              <w:rPr>
                <w:rFonts w:ascii="Arial" w:hAnsi="Arial" w:cs="Arial"/>
                <w:sz w:val="20"/>
                <w:szCs w:val="20"/>
              </w:rPr>
              <w:t>- PIT</w:t>
            </w:r>
          </w:p>
          <w:p w:rsidR="0058108B" w:rsidRPr="0058108B" w:rsidRDefault="0058108B" w:rsidP="0058108B">
            <w:pPr>
              <w:jc w:val="both"/>
              <w:rPr>
                <w:rFonts w:ascii="Arial" w:hAnsi="Arial" w:cs="Arial"/>
                <w:sz w:val="20"/>
                <w:szCs w:val="20"/>
              </w:rPr>
            </w:pPr>
            <w:r w:rsidRPr="0058108B">
              <w:rPr>
                <w:rFonts w:ascii="Arial" w:hAnsi="Arial" w:cs="Arial"/>
                <w:sz w:val="20"/>
                <w:szCs w:val="20"/>
              </w:rPr>
              <w:t>- VAT</w:t>
            </w:r>
          </w:p>
          <w:p w:rsidR="0058108B" w:rsidRPr="0058108B" w:rsidRDefault="0058108B" w:rsidP="0058108B">
            <w:pPr>
              <w:jc w:val="both"/>
              <w:rPr>
                <w:rFonts w:ascii="Arial" w:hAnsi="Arial" w:cs="Arial"/>
                <w:sz w:val="20"/>
                <w:szCs w:val="20"/>
              </w:rPr>
            </w:pPr>
            <w:r w:rsidRPr="0058108B">
              <w:rPr>
                <w:rFonts w:ascii="Arial" w:hAnsi="Arial" w:cs="Arial"/>
                <w:sz w:val="20"/>
                <w:szCs w:val="20"/>
              </w:rPr>
              <w:t>- Pozostałe</w:t>
            </w:r>
          </w:p>
          <w:p w:rsidR="0058108B" w:rsidRPr="0058108B" w:rsidRDefault="0058108B" w:rsidP="0058108B">
            <w:pPr>
              <w:jc w:val="both"/>
              <w:rPr>
                <w:rFonts w:ascii="Arial" w:hAnsi="Arial" w:cs="Arial"/>
                <w:sz w:val="20"/>
                <w:szCs w:val="20"/>
              </w:rPr>
            </w:pPr>
          </w:p>
        </w:tc>
      </w:tr>
    </w:tbl>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p>
    <w:p w:rsidR="0058108B" w:rsidRPr="0058108B" w:rsidRDefault="0058108B" w:rsidP="0058108B">
      <w:pPr>
        <w:rPr>
          <w:rFonts w:ascii="Arial" w:hAnsi="Arial" w:cs="Arial"/>
          <w:b/>
          <w:bCs/>
          <w:sz w:val="20"/>
          <w:szCs w:val="20"/>
        </w:rPr>
      </w:pPr>
      <w:r w:rsidRPr="0058108B">
        <w:rPr>
          <w:rFonts w:ascii="Arial" w:hAnsi="Arial" w:cs="Arial"/>
          <w:b/>
          <w:bCs/>
          <w:sz w:val="20"/>
          <w:szCs w:val="20"/>
        </w:rPr>
        <w:t xml:space="preserve">Konto 226 – „ </w:t>
      </w:r>
      <w:r w:rsidRPr="0058108B">
        <w:rPr>
          <w:rFonts w:ascii="Arial" w:hAnsi="Arial" w:cs="Arial"/>
          <w:b/>
          <w:bCs/>
          <w:iCs/>
          <w:sz w:val="20"/>
          <w:szCs w:val="20"/>
        </w:rPr>
        <w:t>Długoterminowe należności budżetowe</w:t>
      </w:r>
      <w:r w:rsidRPr="0058108B">
        <w:rPr>
          <w:rFonts w:ascii="Arial" w:hAnsi="Arial" w:cs="Arial"/>
          <w:b/>
          <w:bCs/>
          <w:sz w:val="20"/>
          <w:szCs w:val="20"/>
        </w:rPr>
        <w:t>”</w:t>
      </w:r>
    </w:p>
    <w:p w:rsidR="00B1778E"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Konto 226 służy do ewidencji długoterminowych należności lub długoterminowych rozliczeń</w:t>
      </w:r>
      <w:r w:rsidR="00C00C25">
        <w:rPr>
          <w:rFonts w:ascii="Arial" w:hAnsi="Arial" w:cs="Arial"/>
          <w:sz w:val="20"/>
          <w:szCs w:val="20"/>
        </w:rPr>
        <w:t xml:space="preserve">                                     </w:t>
      </w:r>
      <w:r w:rsidRPr="0058108B">
        <w:rPr>
          <w:rFonts w:ascii="Arial" w:hAnsi="Arial" w:cs="Arial"/>
          <w:sz w:val="20"/>
          <w:szCs w:val="20"/>
        </w:rPr>
        <w:t>z budżetem</w:t>
      </w:r>
      <w:r w:rsidR="00B1778E">
        <w:rPr>
          <w:rFonts w:ascii="Arial" w:hAnsi="Arial" w:cs="Arial"/>
          <w:sz w:val="20"/>
          <w:szCs w:val="20"/>
        </w:rPr>
        <w:t>.</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 xml:space="preserve">Na stronie </w:t>
      </w:r>
      <w:proofErr w:type="spellStart"/>
      <w:r w:rsidRPr="0058108B">
        <w:rPr>
          <w:rFonts w:ascii="Arial" w:hAnsi="Arial" w:cs="Arial"/>
          <w:sz w:val="20"/>
          <w:szCs w:val="20"/>
        </w:rPr>
        <w:t>Wn</w:t>
      </w:r>
      <w:proofErr w:type="spellEnd"/>
      <w:r w:rsidRPr="0058108B">
        <w:rPr>
          <w:rFonts w:ascii="Arial" w:hAnsi="Arial" w:cs="Arial"/>
          <w:sz w:val="20"/>
          <w:szCs w:val="20"/>
        </w:rPr>
        <w:t xml:space="preserve"> konta 226 ujmuje się ustalone należności z tytułu:</w:t>
      </w:r>
    </w:p>
    <w:p w:rsidR="0058108B" w:rsidRPr="0058108B" w:rsidRDefault="0058108B" w:rsidP="0047484E">
      <w:pPr>
        <w:numPr>
          <w:ilvl w:val="0"/>
          <w:numId w:val="25"/>
        </w:numPr>
        <w:spacing w:line="276" w:lineRule="auto"/>
        <w:jc w:val="both"/>
        <w:rPr>
          <w:rFonts w:ascii="Arial" w:hAnsi="Arial" w:cs="Arial"/>
          <w:sz w:val="20"/>
          <w:szCs w:val="20"/>
        </w:rPr>
      </w:pPr>
      <w:r w:rsidRPr="0058108B">
        <w:rPr>
          <w:rFonts w:ascii="Arial" w:hAnsi="Arial" w:cs="Arial"/>
          <w:sz w:val="20"/>
          <w:szCs w:val="20"/>
        </w:rPr>
        <w:t>prywatyzacji, w korespondencji z kontem 015;</w:t>
      </w:r>
    </w:p>
    <w:p w:rsidR="0058108B" w:rsidRPr="0058108B" w:rsidRDefault="0058108B" w:rsidP="0047484E">
      <w:pPr>
        <w:numPr>
          <w:ilvl w:val="0"/>
          <w:numId w:val="25"/>
        </w:numPr>
        <w:spacing w:line="276" w:lineRule="auto"/>
        <w:jc w:val="both"/>
        <w:rPr>
          <w:rFonts w:ascii="Arial" w:hAnsi="Arial" w:cs="Arial"/>
          <w:sz w:val="20"/>
          <w:szCs w:val="20"/>
        </w:rPr>
      </w:pPr>
      <w:r w:rsidRPr="0058108B">
        <w:rPr>
          <w:rFonts w:ascii="Arial" w:hAnsi="Arial" w:cs="Arial"/>
          <w:sz w:val="20"/>
          <w:szCs w:val="20"/>
        </w:rPr>
        <w:t>dochodów budżetowych przeksięgowanych do zahipotekowanych, w korespondencji z kontem 221.</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Na stronie Ma konta 226 ujmuje się:</w:t>
      </w:r>
    </w:p>
    <w:p w:rsidR="0058108B" w:rsidRPr="0058108B" w:rsidRDefault="0058108B" w:rsidP="0047484E">
      <w:pPr>
        <w:numPr>
          <w:ilvl w:val="0"/>
          <w:numId w:val="26"/>
        </w:numPr>
        <w:spacing w:line="276" w:lineRule="auto"/>
        <w:jc w:val="both"/>
        <w:rPr>
          <w:rFonts w:ascii="Arial" w:hAnsi="Arial" w:cs="Arial"/>
          <w:sz w:val="20"/>
          <w:szCs w:val="20"/>
        </w:rPr>
      </w:pPr>
      <w:r w:rsidRPr="0058108B">
        <w:rPr>
          <w:rFonts w:ascii="Arial" w:hAnsi="Arial" w:cs="Arial"/>
          <w:sz w:val="20"/>
          <w:szCs w:val="20"/>
        </w:rPr>
        <w:t>równowartość mienia zwróconego przez spółki, w korespondencji z kontem 015, lub zlikwidowanego w korespondencji z kontem 855;</w:t>
      </w:r>
    </w:p>
    <w:p w:rsidR="0058108B" w:rsidRPr="0058108B" w:rsidRDefault="0058108B" w:rsidP="0047484E">
      <w:pPr>
        <w:numPr>
          <w:ilvl w:val="0"/>
          <w:numId w:val="26"/>
        </w:numPr>
        <w:spacing w:line="276" w:lineRule="auto"/>
        <w:jc w:val="both"/>
        <w:rPr>
          <w:rFonts w:ascii="Arial" w:hAnsi="Arial" w:cs="Arial"/>
          <w:sz w:val="20"/>
          <w:szCs w:val="20"/>
        </w:rPr>
      </w:pPr>
      <w:r w:rsidRPr="0058108B">
        <w:rPr>
          <w:rFonts w:ascii="Arial" w:hAnsi="Arial" w:cs="Arial"/>
          <w:sz w:val="20"/>
          <w:szCs w:val="20"/>
        </w:rPr>
        <w:t>ustanie hipoteki i przeksięgowanie należności do należności z tytułu dochodów budżetowych, w korespondencji z kontem 221.</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 xml:space="preserve">Konto 226 może wykazywać saldo </w:t>
      </w:r>
      <w:proofErr w:type="spellStart"/>
      <w:r w:rsidRPr="0058108B">
        <w:rPr>
          <w:rFonts w:ascii="Arial" w:hAnsi="Arial" w:cs="Arial"/>
          <w:sz w:val="20"/>
          <w:szCs w:val="20"/>
        </w:rPr>
        <w:t>Wn</w:t>
      </w:r>
      <w:proofErr w:type="spellEnd"/>
      <w:r w:rsidRPr="0058108B">
        <w:rPr>
          <w:rFonts w:ascii="Arial" w:hAnsi="Arial" w:cs="Arial"/>
          <w:sz w:val="20"/>
          <w:szCs w:val="20"/>
        </w:rPr>
        <w:t>, które oznacza wartość należności zaliczanych do długoterminowych.</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p>
    <w:p w:rsidR="0058108B" w:rsidRPr="0058108B" w:rsidRDefault="0058108B" w:rsidP="0058108B">
      <w:pPr>
        <w:jc w:val="both"/>
        <w:rPr>
          <w:rFonts w:ascii="Arial" w:hAnsi="Arial" w:cs="Arial"/>
          <w:b/>
          <w:bCs/>
          <w:sz w:val="20"/>
          <w:szCs w:val="20"/>
        </w:rPr>
      </w:pPr>
      <w:r w:rsidRPr="0058108B">
        <w:rPr>
          <w:rFonts w:ascii="Arial" w:hAnsi="Arial" w:cs="Arial"/>
          <w:b/>
          <w:bCs/>
          <w:sz w:val="20"/>
          <w:szCs w:val="20"/>
        </w:rPr>
        <w:t>Konto 229 – „</w:t>
      </w:r>
      <w:r w:rsidRPr="0058108B">
        <w:rPr>
          <w:rFonts w:ascii="Arial" w:hAnsi="Arial" w:cs="Arial"/>
          <w:b/>
          <w:bCs/>
          <w:iCs/>
          <w:sz w:val="20"/>
          <w:szCs w:val="20"/>
        </w:rPr>
        <w:t>Pozostałe rozrachunki publicznoprawne</w:t>
      </w:r>
      <w:r w:rsidRPr="0058108B">
        <w:rPr>
          <w:rFonts w:ascii="Arial" w:hAnsi="Arial" w:cs="Arial"/>
          <w:b/>
          <w:bCs/>
          <w:sz w:val="20"/>
          <w:szCs w:val="20"/>
        </w:rPr>
        <w:t>”</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Konto 229 służy do ewidencji innych niż z budżetami rozrachunków publicznoprawnych,                                  a w szczególności z tytułu ubezpieczeń społecznych i zdrowotnych.</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 xml:space="preserve">Na stronie </w:t>
      </w:r>
      <w:proofErr w:type="spellStart"/>
      <w:r w:rsidRPr="0058108B">
        <w:rPr>
          <w:rFonts w:ascii="Arial" w:hAnsi="Arial" w:cs="Arial"/>
          <w:sz w:val="20"/>
          <w:szCs w:val="20"/>
        </w:rPr>
        <w:t>Wn</w:t>
      </w:r>
      <w:proofErr w:type="spellEnd"/>
      <w:r w:rsidRPr="0058108B">
        <w:rPr>
          <w:rFonts w:ascii="Arial" w:hAnsi="Arial" w:cs="Arial"/>
          <w:sz w:val="20"/>
          <w:szCs w:val="20"/>
        </w:rPr>
        <w:t xml:space="preserve"> konta 229 ujmuje się należności oraz spłatę i zmniejszenie zobowiązań, a na stronie Ma – zobowiązania, spłatę i zmniejszenie należności z tytułu rozrachunków publicznoprawnych.</w:t>
      </w:r>
    </w:p>
    <w:p w:rsidR="00396D02" w:rsidRDefault="00396D02" w:rsidP="00396D02">
      <w:pPr>
        <w:tabs>
          <w:tab w:val="right" w:leader="dot" w:pos="9072"/>
        </w:tabs>
        <w:autoSpaceDE w:val="0"/>
        <w:autoSpaceDN w:val="0"/>
        <w:adjustRightInd w:val="0"/>
        <w:spacing w:before="80" w:line="276" w:lineRule="auto"/>
        <w:jc w:val="both"/>
        <w:rPr>
          <w:rFonts w:ascii="Arial" w:hAnsi="Arial" w:cs="Arial"/>
          <w:sz w:val="20"/>
          <w:szCs w:val="20"/>
        </w:rPr>
      </w:pPr>
    </w:p>
    <w:p w:rsidR="00396D02" w:rsidRDefault="00396D02" w:rsidP="0058108B">
      <w:pPr>
        <w:tabs>
          <w:tab w:val="right" w:leader="dot" w:pos="9072"/>
        </w:tabs>
        <w:autoSpaceDE w:val="0"/>
        <w:autoSpaceDN w:val="0"/>
        <w:adjustRightInd w:val="0"/>
        <w:spacing w:before="80" w:line="276" w:lineRule="auto"/>
        <w:jc w:val="both"/>
        <w:rPr>
          <w:rFonts w:ascii="Arial" w:hAnsi="Arial" w:cs="Arial"/>
          <w:sz w:val="20"/>
          <w:szCs w:val="20"/>
        </w:rPr>
      </w:pPr>
      <w:r w:rsidRPr="00B1778E">
        <w:rPr>
          <w:rStyle w:val="markedcontent"/>
          <w:rFonts w:ascii="Arial" w:hAnsi="Arial" w:cs="Arial"/>
          <w:sz w:val="20"/>
          <w:szCs w:val="20"/>
        </w:rPr>
        <w:t>Ewidencja szczegółowa prowadzona do konta 229 powinna zapewnić możliwość ustalenia stanu należności i zobowiązań według tytułów rozrachunków oraz podmiotów, z którymi są dokonywane rozliczenia</w:t>
      </w:r>
      <w:r>
        <w:rPr>
          <w:rStyle w:val="markedcontent"/>
          <w:rFonts w:ascii="Arial" w:hAnsi="Arial" w:cs="Arial"/>
          <w:sz w:val="20"/>
          <w:szCs w:val="20"/>
        </w:rPr>
        <w:t>.</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 xml:space="preserve">Konto 229 może wykazywać dwa salda. Saldo </w:t>
      </w:r>
      <w:proofErr w:type="spellStart"/>
      <w:r w:rsidRPr="0058108B">
        <w:rPr>
          <w:rFonts w:ascii="Arial" w:hAnsi="Arial" w:cs="Arial"/>
          <w:sz w:val="20"/>
          <w:szCs w:val="20"/>
        </w:rPr>
        <w:t>Wn</w:t>
      </w:r>
      <w:proofErr w:type="spellEnd"/>
      <w:r w:rsidRPr="0058108B">
        <w:rPr>
          <w:rFonts w:ascii="Arial" w:hAnsi="Arial" w:cs="Arial"/>
          <w:sz w:val="20"/>
          <w:szCs w:val="20"/>
        </w:rPr>
        <w:t xml:space="preserve"> oznacza stan należności, a saldo Ma – stan zobowiązań.</w:t>
      </w:r>
    </w:p>
    <w:p w:rsidR="0058108B" w:rsidRPr="0058108B" w:rsidRDefault="0058108B" w:rsidP="0058108B">
      <w:pPr>
        <w:tabs>
          <w:tab w:val="right" w:leader="dot" w:pos="9072"/>
        </w:tabs>
        <w:autoSpaceDE w:val="0"/>
        <w:autoSpaceDN w:val="0"/>
        <w:adjustRightInd w:val="0"/>
        <w:spacing w:before="80" w:line="275" w:lineRule="atLeast"/>
        <w:ind w:left="1080" w:hanging="540"/>
        <w:jc w:val="both"/>
        <w:rPr>
          <w:rFonts w:ascii="Arial" w:hAnsi="Arial" w:cs="Arial"/>
          <w:b/>
          <w:bCs/>
          <w:sz w:val="20"/>
          <w:szCs w:val="20"/>
        </w:rPr>
      </w:pPr>
    </w:p>
    <w:p w:rsidR="0058108B" w:rsidRPr="0058108B" w:rsidRDefault="0058108B" w:rsidP="0058108B">
      <w:pPr>
        <w:jc w:val="both"/>
        <w:rPr>
          <w:rFonts w:ascii="Arial" w:hAnsi="Arial" w:cs="Arial"/>
          <w:b/>
          <w:bCs/>
          <w:sz w:val="20"/>
          <w:szCs w:val="20"/>
        </w:rPr>
      </w:pPr>
      <w:r w:rsidRPr="0058108B">
        <w:rPr>
          <w:rFonts w:ascii="Arial" w:hAnsi="Arial" w:cs="Arial"/>
          <w:b/>
          <w:bCs/>
          <w:sz w:val="20"/>
          <w:szCs w:val="20"/>
        </w:rPr>
        <w:t>Konto 231 – „</w:t>
      </w:r>
      <w:r w:rsidRPr="0058108B">
        <w:rPr>
          <w:rFonts w:ascii="Arial" w:hAnsi="Arial" w:cs="Arial"/>
          <w:b/>
          <w:bCs/>
          <w:iCs/>
          <w:sz w:val="20"/>
          <w:szCs w:val="20"/>
        </w:rPr>
        <w:t>Rozrachunki z tytułu wynagrodzeń</w:t>
      </w:r>
      <w:r w:rsidRPr="0058108B">
        <w:rPr>
          <w:rFonts w:ascii="Arial" w:hAnsi="Arial" w:cs="Arial"/>
          <w:b/>
          <w:bCs/>
          <w:sz w:val="20"/>
          <w:szCs w:val="20"/>
        </w:rPr>
        <w:t>”</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Konto 231 służy do ewidencji rozrachunków z pracownikami jednostki i innymi osobami fizycznymi z tytułu wypłat pieniężnych i świadczeń rzeczowych zaliczonych, zgodnie z odrębnymi przepisami, do wynagrodzeń, a w szczególności należności za pracę wykonywaną na podstawie stosunku pracy, umowy zlecenia, umowy o dzieło, umowy agencyjnej i innych umów zgodnie z odrębnymi przepisami.</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 xml:space="preserve">Na stronie </w:t>
      </w:r>
      <w:proofErr w:type="spellStart"/>
      <w:r w:rsidRPr="0058108B">
        <w:rPr>
          <w:rFonts w:ascii="Arial" w:hAnsi="Arial" w:cs="Arial"/>
          <w:sz w:val="20"/>
          <w:szCs w:val="20"/>
        </w:rPr>
        <w:t>Wn</w:t>
      </w:r>
      <w:proofErr w:type="spellEnd"/>
      <w:r w:rsidRPr="0058108B">
        <w:rPr>
          <w:rFonts w:ascii="Arial" w:hAnsi="Arial" w:cs="Arial"/>
          <w:sz w:val="20"/>
          <w:szCs w:val="20"/>
        </w:rPr>
        <w:t xml:space="preserve"> konta 231 ujmuje się w szczególności:</w:t>
      </w:r>
    </w:p>
    <w:p w:rsidR="0058108B" w:rsidRPr="0058108B" w:rsidRDefault="0058108B" w:rsidP="0047484E">
      <w:pPr>
        <w:numPr>
          <w:ilvl w:val="0"/>
          <w:numId w:val="27"/>
        </w:numPr>
        <w:spacing w:line="276" w:lineRule="auto"/>
        <w:jc w:val="both"/>
        <w:rPr>
          <w:rFonts w:ascii="Arial" w:hAnsi="Arial" w:cs="Arial"/>
          <w:sz w:val="20"/>
          <w:szCs w:val="20"/>
        </w:rPr>
      </w:pPr>
      <w:r w:rsidRPr="0058108B">
        <w:rPr>
          <w:rFonts w:ascii="Arial" w:hAnsi="Arial" w:cs="Arial"/>
          <w:sz w:val="20"/>
          <w:szCs w:val="20"/>
        </w:rPr>
        <w:t>wypłaty pieniężne lub przelewy wynagrodzeń,</w:t>
      </w:r>
    </w:p>
    <w:p w:rsidR="0058108B" w:rsidRPr="0058108B" w:rsidRDefault="0058108B" w:rsidP="0047484E">
      <w:pPr>
        <w:numPr>
          <w:ilvl w:val="0"/>
          <w:numId w:val="27"/>
        </w:numPr>
        <w:spacing w:line="276" w:lineRule="auto"/>
        <w:jc w:val="both"/>
        <w:rPr>
          <w:rFonts w:ascii="Arial" w:hAnsi="Arial" w:cs="Arial"/>
          <w:sz w:val="20"/>
          <w:szCs w:val="20"/>
        </w:rPr>
      </w:pPr>
      <w:r w:rsidRPr="0058108B">
        <w:rPr>
          <w:rFonts w:ascii="Arial" w:hAnsi="Arial" w:cs="Arial"/>
          <w:sz w:val="20"/>
          <w:szCs w:val="20"/>
        </w:rPr>
        <w:t>wypłaty zaliczek na poczet wynagrodzeń,</w:t>
      </w:r>
    </w:p>
    <w:p w:rsidR="0058108B" w:rsidRPr="0058108B" w:rsidRDefault="0058108B" w:rsidP="0047484E">
      <w:pPr>
        <w:numPr>
          <w:ilvl w:val="0"/>
          <w:numId w:val="27"/>
        </w:numPr>
        <w:spacing w:line="276" w:lineRule="auto"/>
        <w:jc w:val="both"/>
        <w:rPr>
          <w:rFonts w:ascii="Arial" w:hAnsi="Arial" w:cs="Arial"/>
          <w:sz w:val="20"/>
          <w:szCs w:val="20"/>
        </w:rPr>
      </w:pPr>
      <w:r w:rsidRPr="0058108B">
        <w:rPr>
          <w:rFonts w:ascii="Arial" w:hAnsi="Arial" w:cs="Arial"/>
          <w:sz w:val="20"/>
          <w:szCs w:val="20"/>
        </w:rPr>
        <w:t>wartość wydanych świadczeń rzeczowych zaliczanych do wynagrodzeń,</w:t>
      </w:r>
    </w:p>
    <w:p w:rsidR="0058108B" w:rsidRPr="0058108B" w:rsidRDefault="0058108B" w:rsidP="0047484E">
      <w:pPr>
        <w:numPr>
          <w:ilvl w:val="0"/>
          <w:numId w:val="27"/>
        </w:numPr>
        <w:spacing w:line="276" w:lineRule="auto"/>
        <w:jc w:val="both"/>
        <w:rPr>
          <w:rFonts w:ascii="Arial" w:hAnsi="Arial" w:cs="Arial"/>
          <w:sz w:val="20"/>
          <w:szCs w:val="20"/>
        </w:rPr>
      </w:pPr>
      <w:r w:rsidRPr="0058108B">
        <w:rPr>
          <w:rFonts w:ascii="Arial" w:hAnsi="Arial" w:cs="Arial"/>
          <w:sz w:val="20"/>
          <w:szCs w:val="20"/>
        </w:rPr>
        <w:t>potrącenia wynagrodzeń obciążające pracownika.</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r w:rsidRPr="0058108B">
        <w:rPr>
          <w:rFonts w:ascii="Arial" w:hAnsi="Arial" w:cs="Arial"/>
          <w:sz w:val="20"/>
          <w:szCs w:val="20"/>
        </w:rPr>
        <w:t>Na stronie Ma konta 231 ujmuje się zobowiązania jednostki z tytułu wynagrodzeń</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r w:rsidRPr="0058108B">
        <w:rPr>
          <w:rFonts w:ascii="Arial" w:hAnsi="Arial" w:cs="Arial"/>
          <w:sz w:val="20"/>
          <w:szCs w:val="20"/>
        </w:rPr>
        <w:t xml:space="preserve">Konto 231 może wykazywać dwa salda. Saldo </w:t>
      </w:r>
      <w:proofErr w:type="spellStart"/>
      <w:r w:rsidRPr="0058108B">
        <w:rPr>
          <w:rFonts w:ascii="Arial" w:hAnsi="Arial" w:cs="Arial"/>
          <w:sz w:val="20"/>
          <w:szCs w:val="20"/>
        </w:rPr>
        <w:t>Wn</w:t>
      </w:r>
      <w:proofErr w:type="spellEnd"/>
      <w:r w:rsidRPr="0058108B">
        <w:rPr>
          <w:rFonts w:ascii="Arial" w:hAnsi="Arial" w:cs="Arial"/>
          <w:sz w:val="20"/>
          <w:szCs w:val="20"/>
        </w:rPr>
        <w:t xml:space="preserve"> oznacza stan należności, a saldo Ma – stan zobowiązań z tytułu wynagrodzeń.</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p>
    <w:p w:rsidR="0058108B" w:rsidRPr="0058108B" w:rsidRDefault="0058108B" w:rsidP="0058108B">
      <w:pPr>
        <w:jc w:val="both"/>
        <w:rPr>
          <w:rFonts w:ascii="Arial" w:hAnsi="Arial" w:cs="Arial"/>
          <w:b/>
          <w:bCs/>
          <w:sz w:val="20"/>
          <w:szCs w:val="20"/>
        </w:rPr>
      </w:pPr>
      <w:r w:rsidRPr="0058108B">
        <w:rPr>
          <w:rFonts w:ascii="Arial" w:hAnsi="Arial" w:cs="Arial"/>
          <w:b/>
          <w:bCs/>
          <w:sz w:val="20"/>
          <w:szCs w:val="20"/>
        </w:rPr>
        <w:t>Konto 234 – „</w:t>
      </w:r>
      <w:r w:rsidRPr="0058108B">
        <w:rPr>
          <w:rFonts w:ascii="Arial" w:hAnsi="Arial" w:cs="Arial"/>
          <w:b/>
          <w:bCs/>
          <w:iCs/>
          <w:sz w:val="20"/>
          <w:szCs w:val="20"/>
        </w:rPr>
        <w:t>Pozostałe rozrachunki z pracownikami</w:t>
      </w:r>
      <w:r w:rsidRPr="0058108B">
        <w:rPr>
          <w:rFonts w:ascii="Arial" w:hAnsi="Arial" w:cs="Arial"/>
          <w:b/>
          <w:bCs/>
          <w:sz w:val="20"/>
          <w:szCs w:val="20"/>
        </w:rPr>
        <w:t>”</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r w:rsidRPr="0058108B">
        <w:rPr>
          <w:rFonts w:ascii="Arial" w:hAnsi="Arial" w:cs="Arial"/>
          <w:b/>
          <w:bCs/>
          <w:sz w:val="20"/>
          <w:szCs w:val="20"/>
        </w:rPr>
        <w:t xml:space="preserve"> </w:t>
      </w:r>
      <w:r w:rsidRPr="0058108B">
        <w:rPr>
          <w:rFonts w:ascii="Arial" w:hAnsi="Arial" w:cs="Arial"/>
          <w:sz w:val="20"/>
          <w:szCs w:val="20"/>
        </w:rPr>
        <w:t>Konto 234 służy do ewidencji należności, roszczeń i zobowiązań wobec pracowników z innych tytułów niż wynagrodzenia.</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Na stronie konta 234 ujmuje się w szczególności:</w:t>
      </w:r>
    </w:p>
    <w:p w:rsidR="0058108B" w:rsidRPr="0058108B" w:rsidRDefault="0058108B" w:rsidP="0047484E">
      <w:pPr>
        <w:numPr>
          <w:ilvl w:val="0"/>
          <w:numId w:val="28"/>
        </w:numPr>
        <w:spacing w:line="276" w:lineRule="auto"/>
        <w:jc w:val="both"/>
        <w:rPr>
          <w:rFonts w:ascii="Arial" w:hAnsi="Arial" w:cs="Arial"/>
          <w:sz w:val="20"/>
          <w:szCs w:val="20"/>
        </w:rPr>
      </w:pPr>
      <w:r w:rsidRPr="0058108B">
        <w:rPr>
          <w:rFonts w:ascii="Arial" w:hAnsi="Arial" w:cs="Arial"/>
          <w:sz w:val="20"/>
          <w:szCs w:val="20"/>
        </w:rPr>
        <w:t>wypłacone pracownikom zaliczki i sumy do rozliczenia na wydatki obciążające jednostkę,</w:t>
      </w:r>
    </w:p>
    <w:p w:rsidR="0058108B" w:rsidRPr="0058108B" w:rsidRDefault="0058108B" w:rsidP="0047484E">
      <w:pPr>
        <w:numPr>
          <w:ilvl w:val="0"/>
          <w:numId w:val="28"/>
        </w:numPr>
        <w:spacing w:line="276" w:lineRule="auto"/>
        <w:jc w:val="both"/>
        <w:rPr>
          <w:rFonts w:ascii="Arial" w:hAnsi="Arial" w:cs="Arial"/>
          <w:sz w:val="20"/>
          <w:szCs w:val="20"/>
        </w:rPr>
      </w:pPr>
      <w:r w:rsidRPr="0058108B">
        <w:rPr>
          <w:rFonts w:ascii="Arial" w:hAnsi="Arial" w:cs="Arial"/>
          <w:sz w:val="20"/>
          <w:szCs w:val="20"/>
        </w:rPr>
        <w:t>należności od pracowników z tytułu dokonanych przez jednostkę świadczeń odpłatnych,</w:t>
      </w:r>
    </w:p>
    <w:p w:rsidR="0058108B" w:rsidRPr="0058108B" w:rsidRDefault="0058108B" w:rsidP="0047484E">
      <w:pPr>
        <w:numPr>
          <w:ilvl w:val="0"/>
          <w:numId w:val="28"/>
        </w:numPr>
        <w:spacing w:line="276" w:lineRule="auto"/>
        <w:jc w:val="both"/>
        <w:rPr>
          <w:rFonts w:ascii="Arial" w:hAnsi="Arial" w:cs="Arial"/>
          <w:sz w:val="20"/>
          <w:szCs w:val="20"/>
        </w:rPr>
      </w:pPr>
      <w:r w:rsidRPr="0058108B">
        <w:rPr>
          <w:rFonts w:ascii="Arial" w:hAnsi="Arial" w:cs="Arial"/>
          <w:sz w:val="20"/>
          <w:szCs w:val="20"/>
        </w:rPr>
        <w:t>należności z tytułu pożyczek zakładowego funduszu świadczeń socjalnych,</w:t>
      </w:r>
    </w:p>
    <w:p w:rsidR="0058108B" w:rsidRPr="0058108B" w:rsidRDefault="0058108B" w:rsidP="0047484E">
      <w:pPr>
        <w:numPr>
          <w:ilvl w:val="0"/>
          <w:numId w:val="28"/>
        </w:numPr>
        <w:spacing w:line="276" w:lineRule="auto"/>
        <w:jc w:val="both"/>
        <w:rPr>
          <w:rFonts w:ascii="Arial" w:hAnsi="Arial" w:cs="Arial"/>
          <w:sz w:val="20"/>
          <w:szCs w:val="20"/>
        </w:rPr>
      </w:pPr>
      <w:r w:rsidRPr="0058108B">
        <w:rPr>
          <w:rFonts w:ascii="Arial" w:hAnsi="Arial" w:cs="Arial"/>
          <w:sz w:val="20"/>
          <w:szCs w:val="20"/>
        </w:rPr>
        <w:t>należności i roszczenia od pracowników z tytułu niedoborów i szkód,</w:t>
      </w:r>
    </w:p>
    <w:p w:rsidR="0058108B" w:rsidRPr="0058108B" w:rsidRDefault="0058108B" w:rsidP="0047484E">
      <w:pPr>
        <w:numPr>
          <w:ilvl w:val="0"/>
          <w:numId w:val="28"/>
        </w:numPr>
        <w:spacing w:line="276" w:lineRule="auto"/>
        <w:jc w:val="both"/>
        <w:rPr>
          <w:rFonts w:ascii="Arial" w:hAnsi="Arial" w:cs="Arial"/>
          <w:sz w:val="20"/>
          <w:szCs w:val="20"/>
        </w:rPr>
      </w:pPr>
      <w:r w:rsidRPr="0058108B">
        <w:rPr>
          <w:rFonts w:ascii="Arial" w:hAnsi="Arial" w:cs="Arial"/>
          <w:sz w:val="20"/>
          <w:szCs w:val="20"/>
        </w:rPr>
        <w:t>zapłacone zobowiązania wobec pracowników.</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Na stronie Ma konta 234 ujmuje się w szczególności:</w:t>
      </w:r>
    </w:p>
    <w:p w:rsidR="0058108B" w:rsidRPr="0058108B" w:rsidRDefault="0058108B" w:rsidP="0047484E">
      <w:pPr>
        <w:numPr>
          <w:ilvl w:val="0"/>
          <w:numId w:val="29"/>
        </w:numPr>
        <w:spacing w:line="276" w:lineRule="auto"/>
        <w:jc w:val="both"/>
        <w:rPr>
          <w:rFonts w:ascii="Arial" w:hAnsi="Arial" w:cs="Arial"/>
          <w:sz w:val="20"/>
          <w:szCs w:val="20"/>
        </w:rPr>
      </w:pPr>
      <w:r w:rsidRPr="0058108B">
        <w:rPr>
          <w:rFonts w:ascii="Arial" w:hAnsi="Arial" w:cs="Arial"/>
          <w:sz w:val="20"/>
          <w:szCs w:val="20"/>
        </w:rPr>
        <w:t>wydatki poniesione przez pracowników w imieniu jednostki,</w:t>
      </w:r>
    </w:p>
    <w:p w:rsidR="0058108B" w:rsidRPr="0058108B" w:rsidRDefault="0058108B" w:rsidP="0047484E">
      <w:pPr>
        <w:numPr>
          <w:ilvl w:val="0"/>
          <w:numId w:val="29"/>
        </w:numPr>
        <w:spacing w:line="276" w:lineRule="auto"/>
        <w:jc w:val="both"/>
        <w:rPr>
          <w:rFonts w:ascii="Arial" w:hAnsi="Arial" w:cs="Arial"/>
          <w:sz w:val="20"/>
          <w:szCs w:val="20"/>
        </w:rPr>
      </w:pPr>
      <w:r w:rsidRPr="0058108B">
        <w:rPr>
          <w:rFonts w:ascii="Arial" w:hAnsi="Arial" w:cs="Arial"/>
          <w:sz w:val="20"/>
          <w:szCs w:val="20"/>
        </w:rPr>
        <w:t>rozliczone zaliczki i zwroty środków pieniężnych,</w:t>
      </w:r>
    </w:p>
    <w:p w:rsidR="0058108B" w:rsidRPr="0058108B" w:rsidRDefault="0058108B" w:rsidP="0047484E">
      <w:pPr>
        <w:numPr>
          <w:ilvl w:val="0"/>
          <w:numId w:val="29"/>
        </w:numPr>
        <w:spacing w:line="276" w:lineRule="auto"/>
        <w:jc w:val="both"/>
        <w:rPr>
          <w:rFonts w:ascii="Arial" w:hAnsi="Arial" w:cs="Arial"/>
          <w:sz w:val="20"/>
          <w:szCs w:val="20"/>
        </w:rPr>
      </w:pPr>
      <w:r w:rsidRPr="0058108B">
        <w:rPr>
          <w:rFonts w:ascii="Arial" w:hAnsi="Arial" w:cs="Arial"/>
          <w:sz w:val="20"/>
          <w:szCs w:val="20"/>
        </w:rPr>
        <w:t>wpływy należności od pracowników.</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r w:rsidRPr="0058108B">
        <w:rPr>
          <w:rFonts w:ascii="Arial" w:hAnsi="Arial" w:cs="Arial"/>
          <w:sz w:val="20"/>
          <w:szCs w:val="20"/>
        </w:rPr>
        <w:t>Ewidencja szczegółowa prowadzona do konta 234 powinna zapewnić możliwość ustalenia stanu należności, roszczeń i zobowiązań z poszczególnymi pracownikami według tytułów rozrachunków.</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r w:rsidRPr="0058108B">
        <w:rPr>
          <w:rFonts w:ascii="Arial" w:hAnsi="Arial" w:cs="Arial"/>
          <w:sz w:val="20"/>
          <w:szCs w:val="20"/>
        </w:rPr>
        <w:t xml:space="preserve">Konto 234 może wykazywać dwa salda. Saldo </w:t>
      </w:r>
      <w:proofErr w:type="spellStart"/>
      <w:r w:rsidRPr="0058108B">
        <w:rPr>
          <w:rFonts w:ascii="Arial" w:hAnsi="Arial" w:cs="Arial"/>
          <w:sz w:val="20"/>
          <w:szCs w:val="20"/>
        </w:rPr>
        <w:t>Wn</w:t>
      </w:r>
      <w:proofErr w:type="spellEnd"/>
      <w:r w:rsidRPr="0058108B">
        <w:rPr>
          <w:rFonts w:ascii="Arial" w:hAnsi="Arial" w:cs="Arial"/>
          <w:sz w:val="20"/>
          <w:szCs w:val="20"/>
        </w:rPr>
        <w:t xml:space="preserve"> oznacza stan należności i roszczeń, a saldo Ma – stan zobowiązań wobec pracowników.</w:t>
      </w:r>
    </w:p>
    <w:p w:rsidR="0058108B" w:rsidRPr="0058108B" w:rsidRDefault="0058108B" w:rsidP="0058108B">
      <w:pPr>
        <w:jc w:val="both"/>
        <w:rPr>
          <w:rFonts w:ascii="Arial" w:hAnsi="Arial" w:cs="Arial"/>
          <w:b/>
          <w:sz w:val="20"/>
          <w:szCs w:val="20"/>
        </w:rPr>
      </w:pPr>
    </w:p>
    <w:p w:rsidR="0058108B" w:rsidRPr="0058108B" w:rsidRDefault="0058108B" w:rsidP="0058108B">
      <w:pPr>
        <w:jc w:val="both"/>
        <w:rPr>
          <w:rFonts w:ascii="Arial" w:hAnsi="Arial" w:cs="Arial"/>
          <w:sz w:val="20"/>
          <w:szCs w:val="20"/>
        </w:rPr>
      </w:pPr>
      <w:r w:rsidRPr="0058108B">
        <w:rPr>
          <w:rFonts w:ascii="Arial" w:hAnsi="Arial" w:cs="Arial"/>
          <w:b/>
          <w:sz w:val="20"/>
          <w:szCs w:val="20"/>
        </w:rPr>
        <w:t>Ewidencję szczegółową</w:t>
      </w:r>
      <w:r w:rsidRPr="0058108B">
        <w:rPr>
          <w:rFonts w:ascii="Arial" w:hAnsi="Arial" w:cs="Arial"/>
          <w:sz w:val="20"/>
          <w:szCs w:val="20"/>
        </w:rPr>
        <w:t xml:space="preserve"> do konta 234 prowadzi się, jak niżej:</w:t>
      </w:r>
    </w:p>
    <w:p w:rsidR="0058108B" w:rsidRPr="0058108B" w:rsidRDefault="0058108B" w:rsidP="0058108B">
      <w:pPr>
        <w:ind w:left="360"/>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4709"/>
      </w:tblGrid>
      <w:tr w:rsidR="0058108B" w:rsidRPr="0058108B" w:rsidTr="006F65AB">
        <w:tc>
          <w:tcPr>
            <w:tcW w:w="2093" w:type="dxa"/>
          </w:tcPr>
          <w:p w:rsidR="0058108B" w:rsidRPr="0058108B" w:rsidRDefault="0058108B" w:rsidP="0058108B">
            <w:pPr>
              <w:jc w:val="center"/>
              <w:rPr>
                <w:rFonts w:ascii="Arial" w:hAnsi="Arial" w:cs="Arial"/>
                <w:b/>
                <w:sz w:val="20"/>
                <w:szCs w:val="20"/>
              </w:rPr>
            </w:pPr>
            <w:r w:rsidRPr="0058108B">
              <w:rPr>
                <w:rFonts w:ascii="Arial" w:hAnsi="Arial" w:cs="Arial"/>
                <w:b/>
                <w:sz w:val="20"/>
                <w:szCs w:val="20"/>
              </w:rPr>
              <w:t>Konto syntetyczne</w:t>
            </w:r>
          </w:p>
        </w:tc>
        <w:tc>
          <w:tcPr>
            <w:tcW w:w="2410" w:type="dxa"/>
          </w:tcPr>
          <w:p w:rsidR="0058108B" w:rsidRPr="0058108B" w:rsidRDefault="0058108B" w:rsidP="0058108B">
            <w:pPr>
              <w:jc w:val="center"/>
              <w:rPr>
                <w:rFonts w:ascii="Arial" w:hAnsi="Arial" w:cs="Arial"/>
                <w:b/>
                <w:sz w:val="20"/>
                <w:szCs w:val="20"/>
              </w:rPr>
            </w:pPr>
            <w:r w:rsidRPr="0058108B">
              <w:rPr>
                <w:rFonts w:ascii="Arial" w:hAnsi="Arial" w:cs="Arial"/>
                <w:b/>
                <w:sz w:val="20"/>
                <w:szCs w:val="20"/>
              </w:rPr>
              <w:t>Konto</w:t>
            </w:r>
          </w:p>
          <w:p w:rsidR="0058108B" w:rsidRPr="0058108B" w:rsidRDefault="0058108B" w:rsidP="0058108B">
            <w:pPr>
              <w:jc w:val="center"/>
              <w:rPr>
                <w:rFonts w:ascii="Arial" w:hAnsi="Arial" w:cs="Arial"/>
                <w:b/>
                <w:sz w:val="20"/>
                <w:szCs w:val="20"/>
              </w:rPr>
            </w:pPr>
            <w:r w:rsidRPr="0058108B">
              <w:rPr>
                <w:rFonts w:ascii="Arial" w:hAnsi="Arial" w:cs="Arial"/>
                <w:b/>
                <w:sz w:val="20"/>
                <w:szCs w:val="20"/>
              </w:rPr>
              <w:t>Analityczne</w:t>
            </w:r>
          </w:p>
        </w:tc>
        <w:tc>
          <w:tcPr>
            <w:tcW w:w="4709" w:type="dxa"/>
          </w:tcPr>
          <w:p w:rsidR="0058108B" w:rsidRPr="0058108B" w:rsidRDefault="0058108B" w:rsidP="0058108B">
            <w:pPr>
              <w:jc w:val="center"/>
              <w:rPr>
                <w:rFonts w:ascii="Arial" w:hAnsi="Arial" w:cs="Arial"/>
                <w:b/>
                <w:sz w:val="20"/>
                <w:szCs w:val="20"/>
              </w:rPr>
            </w:pPr>
            <w:r w:rsidRPr="0058108B">
              <w:rPr>
                <w:rFonts w:ascii="Arial" w:hAnsi="Arial" w:cs="Arial"/>
                <w:b/>
                <w:sz w:val="20"/>
                <w:szCs w:val="20"/>
              </w:rPr>
              <w:t>Treść</w:t>
            </w:r>
          </w:p>
        </w:tc>
      </w:tr>
      <w:tr w:rsidR="0058108B" w:rsidRPr="0058108B" w:rsidTr="006F65AB">
        <w:tc>
          <w:tcPr>
            <w:tcW w:w="2093" w:type="dxa"/>
          </w:tcPr>
          <w:p w:rsidR="0058108B" w:rsidRPr="0058108B" w:rsidRDefault="0058108B" w:rsidP="0058108B">
            <w:pPr>
              <w:jc w:val="center"/>
              <w:rPr>
                <w:rFonts w:ascii="Arial" w:hAnsi="Arial" w:cs="Arial"/>
                <w:sz w:val="20"/>
                <w:szCs w:val="20"/>
              </w:rPr>
            </w:pPr>
            <w:r w:rsidRPr="0058108B">
              <w:rPr>
                <w:rFonts w:ascii="Arial" w:hAnsi="Arial" w:cs="Arial"/>
                <w:sz w:val="20"/>
                <w:szCs w:val="20"/>
              </w:rPr>
              <w:t>234</w:t>
            </w:r>
          </w:p>
        </w:tc>
        <w:tc>
          <w:tcPr>
            <w:tcW w:w="2410" w:type="dxa"/>
          </w:tcPr>
          <w:p w:rsidR="0058108B" w:rsidRPr="0058108B" w:rsidRDefault="0058108B" w:rsidP="0058108B">
            <w:pPr>
              <w:jc w:val="both"/>
              <w:rPr>
                <w:rFonts w:ascii="Arial" w:hAnsi="Arial" w:cs="Arial"/>
                <w:sz w:val="20"/>
                <w:szCs w:val="20"/>
              </w:rPr>
            </w:pPr>
          </w:p>
        </w:tc>
        <w:tc>
          <w:tcPr>
            <w:tcW w:w="4709" w:type="dxa"/>
          </w:tcPr>
          <w:p w:rsidR="0058108B" w:rsidRPr="0058108B" w:rsidRDefault="0058108B" w:rsidP="0058108B">
            <w:pPr>
              <w:jc w:val="both"/>
              <w:rPr>
                <w:rFonts w:ascii="Arial" w:hAnsi="Arial" w:cs="Arial"/>
                <w:sz w:val="20"/>
                <w:szCs w:val="20"/>
              </w:rPr>
            </w:pPr>
            <w:r w:rsidRPr="0058108B">
              <w:rPr>
                <w:rFonts w:ascii="Arial" w:hAnsi="Arial" w:cs="Arial"/>
                <w:sz w:val="20"/>
                <w:szCs w:val="20"/>
              </w:rPr>
              <w:t>Pozostałe rozrachunki z pracownikami</w:t>
            </w:r>
          </w:p>
        </w:tc>
      </w:tr>
      <w:tr w:rsidR="0058108B" w:rsidRPr="0058108B" w:rsidTr="006F65AB">
        <w:tc>
          <w:tcPr>
            <w:tcW w:w="2093" w:type="dxa"/>
          </w:tcPr>
          <w:p w:rsidR="0058108B" w:rsidRPr="0058108B" w:rsidRDefault="0058108B" w:rsidP="0058108B">
            <w:pPr>
              <w:jc w:val="both"/>
              <w:rPr>
                <w:rFonts w:ascii="Arial" w:hAnsi="Arial" w:cs="Arial"/>
                <w:sz w:val="20"/>
                <w:szCs w:val="20"/>
              </w:rPr>
            </w:pPr>
          </w:p>
        </w:tc>
        <w:tc>
          <w:tcPr>
            <w:tcW w:w="2410" w:type="dxa"/>
          </w:tcPr>
          <w:p w:rsidR="0058108B" w:rsidRPr="0058108B" w:rsidRDefault="0058108B" w:rsidP="0058108B">
            <w:pPr>
              <w:jc w:val="center"/>
              <w:rPr>
                <w:rFonts w:ascii="Arial" w:hAnsi="Arial" w:cs="Arial"/>
                <w:sz w:val="20"/>
                <w:szCs w:val="20"/>
              </w:rPr>
            </w:pPr>
            <w:r w:rsidRPr="0058108B">
              <w:rPr>
                <w:rFonts w:ascii="Arial" w:hAnsi="Arial" w:cs="Arial"/>
                <w:sz w:val="20"/>
                <w:szCs w:val="20"/>
              </w:rPr>
              <w:t>234-01</w:t>
            </w:r>
          </w:p>
          <w:p w:rsidR="0058108B" w:rsidRPr="0058108B" w:rsidRDefault="0058108B" w:rsidP="0058108B">
            <w:pPr>
              <w:jc w:val="center"/>
              <w:rPr>
                <w:rFonts w:ascii="Arial" w:hAnsi="Arial" w:cs="Arial"/>
                <w:sz w:val="20"/>
                <w:szCs w:val="20"/>
              </w:rPr>
            </w:pPr>
            <w:r w:rsidRPr="0058108B">
              <w:rPr>
                <w:rFonts w:ascii="Arial" w:hAnsi="Arial" w:cs="Arial"/>
                <w:sz w:val="20"/>
                <w:szCs w:val="20"/>
              </w:rPr>
              <w:t>234-…</w:t>
            </w:r>
          </w:p>
        </w:tc>
        <w:tc>
          <w:tcPr>
            <w:tcW w:w="4709" w:type="dxa"/>
          </w:tcPr>
          <w:p w:rsidR="0058108B" w:rsidRPr="0058108B" w:rsidRDefault="0058108B" w:rsidP="0058108B">
            <w:pPr>
              <w:jc w:val="both"/>
              <w:rPr>
                <w:rFonts w:ascii="Arial" w:hAnsi="Arial" w:cs="Arial"/>
                <w:i/>
                <w:sz w:val="20"/>
                <w:szCs w:val="20"/>
              </w:rPr>
            </w:pPr>
            <w:r w:rsidRPr="0058108B">
              <w:rPr>
                <w:rFonts w:ascii="Arial" w:hAnsi="Arial" w:cs="Arial"/>
                <w:i/>
                <w:sz w:val="20"/>
                <w:szCs w:val="20"/>
              </w:rPr>
              <w:t>-według pracowników</w:t>
            </w:r>
          </w:p>
        </w:tc>
      </w:tr>
    </w:tbl>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p>
    <w:p w:rsidR="0058108B" w:rsidRPr="0058108B" w:rsidRDefault="0058108B" w:rsidP="0058108B">
      <w:pPr>
        <w:tabs>
          <w:tab w:val="right" w:leader="dot" w:pos="9072"/>
        </w:tabs>
        <w:autoSpaceDE w:val="0"/>
        <w:autoSpaceDN w:val="0"/>
        <w:adjustRightInd w:val="0"/>
        <w:spacing w:before="80" w:line="275" w:lineRule="atLeast"/>
        <w:rPr>
          <w:rFonts w:ascii="Arial" w:hAnsi="Arial" w:cs="Arial"/>
          <w:b/>
          <w:bCs/>
          <w:iCs/>
          <w:sz w:val="20"/>
          <w:szCs w:val="20"/>
        </w:rPr>
      </w:pPr>
      <w:r w:rsidRPr="0058108B">
        <w:rPr>
          <w:rFonts w:ascii="Arial" w:hAnsi="Arial" w:cs="Arial"/>
          <w:b/>
          <w:bCs/>
          <w:sz w:val="20"/>
          <w:szCs w:val="20"/>
        </w:rPr>
        <w:t>Konto 240 – „</w:t>
      </w:r>
      <w:r w:rsidRPr="0058108B">
        <w:rPr>
          <w:rFonts w:ascii="Arial" w:hAnsi="Arial" w:cs="Arial"/>
          <w:b/>
          <w:bCs/>
          <w:iCs/>
          <w:sz w:val="20"/>
          <w:szCs w:val="20"/>
        </w:rPr>
        <w:t>Pozostałe rozrachunki”</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r w:rsidRPr="0058108B">
        <w:rPr>
          <w:rFonts w:ascii="Arial" w:hAnsi="Arial" w:cs="Arial"/>
          <w:sz w:val="20"/>
          <w:szCs w:val="20"/>
        </w:rPr>
        <w:t xml:space="preserve">Konto 240 służy do ewidencji krajowych i zagranicznych należności i roszczeń  oraz zobowiązań </w:t>
      </w:r>
      <w:r w:rsidR="00396D02">
        <w:rPr>
          <w:rFonts w:ascii="Arial" w:hAnsi="Arial" w:cs="Arial"/>
          <w:sz w:val="20"/>
          <w:szCs w:val="20"/>
        </w:rPr>
        <w:t xml:space="preserve">    nie</w:t>
      </w:r>
      <w:r w:rsidRPr="0058108B">
        <w:rPr>
          <w:rFonts w:ascii="Arial" w:hAnsi="Arial" w:cs="Arial"/>
          <w:sz w:val="20"/>
          <w:szCs w:val="20"/>
        </w:rPr>
        <w:t>objętych ewidencją na kontach 201 – 234. Konto 240 może być używane również do ewidencji pożyczek, różnego rodzaju rozliczeń (np. mylnych wpłat), a także krótko i długoterminowych należności funduszy celowych.</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r w:rsidRPr="0058108B">
        <w:rPr>
          <w:rFonts w:ascii="Arial" w:hAnsi="Arial" w:cs="Arial"/>
          <w:sz w:val="20"/>
          <w:szCs w:val="20"/>
        </w:rPr>
        <w:t xml:space="preserve">Na stronie </w:t>
      </w:r>
      <w:proofErr w:type="spellStart"/>
      <w:r w:rsidRPr="0058108B">
        <w:rPr>
          <w:rFonts w:ascii="Arial" w:hAnsi="Arial" w:cs="Arial"/>
          <w:sz w:val="20"/>
          <w:szCs w:val="20"/>
        </w:rPr>
        <w:t>Wn</w:t>
      </w:r>
      <w:proofErr w:type="spellEnd"/>
      <w:r w:rsidRPr="0058108B">
        <w:rPr>
          <w:rFonts w:ascii="Arial" w:hAnsi="Arial" w:cs="Arial"/>
          <w:sz w:val="20"/>
          <w:szCs w:val="20"/>
        </w:rPr>
        <w:t xml:space="preserve"> konta 240 ujmuje się powstałe należności i roszczenia oraz spłatę   i zmniejszenie zobowiązań, a na stronie Ma – powstałe zobowiązania oraz spłatę  i zmniejszenie należności                           i roszczeń.</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r w:rsidRPr="0058108B">
        <w:rPr>
          <w:rFonts w:ascii="Arial" w:hAnsi="Arial" w:cs="Arial"/>
          <w:sz w:val="20"/>
          <w:szCs w:val="20"/>
        </w:rPr>
        <w:t>Ewidencja szczegółowa prowadzona do konta 240 powinna zapewnić ustalenie rozrachunków, roszczeń i rozliczeń z poszczególnych tytułów.</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r w:rsidRPr="0058108B">
        <w:rPr>
          <w:rFonts w:ascii="Arial" w:hAnsi="Arial" w:cs="Arial"/>
          <w:sz w:val="20"/>
          <w:szCs w:val="20"/>
        </w:rPr>
        <w:t xml:space="preserve">Konto 240 może mieć dwa salda. Saldo </w:t>
      </w:r>
      <w:proofErr w:type="spellStart"/>
      <w:r w:rsidRPr="0058108B">
        <w:rPr>
          <w:rFonts w:ascii="Arial" w:hAnsi="Arial" w:cs="Arial"/>
          <w:sz w:val="20"/>
          <w:szCs w:val="20"/>
        </w:rPr>
        <w:t>Wn</w:t>
      </w:r>
      <w:proofErr w:type="spellEnd"/>
      <w:r w:rsidRPr="0058108B">
        <w:rPr>
          <w:rFonts w:ascii="Arial" w:hAnsi="Arial" w:cs="Arial"/>
          <w:sz w:val="20"/>
          <w:szCs w:val="20"/>
        </w:rPr>
        <w:t xml:space="preserve"> oznacza stan należności i roszczeń, a saldo Ma – stan zobowiązań.</w:t>
      </w:r>
    </w:p>
    <w:p w:rsidR="0058108B" w:rsidRPr="0058108B" w:rsidRDefault="0058108B" w:rsidP="0058108B">
      <w:pPr>
        <w:jc w:val="both"/>
        <w:rPr>
          <w:rFonts w:ascii="Arial" w:hAnsi="Arial" w:cs="Arial"/>
          <w:b/>
          <w:sz w:val="20"/>
          <w:szCs w:val="20"/>
        </w:rPr>
      </w:pPr>
    </w:p>
    <w:p w:rsidR="0058108B" w:rsidRPr="0058108B" w:rsidRDefault="0058108B" w:rsidP="0058108B">
      <w:pPr>
        <w:jc w:val="both"/>
        <w:rPr>
          <w:rFonts w:ascii="Arial" w:hAnsi="Arial" w:cs="Arial"/>
          <w:sz w:val="20"/>
          <w:szCs w:val="20"/>
        </w:rPr>
      </w:pPr>
      <w:r w:rsidRPr="0058108B">
        <w:rPr>
          <w:rFonts w:ascii="Arial" w:hAnsi="Arial" w:cs="Arial"/>
          <w:b/>
          <w:sz w:val="20"/>
          <w:szCs w:val="20"/>
        </w:rPr>
        <w:t>Ewidencję szczegółową</w:t>
      </w:r>
      <w:r w:rsidRPr="0058108B">
        <w:rPr>
          <w:rFonts w:ascii="Arial" w:hAnsi="Arial" w:cs="Arial"/>
          <w:sz w:val="20"/>
          <w:szCs w:val="20"/>
        </w:rPr>
        <w:t xml:space="preserve"> do konta 240 prowadzi się, jak niżej:</w:t>
      </w:r>
    </w:p>
    <w:p w:rsidR="0058108B" w:rsidRPr="0058108B" w:rsidRDefault="0058108B" w:rsidP="0058108B">
      <w:pPr>
        <w:ind w:left="360"/>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4709"/>
      </w:tblGrid>
      <w:tr w:rsidR="0058108B" w:rsidRPr="0058108B" w:rsidTr="006F65AB">
        <w:tc>
          <w:tcPr>
            <w:tcW w:w="2093" w:type="dxa"/>
          </w:tcPr>
          <w:p w:rsidR="0058108B" w:rsidRPr="0058108B" w:rsidRDefault="0058108B" w:rsidP="0058108B">
            <w:pPr>
              <w:jc w:val="center"/>
              <w:rPr>
                <w:rFonts w:ascii="Arial" w:hAnsi="Arial" w:cs="Arial"/>
                <w:b/>
                <w:sz w:val="20"/>
                <w:szCs w:val="20"/>
              </w:rPr>
            </w:pPr>
            <w:r w:rsidRPr="0058108B">
              <w:rPr>
                <w:rFonts w:ascii="Arial" w:hAnsi="Arial" w:cs="Arial"/>
                <w:b/>
                <w:sz w:val="20"/>
                <w:szCs w:val="20"/>
              </w:rPr>
              <w:t>Konto syntetyczne</w:t>
            </w:r>
          </w:p>
        </w:tc>
        <w:tc>
          <w:tcPr>
            <w:tcW w:w="2410" w:type="dxa"/>
          </w:tcPr>
          <w:p w:rsidR="0058108B" w:rsidRPr="0058108B" w:rsidRDefault="0058108B" w:rsidP="0058108B">
            <w:pPr>
              <w:jc w:val="center"/>
              <w:rPr>
                <w:rFonts w:ascii="Arial" w:hAnsi="Arial" w:cs="Arial"/>
                <w:b/>
                <w:sz w:val="20"/>
                <w:szCs w:val="20"/>
              </w:rPr>
            </w:pPr>
            <w:r w:rsidRPr="0058108B">
              <w:rPr>
                <w:rFonts w:ascii="Arial" w:hAnsi="Arial" w:cs="Arial"/>
                <w:b/>
                <w:sz w:val="20"/>
                <w:szCs w:val="20"/>
              </w:rPr>
              <w:t>Konto</w:t>
            </w:r>
          </w:p>
          <w:p w:rsidR="0058108B" w:rsidRPr="0058108B" w:rsidRDefault="0058108B" w:rsidP="0058108B">
            <w:pPr>
              <w:jc w:val="center"/>
              <w:rPr>
                <w:rFonts w:ascii="Arial" w:hAnsi="Arial" w:cs="Arial"/>
                <w:b/>
                <w:sz w:val="20"/>
                <w:szCs w:val="20"/>
              </w:rPr>
            </w:pPr>
            <w:r w:rsidRPr="0058108B">
              <w:rPr>
                <w:rFonts w:ascii="Arial" w:hAnsi="Arial" w:cs="Arial"/>
                <w:b/>
                <w:sz w:val="20"/>
                <w:szCs w:val="20"/>
              </w:rPr>
              <w:t>analityczne</w:t>
            </w:r>
          </w:p>
        </w:tc>
        <w:tc>
          <w:tcPr>
            <w:tcW w:w="4709" w:type="dxa"/>
          </w:tcPr>
          <w:p w:rsidR="0058108B" w:rsidRPr="0058108B" w:rsidRDefault="0058108B" w:rsidP="0058108B">
            <w:pPr>
              <w:jc w:val="center"/>
              <w:rPr>
                <w:rFonts w:ascii="Arial" w:hAnsi="Arial" w:cs="Arial"/>
                <w:b/>
                <w:sz w:val="20"/>
                <w:szCs w:val="20"/>
              </w:rPr>
            </w:pPr>
          </w:p>
          <w:p w:rsidR="0058108B" w:rsidRPr="0058108B" w:rsidRDefault="0058108B" w:rsidP="0058108B">
            <w:pPr>
              <w:jc w:val="center"/>
              <w:rPr>
                <w:rFonts w:ascii="Arial" w:hAnsi="Arial" w:cs="Arial"/>
                <w:b/>
                <w:sz w:val="20"/>
                <w:szCs w:val="20"/>
              </w:rPr>
            </w:pPr>
            <w:r w:rsidRPr="0058108B">
              <w:rPr>
                <w:rFonts w:ascii="Arial" w:hAnsi="Arial" w:cs="Arial"/>
                <w:b/>
                <w:sz w:val="20"/>
                <w:szCs w:val="20"/>
              </w:rPr>
              <w:t>Treść</w:t>
            </w:r>
          </w:p>
        </w:tc>
      </w:tr>
      <w:tr w:rsidR="0058108B" w:rsidRPr="0058108B" w:rsidTr="006F65AB">
        <w:tc>
          <w:tcPr>
            <w:tcW w:w="2093" w:type="dxa"/>
          </w:tcPr>
          <w:p w:rsidR="0058108B" w:rsidRPr="0058108B" w:rsidRDefault="0058108B" w:rsidP="0058108B">
            <w:pPr>
              <w:jc w:val="center"/>
              <w:rPr>
                <w:rFonts w:ascii="Arial" w:hAnsi="Arial" w:cs="Arial"/>
                <w:sz w:val="20"/>
                <w:szCs w:val="20"/>
              </w:rPr>
            </w:pPr>
            <w:r w:rsidRPr="0058108B">
              <w:rPr>
                <w:rFonts w:ascii="Arial" w:hAnsi="Arial" w:cs="Arial"/>
                <w:sz w:val="20"/>
                <w:szCs w:val="20"/>
              </w:rPr>
              <w:t>240</w:t>
            </w:r>
          </w:p>
        </w:tc>
        <w:tc>
          <w:tcPr>
            <w:tcW w:w="2410" w:type="dxa"/>
          </w:tcPr>
          <w:p w:rsidR="0058108B" w:rsidRPr="0058108B" w:rsidRDefault="0058108B" w:rsidP="0058108B">
            <w:pPr>
              <w:jc w:val="both"/>
              <w:rPr>
                <w:rFonts w:ascii="Arial" w:hAnsi="Arial" w:cs="Arial"/>
                <w:sz w:val="20"/>
                <w:szCs w:val="20"/>
              </w:rPr>
            </w:pPr>
          </w:p>
        </w:tc>
        <w:tc>
          <w:tcPr>
            <w:tcW w:w="4709" w:type="dxa"/>
          </w:tcPr>
          <w:p w:rsidR="0058108B" w:rsidRPr="0058108B" w:rsidRDefault="0058108B" w:rsidP="0058108B">
            <w:pPr>
              <w:jc w:val="both"/>
              <w:rPr>
                <w:rFonts w:ascii="Arial" w:hAnsi="Arial" w:cs="Arial"/>
                <w:sz w:val="20"/>
                <w:szCs w:val="20"/>
              </w:rPr>
            </w:pPr>
            <w:r w:rsidRPr="0058108B">
              <w:rPr>
                <w:rFonts w:ascii="Arial" w:hAnsi="Arial" w:cs="Arial"/>
                <w:sz w:val="20"/>
                <w:szCs w:val="20"/>
              </w:rPr>
              <w:t xml:space="preserve">Pozostałe rozrachunki </w:t>
            </w:r>
          </w:p>
        </w:tc>
      </w:tr>
      <w:tr w:rsidR="0058108B" w:rsidRPr="0058108B" w:rsidTr="006F65AB">
        <w:tc>
          <w:tcPr>
            <w:tcW w:w="2093" w:type="dxa"/>
          </w:tcPr>
          <w:p w:rsidR="0058108B" w:rsidRPr="0058108B" w:rsidRDefault="0058108B" w:rsidP="0058108B">
            <w:pPr>
              <w:jc w:val="both"/>
              <w:rPr>
                <w:rFonts w:ascii="Arial" w:hAnsi="Arial" w:cs="Arial"/>
                <w:sz w:val="20"/>
                <w:szCs w:val="20"/>
              </w:rPr>
            </w:pPr>
          </w:p>
        </w:tc>
        <w:tc>
          <w:tcPr>
            <w:tcW w:w="2410" w:type="dxa"/>
          </w:tcPr>
          <w:p w:rsidR="0058108B" w:rsidRPr="0058108B" w:rsidRDefault="0058108B" w:rsidP="0058108B">
            <w:pPr>
              <w:jc w:val="center"/>
              <w:rPr>
                <w:rFonts w:ascii="Arial" w:hAnsi="Arial" w:cs="Arial"/>
                <w:sz w:val="20"/>
                <w:szCs w:val="20"/>
              </w:rPr>
            </w:pPr>
            <w:r w:rsidRPr="0058108B">
              <w:rPr>
                <w:rFonts w:ascii="Arial" w:hAnsi="Arial" w:cs="Arial"/>
                <w:sz w:val="20"/>
                <w:szCs w:val="20"/>
              </w:rPr>
              <w:t>240-01</w:t>
            </w:r>
          </w:p>
          <w:p w:rsidR="0058108B" w:rsidRPr="0058108B" w:rsidRDefault="0058108B" w:rsidP="0058108B">
            <w:pPr>
              <w:jc w:val="center"/>
              <w:rPr>
                <w:rFonts w:ascii="Arial" w:hAnsi="Arial" w:cs="Arial"/>
                <w:sz w:val="20"/>
                <w:szCs w:val="20"/>
              </w:rPr>
            </w:pPr>
            <w:r w:rsidRPr="0058108B">
              <w:rPr>
                <w:rFonts w:ascii="Arial" w:hAnsi="Arial" w:cs="Arial"/>
                <w:sz w:val="20"/>
                <w:szCs w:val="20"/>
              </w:rPr>
              <w:t>240-….</w:t>
            </w:r>
          </w:p>
          <w:p w:rsidR="0058108B" w:rsidRPr="0058108B" w:rsidRDefault="0058108B" w:rsidP="0058108B">
            <w:pPr>
              <w:jc w:val="center"/>
              <w:rPr>
                <w:rFonts w:ascii="Arial" w:hAnsi="Arial" w:cs="Arial"/>
                <w:sz w:val="20"/>
                <w:szCs w:val="20"/>
              </w:rPr>
            </w:pPr>
          </w:p>
        </w:tc>
        <w:tc>
          <w:tcPr>
            <w:tcW w:w="4709" w:type="dxa"/>
          </w:tcPr>
          <w:p w:rsidR="0058108B" w:rsidRPr="0058108B" w:rsidRDefault="0058108B" w:rsidP="0058108B">
            <w:pPr>
              <w:jc w:val="both"/>
              <w:rPr>
                <w:rFonts w:ascii="Arial" w:hAnsi="Arial" w:cs="Arial"/>
                <w:sz w:val="20"/>
                <w:szCs w:val="20"/>
              </w:rPr>
            </w:pPr>
            <w:r w:rsidRPr="0058108B">
              <w:rPr>
                <w:rFonts w:ascii="Arial" w:hAnsi="Arial" w:cs="Arial"/>
                <w:sz w:val="20"/>
                <w:szCs w:val="20"/>
              </w:rPr>
              <w:t xml:space="preserve">- według rodzaju rozliczeń </w:t>
            </w:r>
          </w:p>
          <w:p w:rsidR="0058108B" w:rsidRPr="0058108B" w:rsidRDefault="0058108B" w:rsidP="0058108B">
            <w:pPr>
              <w:jc w:val="both"/>
              <w:rPr>
                <w:rFonts w:ascii="Arial" w:hAnsi="Arial" w:cs="Arial"/>
                <w:sz w:val="20"/>
                <w:szCs w:val="20"/>
              </w:rPr>
            </w:pPr>
          </w:p>
        </w:tc>
      </w:tr>
    </w:tbl>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p>
    <w:p w:rsidR="0058108B" w:rsidRPr="0058108B" w:rsidRDefault="0058108B" w:rsidP="0058108B">
      <w:pPr>
        <w:tabs>
          <w:tab w:val="right" w:leader="dot" w:pos="9072"/>
        </w:tabs>
        <w:autoSpaceDE w:val="0"/>
        <w:autoSpaceDN w:val="0"/>
        <w:adjustRightInd w:val="0"/>
        <w:spacing w:before="80" w:line="275" w:lineRule="atLeast"/>
        <w:ind w:left="360" w:hanging="360"/>
        <w:rPr>
          <w:rFonts w:ascii="Arial" w:hAnsi="Arial" w:cs="Arial"/>
          <w:b/>
          <w:bCs/>
          <w:sz w:val="20"/>
          <w:szCs w:val="20"/>
        </w:rPr>
      </w:pPr>
      <w:r w:rsidRPr="0058108B">
        <w:rPr>
          <w:rFonts w:ascii="Arial" w:hAnsi="Arial" w:cs="Arial"/>
          <w:b/>
          <w:bCs/>
          <w:sz w:val="20"/>
          <w:szCs w:val="20"/>
        </w:rPr>
        <w:t>Konto 245 – „</w:t>
      </w:r>
      <w:r w:rsidRPr="0058108B">
        <w:rPr>
          <w:rFonts w:ascii="Arial" w:hAnsi="Arial" w:cs="Arial"/>
          <w:b/>
          <w:bCs/>
          <w:iCs/>
          <w:sz w:val="20"/>
          <w:szCs w:val="20"/>
        </w:rPr>
        <w:t>Wpływy do wyjaśnienia</w:t>
      </w:r>
      <w:r w:rsidRPr="0058108B">
        <w:rPr>
          <w:rFonts w:ascii="Arial" w:hAnsi="Arial" w:cs="Arial"/>
          <w:b/>
          <w:bCs/>
          <w:sz w:val="20"/>
          <w:szCs w:val="20"/>
        </w:rPr>
        <w:t>”</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bCs/>
          <w:sz w:val="20"/>
          <w:szCs w:val="20"/>
        </w:rPr>
      </w:pPr>
      <w:r w:rsidRPr="0058108B">
        <w:rPr>
          <w:rFonts w:ascii="Arial" w:hAnsi="Arial" w:cs="Arial"/>
          <w:bCs/>
          <w:sz w:val="20"/>
          <w:szCs w:val="20"/>
        </w:rPr>
        <w:lastRenderedPageBreak/>
        <w:t>Kont</w:t>
      </w:r>
      <w:r w:rsidR="00396D02">
        <w:rPr>
          <w:rFonts w:ascii="Arial" w:hAnsi="Arial" w:cs="Arial"/>
          <w:bCs/>
          <w:sz w:val="20"/>
          <w:szCs w:val="20"/>
        </w:rPr>
        <w:t>o służy do ewidencji wpłaconych na rachunki bankowe jednostek,</w:t>
      </w:r>
      <w:r w:rsidRPr="0058108B">
        <w:rPr>
          <w:rFonts w:ascii="Arial" w:hAnsi="Arial" w:cs="Arial"/>
          <w:bCs/>
          <w:sz w:val="20"/>
          <w:szCs w:val="20"/>
        </w:rPr>
        <w:t xml:space="preserve"> a niewyjaśnionych kwot należnośc</w:t>
      </w:r>
      <w:r w:rsidR="00396D02">
        <w:rPr>
          <w:rFonts w:ascii="Arial" w:hAnsi="Arial" w:cs="Arial"/>
          <w:bCs/>
          <w:sz w:val="20"/>
          <w:szCs w:val="20"/>
        </w:rPr>
        <w:t>i z tytułu dochodów budżetowych i innych tytułów.</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bCs/>
          <w:sz w:val="20"/>
          <w:szCs w:val="20"/>
        </w:rPr>
      </w:pPr>
      <w:r w:rsidRPr="0058108B">
        <w:rPr>
          <w:rFonts w:ascii="Arial" w:hAnsi="Arial" w:cs="Arial"/>
          <w:bCs/>
          <w:sz w:val="20"/>
          <w:szCs w:val="20"/>
        </w:rPr>
        <w:t xml:space="preserve">Na stronie </w:t>
      </w:r>
      <w:proofErr w:type="spellStart"/>
      <w:r w:rsidRPr="0058108B">
        <w:rPr>
          <w:rFonts w:ascii="Arial" w:hAnsi="Arial" w:cs="Arial"/>
          <w:bCs/>
          <w:sz w:val="20"/>
          <w:szCs w:val="20"/>
        </w:rPr>
        <w:t>Wn</w:t>
      </w:r>
      <w:proofErr w:type="spellEnd"/>
      <w:r w:rsidRPr="0058108B">
        <w:rPr>
          <w:rFonts w:ascii="Arial" w:hAnsi="Arial" w:cs="Arial"/>
          <w:bCs/>
          <w:sz w:val="20"/>
          <w:szCs w:val="20"/>
        </w:rPr>
        <w:t xml:space="preserve"> konta 245 ujmuje się w szczególności kwoty wyjaśnionych wpłat i ich zwroty.</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bCs/>
          <w:sz w:val="20"/>
          <w:szCs w:val="20"/>
        </w:rPr>
      </w:pPr>
      <w:r w:rsidRPr="0058108B">
        <w:rPr>
          <w:rFonts w:ascii="Arial" w:hAnsi="Arial" w:cs="Arial"/>
          <w:bCs/>
          <w:sz w:val="20"/>
          <w:szCs w:val="20"/>
        </w:rPr>
        <w:t>Na stronie Ma konta 245 ujmuje się w szczególności kwoty niewyjaśnionych wpłat.</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bCs/>
          <w:sz w:val="20"/>
          <w:szCs w:val="20"/>
        </w:rPr>
      </w:pPr>
      <w:r w:rsidRPr="0058108B">
        <w:rPr>
          <w:rFonts w:ascii="Arial" w:hAnsi="Arial" w:cs="Arial"/>
          <w:bCs/>
          <w:sz w:val="20"/>
          <w:szCs w:val="20"/>
        </w:rPr>
        <w:t>Konto 245 może wykazywać saldo Ma, które oznacza stan niewyjaśnionych wpłat.</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p>
    <w:p w:rsidR="0058108B" w:rsidRPr="0058108B" w:rsidRDefault="0058108B" w:rsidP="0058108B">
      <w:pPr>
        <w:tabs>
          <w:tab w:val="right" w:leader="dot" w:pos="9072"/>
        </w:tabs>
        <w:autoSpaceDE w:val="0"/>
        <w:autoSpaceDN w:val="0"/>
        <w:adjustRightInd w:val="0"/>
        <w:spacing w:before="80" w:line="275" w:lineRule="atLeast"/>
        <w:rPr>
          <w:rFonts w:ascii="Arial" w:hAnsi="Arial" w:cs="Arial"/>
          <w:b/>
          <w:bCs/>
          <w:sz w:val="20"/>
          <w:szCs w:val="20"/>
        </w:rPr>
      </w:pPr>
      <w:r w:rsidRPr="0058108B">
        <w:rPr>
          <w:rFonts w:ascii="Arial" w:hAnsi="Arial" w:cs="Arial"/>
          <w:b/>
          <w:bCs/>
          <w:sz w:val="20"/>
          <w:szCs w:val="20"/>
        </w:rPr>
        <w:t>Konto 290 – „</w:t>
      </w:r>
      <w:r w:rsidRPr="0058108B">
        <w:rPr>
          <w:rFonts w:ascii="Arial" w:hAnsi="Arial" w:cs="Arial"/>
          <w:b/>
          <w:bCs/>
          <w:iCs/>
          <w:sz w:val="20"/>
          <w:szCs w:val="20"/>
        </w:rPr>
        <w:t>Odpisy aktualizujące należności</w:t>
      </w:r>
      <w:r w:rsidRPr="0058108B">
        <w:rPr>
          <w:rFonts w:ascii="Arial" w:hAnsi="Arial" w:cs="Arial"/>
          <w:b/>
          <w:bCs/>
          <w:sz w:val="20"/>
          <w:szCs w:val="20"/>
        </w:rPr>
        <w:t>”</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color w:val="FF0000"/>
          <w:sz w:val="20"/>
          <w:szCs w:val="20"/>
        </w:rPr>
      </w:pPr>
      <w:r w:rsidRPr="0058108B">
        <w:rPr>
          <w:rFonts w:ascii="Arial" w:hAnsi="Arial" w:cs="Arial"/>
          <w:sz w:val="20"/>
          <w:szCs w:val="20"/>
        </w:rPr>
        <w:t>Konto 290 służy do ewidencji odp</w:t>
      </w:r>
      <w:r w:rsidR="00396D02">
        <w:rPr>
          <w:rFonts w:ascii="Arial" w:hAnsi="Arial" w:cs="Arial"/>
          <w:sz w:val="20"/>
          <w:szCs w:val="20"/>
        </w:rPr>
        <w:t xml:space="preserve">isów aktualizujących należności. Na stronie </w:t>
      </w:r>
      <w:proofErr w:type="spellStart"/>
      <w:r w:rsidR="00396D02">
        <w:rPr>
          <w:rFonts w:ascii="Arial" w:hAnsi="Arial" w:cs="Arial"/>
          <w:sz w:val="20"/>
          <w:szCs w:val="20"/>
        </w:rPr>
        <w:t>Wn</w:t>
      </w:r>
      <w:proofErr w:type="spellEnd"/>
      <w:r w:rsidR="00396D02">
        <w:rPr>
          <w:rFonts w:ascii="Arial" w:hAnsi="Arial" w:cs="Arial"/>
          <w:sz w:val="20"/>
          <w:szCs w:val="20"/>
        </w:rPr>
        <w:t xml:space="preserve"> konta 290 ujmuje się zmniejszenie wartości odpisów aktualizujących należności, a n</w:t>
      </w:r>
      <w:r w:rsidRPr="0058108B">
        <w:rPr>
          <w:rFonts w:ascii="Arial" w:hAnsi="Arial" w:cs="Arial"/>
          <w:sz w:val="20"/>
          <w:szCs w:val="20"/>
        </w:rPr>
        <w:t xml:space="preserve">a stronie Ma konta 290 ewidencjonuje się zwiększenie wartości odpisów aktualizujących należności w korespondencji z kontem 761 „Pozostałe koszty operacyjne” </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r w:rsidRPr="0058108B">
        <w:rPr>
          <w:rFonts w:ascii="Arial" w:hAnsi="Arial" w:cs="Arial"/>
          <w:sz w:val="20"/>
          <w:szCs w:val="20"/>
        </w:rPr>
        <w:t>Saldo Ma konta 290 oznacza wartość odpisów aktualizujących należności.</w:t>
      </w:r>
    </w:p>
    <w:p w:rsidR="00C00C25" w:rsidRDefault="00C00C25" w:rsidP="0058108B">
      <w:pPr>
        <w:tabs>
          <w:tab w:val="right" w:leader="dot" w:pos="9072"/>
        </w:tabs>
        <w:autoSpaceDE w:val="0"/>
        <w:autoSpaceDN w:val="0"/>
        <w:adjustRightInd w:val="0"/>
        <w:spacing w:before="80" w:line="275" w:lineRule="atLeast"/>
        <w:jc w:val="both"/>
        <w:rPr>
          <w:rFonts w:ascii="Arial" w:hAnsi="Arial" w:cs="Arial"/>
          <w:b/>
          <w:sz w:val="20"/>
          <w:szCs w:val="20"/>
        </w:rPr>
      </w:pPr>
    </w:p>
    <w:p w:rsidR="0058108B" w:rsidRDefault="00C00C25" w:rsidP="0058108B">
      <w:pPr>
        <w:tabs>
          <w:tab w:val="right" w:leader="dot" w:pos="9072"/>
        </w:tabs>
        <w:autoSpaceDE w:val="0"/>
        <w:autoSpaceDN w:val="0"/>
        <w:adjustRightInd w:val="0"/>
        <w:spacing w:before="80" w:line="275" w:lineRule="atLeast"/>
        <w:jc w:val="both"/>
        <w:rPr>
          <w:rFonts w:ascii="Arial" w:hAnsi="Arial" w:cs="Arial"/>
          <w:b/>
          <w:sz w:val="20"/>
          <w:szCs w:val="20"/>
        </w:rPr>
      </w:pPr>
      <w:r w:rsidRPr="00C00C25">
        <w:rPr>
          <w:rFonts w:ascii="Arial" w:hAnsi="Arial" w:cs="Arial"/>
          <w:b/>
          <w:sz w:val="20"/>
          <w:szCs w:val="20"/>
        </w:rPr>
        <w:t>Zespół 3 – „MATERIAŁY I TOWARY”</w:t>
      </w:r>
    </w:p>
    <w:p w:rsidR="00403C68" w:rsidRDefault="00C00C25" w:rsidP="0058108B">
      <w:pPr>
        <w:tabs>
          <w:tab w:val="right" w:leader="dot" w:pos="9072"/>
        </w:tabs>
        <w:autoSpaceDE w:val="0"/>
        <w:autoSpaceDN w:val="0"/>
        <w:adjustRightInd w:val="0"/>
        <w:spacing w:before="80" w:line="275" w:lineRule="atLeast"/>
        <w:jc w:val="both"/>
        <w:rPr>
          <w:rFonts w:ascii="Arial" w:hAnsi="Arial" w:cs="Arial"/>
          <w:sz w:val="20"/>
          <w:szCs w:val="20"/>
        </w:rPr>
      </w:pPr>
      <w:r w:rsidRPr="00C00C25">
        <w:rPr>
          <w:rFonts w:ascii="Arial" w:hAnsi="Arial" w:cs="Arial"/>
          <w:sz w:val="20"/>
          <w:szCs w:val="20"/>
        </w:rPr>
        <w:t xml:space="preserve">Konta zespołu 3 </w:t>
      </w:r>
      <w:r w:rsidR="002C233E">
        <w:rPr>
          <w:rFonts w:ascii="Arial" w:hAnsi="Arial" w:cs="Arial"/>
          <w:sz w:val="20"/>
          <w:szCs w:val="20"/>
        </w:rPr>
        <w:t>przeznaczone są do ewidencji zapasów rzeczowych aktywów obrotowych w postaci materiałów i towarów oraz rozliczenia zakupu materiałów i usług.</w:t>
      </w:r>
    </w:p>
    <w:p w:rsidR="00C00C25" w:rsidRDefault="00403C68" w:rsidP="0058108B">
      <w:pPr>
        <w:tabs>
          <w:tab w:val="right" w:leader="dot" w:pos="9072"/>
        </w:tabs>
        <w:autoSpaceDE w:val="0"/>
        <w:autoSpaceDN w:val="0"/>
        <w:adjustRightInd w:val="0"/>
        <w:spacing w:before="80" w:line="275" w:lineRule="atLeast"/>
        <w:jc w:val="both"/>
        <w:rPr>
          <w:rFonts w:ascii="Arial" w:hAnsi="Arial" w:cs="Arial"/>
          <w:sz w:val="20"/>
          <w:szCs w:val="20"/>
        </w:rPr>
      </w:pPr>
      <w:r>
        <w:rPr>
          <w:rFonts w:ascii="Arial" w:hAnsi="Arial" w:cs="Arial"/>
          <w:sz w:val="20"/>
          <w:szCs w:val="20"/>
        </w:rPr>
        <w:t>Zakupione materiały i towary ujmowane są w ewidencji wartościowej wykazuje się w księgach rachunkowych według rzeczywistych cen nabycia.</w:t>
      </w:r>
    </w:p>
    <w:p w:rsidR="00403C68" w:rsidRDefault="00403C68" w:rsidP="0058108B">
      <w:pPr>
        <w:tabs>
          <w:tab w:val="right" w:leader="dot" w:pos="9072"/>
        </w:tabs>
        <w:autoSpaceDE w:val="0"/>
        <w:autoSpaceDN w:val="0"/>
        <w:adjustRightInd w:val="0"/>
        <w:spacing w:before="80" w:line="275" w:lineRule="atLeast"/>
        <w:jc w:val="both"/>
        <w:rPr>
          <w:rFonts w:ascii="Arial" w:hAnsi="Arial" w:cs="Arial"/>
          <w:b/>
          <w:sz w:val="20"/>
          <w:szCs w:val="20"/>
        </w:rPr>
      </w:pPr>
      <w:r w:rsidRPr="00403C68">
        <w:rPr>
          <w:rFonts w:ascii="Arial" w:hAnsi="Arial" w:cs="Arial"/>
          <w:b/>
          <w:sz w:val="20"/>
          <w:szCs w:val="20"/>
        </w:rPr>
        <w:t>Konto 300 – „Rozliczenie zakupu”</w:t>
      </w:r>
    </w:p>
    <w:p w:rsidR="00403C68" w:rsidRDefault="00403C68" w:rsidP="0058108B">
      <w:pPr>
        <w:tabs>
          <w:tab w:val="right" w:leader="dot" w:pos="9072"/>
        </w:tabs>
        <w:autoSpaceDE w:val="0"/>
        <w:autoSpaceDN w:val="0"/>
        <w:adjustRightInd w:val="0"/>
        <w:spacing w:before="80" w:line="275" w:lineRule="atLeast"/>
        <w:jc w:val="both"/>
        <w:rPr>
          <w:rFonts w:ascii="Arial" w:hAnsi="Arial" w:cs="Arial"/>
          <w:sz w:val="20"/>
          <w:szCs w:val="20"/>
        </w:rPr>
      </w:pPr>
      <w:r>
        <w:rPr>
          <w:rFonts w:ascii="Arial" w:hAnsi="Arial" w:cs="Arial"/>
          <w:sz w:val="20"/>
          <w:szCs w:val="20"/>
        </w:rPr>
        <w:t>Konto 300 służy do ewidencji rozliczenia zakupu materiałów, towarów, robót i usług wszystkich rodzajów działalności, a w szczególności do ustalenia:</w:t>
      </w:r>
    </w:p>
    <w:p w:rsidR="00403C68" w:rsidRDefault="00403C68" w:rsidP="00403C68">
      <w:pPr>
        <w:pStyle w:val="Akapitzlist"/>
        <w:numPr>
          <w:ilvl w:val="0"/>
          <w:numId w:val="61"/>
        </w:numPr>
        <w:tabs>
          <w:tab w:val="right" w:leader="dot" w:pos="9072"/>
        </w:tabs>
        <w:autoSpaceDE w:val="0"/>
        <w:autoSpaceDN w:val="0"/>
        <w:adjustRightInd w:val="0"/>
        <w:spacing w:before="80" w:line="275" w:lineRule="atLeast"/>
        <w:jc w:val="both"/>
        <w:rPr>
          <w:rFonts w:ascii="Arial" w:hAnsi="Arial" w:cs="Arial"/>
          <w:sz w:val="20"/>
          <w:szCs w:val="20"/>
        </w:rPr>
      </w:pPr>
      <w:r>
        <w:rPr>
          <w:rFonts w:ascii="Arial" w:hAnsi="Arial" w:cs="Arial"/>
          <w:sz w:val="20"/>
          <w:szCs w:val="20"/>
        </w:rPr>
        <w:t>wartości materiałów i towarów w drodze,</w:t>
      </w:r>
    </w:p>
    <w:p w:rsidR="00403C68" w:rsidRDefault="00403C68" w:rsidP="00403C68">
      <w:pPr>
        <w:pStyle w:val="Akapitzlist"/>
        <w:numPr>
          <w:ilvl w:val="0"/>
          <w:numId w:val="61"/>
        </w:numPr>
        <w:tabs>
          <w:tab w:val="right" w:leader="dot" w:pos="9072"/>
        </w:tabs>
        <w:autoSpaceDE w:val="0"/>
        <w:autoSpaceDN w:val="0"/>
        <w:adjustRightInd w:val="0"/>
        <w:spacing w:before="80" w:line="275" w:lineRule="atLeast"/>
        <w:jc w:val="both"/>
        <w:rPr>
          <w:rFonts w:ascii="Arial" w:hAnsi="Arial" w:cs="Arial"/>
          <w:sz w:val="20"/>
          <w:szCs w:val="20"/>
        </w:rPr>
      </w:pPr>
      <w:r>
        <w:rPr>
          <w:rFonts w:ascii="Arial" w:hAnsi="Arial" w:cs="Arial"/>
          <w:sz w:val="20"/>
          <w:szCs w:val="20"/>
        </w:rPr>
        <w:t>wartości dostaw i usług niefakturowanych</w:t>
      </w:r>
    </w:p>
    <w:p w:rsidR="00403C68" w:rsidRDefault="00403C68" w:rsidP="00403C68">
      <w:pPr>
        <w:tabs>
          <w:tab w:val="right" w:leader="dot" w:pos="9072"/>
        </w:tabs>
        <w:autoSpaceDE w:val="0"/>
        <w:autoSpaceDN w:val="0"/>
        <w:adjustRightInd w:val="0"/>
        <w:spacing w:before="80" w:line="275" w:lineRule="atLeast"/>
        <w:jc w:val="both"/>
        <w:rPr>
          <w:rFonts w:ascii="Arial" w:hAnsi="Arial" w:cs="Arial"/>
          <w:sz w:val="20"/>
          <w:szCs w:val="20"/>
        </w:rPr>
      </w:pPr>
      <w:r>
        <w:rPr>
          <w:rFonts w:ascii="Arial" w:hAnsi="Arial" w:cs="Arial"/>
          <w:sz w:val="20"/>
          <w:szCs w:val="20"/>
        </w:rPr>
        <w:t xml:space="preserve">Na stronie </w:t>
      </w:r>
      <w:proofErr w:type="spellStart"/>
      <w:r>
        <w:rPr>
          <w:rFonts w:ascii="Arial" w:hAnsi="Arial" w:cs="Arial"/>
          <w:sz w:val="20"/>
          <w:szCs w:val="20"/>
        </w:rPr>
        <w:t>Wn</w:t>
      </w:r>
      <w:proofErr w:type="spellEnd"/>
      <w:r>
        <w:rPr>
          <w:rFonts w:ascii="Arial" w:hAnsi="Arial" w:cs="Arial"/>
          <w:sz w:val="20"/>
          <w:szCs w:val="20"/>
        </w:rPr>
        <w:t xml:space="preserve"> konta 300 księguje się przede wszystkim:</w:t>
      </w:r>
    </w:p>
    <w:p w:rsidR="00403C68" w:rsidRDefault="00403C68" w:rsidP="00403C68">
      <w:pPr>
        <w:tabs>
          <w:tab w:val="right" w:leader="dot" w:pos="9072"/>
        </w:tabs>
        <w:autoSpaceDE w:val="0"/>
        <w:autoSpaceDN w:val="0"/>
        <w:adjustRightInd w:val="0"/>
        <w:spacing w:before="80" w:line="275" w:lineRule="atLeast"/>
        <w:jc w:val="both"/>
        <w:rPr>
          <w:rFonts w:ascii="Arial" w:hAnsi="Arial" w:cs="Arial"/>
          <w:sz w:val="20"/>
          <w:szCs w:val="20"/>
        </w:rPr>
      </w:pPr>
      <w:r>
        <w:rPr>
          <w:rFonts w:ascii="Arial" w:hAnsi="Arial" w:cs="Arial"/>
          <w:sz w:val="20"/>
          <w:szCs w:val="20"/>
        </w:rPr>
        <w:t>- faktury VAT i rachunki dostawców obejmujące wartość dostarczonych materiałów czy towarów lub wpłaconych zaliczek, naliczony podatek VAT oraz dodatkowe ewentualne koszty obciążające nabywcę (np. transportu)</w:t>
      </w:r>
    </w:p>
    <w:p w:rsidR="00403C68" w:rsidRDefault="00403C68" w:rsidP="00403C68">
      <w:pPr>
        <w:tabs>
          <w:tab w:val="right" w:leader="dot" w:pos="9072"/>
        </w:tabs>
        <w:autoSpaceDE w:val="0"/>
        <w:autoSpaceDN w:val="0"/>
        <w:adjustRightInd w:val="0"/>
        <w:spacing w:before="80" w:line="275" w:lineRule="atLeast"/>
        <w:jc w:val="both"/>
        <w:rPr>
          <w:rFonts w:ascii="Arial" w:hAnsi="Arial" w:cs="Arial"/>
          <w:sz w:val="20"/>
          <w:szCs w:val="20"/>
        </w:rPr>
      </w:pPr>
      <w:r>
        <w:rPr>
          <w:rFonts w:ascii="Arial" w:hAnsi="Arial" w:cs="Arial"/>
          <w:sz w:val="20"/>
          <w:szCs w:val="20"/>
        </w:rPr>
        <w:t xml:space="preserve">- </w:t>
      </w:r>
      <w:r w:rsidR="009A123B">
        <w:rPr>
          <w:rFonts w:ascii="Arial" w:hAnsi="Arial" w:cs="Arial"/>
          <w:sz w:val="20"/>
          <w:szCs w:val="20"/>
        </w:rPr>
        <w:t>reklamacje podwyższające pierwotną wartość dostaw,</w:t>
      </w:r>
    </w:p>
    <w:p w:rsidR="009A123B" w:rsidRDefault="009A123B" w:rsidP="00403C68">
      <w:pPr>
        <w:tabs>
          <w:tab w:val="right" w:leader="dot" w:pos="9072"/>
        </w:tabs>
        <w:autoSpaceDE w:val="0"/>
        <w:autoSpaceDN w:val="0"/>
        <w:adjustRightInd w:val="0"/>
        <w:spacing w:before="80" w:line="275" w:lineRule="atLeast"/>
        <w:jc w:val="both"/>
        <w:rPr>
          <w:rFonts w:ascii="Arial" w:hAnsi="Arial" w:cs="Arial"/>
          <w:sz w:val="20"/>
          <w:szCs w:val="20"/>
        </w:rPr>
      </w:pPr>
      <w:r>
        <w:rPr>
          <w:rFonts w:ascii="Arial" w:hAnsi="Arial" w:cs="Arial"/>
          <w:sz w:val="20"/>
          <w:szCs w:val="20"/>
        </w:rPr>
        <w:t>- obciążenia dodatkowe naliczone przy zakupie, które podwyższają cenę zakupu</w:t>
      </w:r>
    </w:p>
    <w:p w:rsidR="009A123B" w:rsidRDefault="009A123B" w:rsidP="00403C68">
      <w:pPr>
        <w:tabs>
          <w:tab w:val="right" w:leader="dot" w:pos="9072"/>
        </w:tabs>
        <w:autoSpaceDE w:val="0"/>
        <w:autoSpaceDN w:val="0"/>
        <w:adjustRightInd w:val="0"/>
        <w:spacing w:before="80" w:line="275" w:lineRule="atLeast"/>
        <w:jc w:val="both"/>
        <w:rPr>
          <w:rFonts w:ascii="Arial" w:hAnsi="Arial" w:cs="Arial"/>
          <w:sz w:val="20"/>
          <w:szCs w:val="20"/>
        </w:rPr>
      </w:pPr>
      <w:r>
        <w:rPr>
          <w:rFonts w:ascii="Arial" w:hAnsi="Arial" w:cs="Arial"/>
          <w:sz w:val="20"/>
          <w:szCs w:val="20"/>
        </w:rPr>
        <w:t>- odchylenia kredytowe od cen ewidencyjnych</w:t>
      </w:r>
    </w:p>
    <w:p w:rsidR="009A123B" w:rsidRDefault="009A123B" w:rsidP="00403C68">
      <w:pPr>
        <w:tabs>
          <w:tab w:val="right" w:leader="dot" w:pos="9072"/>
        </w:tabs>
        <w:autoSpaceDE w:val="0"/>
        <w:autoSpaceDN w:val="0"/>
        <w:adjustRightInd w:val="0"/>
        <w:spacing w:before="80" w:line="275" w:lineRule="atLeast"/>
        <w:jc w:val="both"/>
        <w:rPr>
          <w:rFonts w:ascii="Arial" w:hAnsi="Arial" w:cs="Arial"/>
          <w:sz w:val="20"/>
          <w:szCs w:val="20"/>
        </w:rPr>
      </w:pPr>
      <w:r>
        <w:rPr>
          <w:rFonts w:ascii="Arial" w:hAnsi="Arial" w:cs="Arial"/>
          <w:sz w:val="20"/>
          <w:szCs w:val="20"/>
        </w:rPr>
        <w:t>Na stronie Ma konta 300 księguje się:</w:t>
      </w:r>
    </w:p>
    <w:p w:rsidR="009A123B" w:rsidRDefault="009A123B" w:rsidP="00403C68">
      <w:pPr>
        <w:tabs>
          <w:tab w:val="right" w:leader="dot" w:pos="9072"/>
        </w:tabs>
        <w:autoSpaceDE w:val="0"/>
        <w:autoSpaceDN w:val="0"/>
        <w:adjustRightInd w:val="0"/>
        <w:spacing w:before="80" w:line="275" w:lineRule="atLeast"/>
        <w:jc w:val="both"/>
        <w:rPr>
          <w:rFonts w:ascii="Arial" w:hAnsi="Arial" w:cs="Arial"/>
          <w:sz w:val="20"/>
          <w:szCs w:val="20"/>
        </w:rPr>
      </w:pPr>
      <w:r>
        <w:rPr>
          <w:rFonts w:ascii="Arial" w:hAnsi="Arial" w:cs="Arial"/>
          <w:sz w:val="20"/>
          <w:szCs w:val="20"/>
        </w:rPr>
        <w:t>- wartość brutto przyjętych dostaw i usług w jednostce niebędącej podatnikiem VAT lub dotyczących działalności zwolnionej albo niepodlegającej VAT</w:t>
      </w:r>
    </w:p>
    <w:p w:rsidR="009A123B" w:rsidRDefault="009A123B" w:rsidP="00403C68">
      <w:pPr>
        <w:tabs>
          <w:tab w:val="right" w:leader="dot" w:pos="9072"/>
        </w:tabs>
        <w:autoSpaceDE w:val="0"/>
        <w:autoSpaceDN w:val="0"/>
        <w:adjustRightInd w:val="0"/>
        <w:spacing w:before="80" w:line="275" w:lineRule="atLeast"/>
        <w:jc w:val="both"/>
        <w:rPr>
          <w:rFonts w:ascii="Arial" w:hAnsi="Arial" w:cs="Arial"/>
          <w:sz w:val="20"/>
          <w:szCs w:val="20"/>
        </w:rPr>
      </w:pPr>
      <w:r>
        <w:rPr>
          <w:rFonts w:ascii="Arial" w:hAnsi="Arial" w:cs="Arial"/>
          <w:sz w:val="20"/>
          <w:szCs w:val="20"/>
        </w:rPr>
        <w:t>- wartość przyjętych dostaw i usług netto, tzn. z wyłączeniem naliczonego w fakturach podatku VAT, jeśli u podatnika tego podatku podlega on w całości lub w części odliczeniu od podatku należnego;</w:t>
      </w:r>
    </w:p>
    <w:p w:rsidR="009A123B" w:rsidRDefault="009A123B" w:rsidP="00403C68">
      <w:pPr>
        <w:tabs>
          <w:tab w:val="right" w:leader="dot" w:pos="9072"/>
        </w:tabs>
        <w:autoSpaceDE w:val="0"/>
        <w:autoSpaceDN w:val="0"/>
        <w:adjustRightInd w:val="0"/>
        <w:spacing w:before="80" w:line="275" w:lineRule="atLeast"/>
        <w:jc w:val="both"/>
        <w:rPr>
          <w:rFonts w:ascii="Arial" w:hAnsi="Arial" w:cs="Arial"/>
          <w:sz w:val="20"/>
          <w:szCs w:val="20"/>
        </w:rPr>
      </w:pPr>
      <w:r>
        <w:rPr>
          <w:rFonts w:ascii="Arial" w:hAnsi="Arial" w:cs="Arial"/>
          <w:sz w:val="20"/>
          <w:szCs w:val="20"/>
        </w:rPr>
        <w:t>- naliczony podatek VAT do rozliczenia z urzędem skarbowym bezpośrednio lub po spełnieniu określonych warunków,</w:t>
      </w:r>
    </w:p>
    <w:p w:rsidR="009A123B" w:rsidRDefault="009A123B" w:rsidP="00403C68">
      <w:pPr>
        <w:tabs>
          <w:tab w:val="right" w:leader="dot" w:pos="9072"/>
        </w:tabs>
        <w:autoSpaceDE w:val="0"/>
        <w:autoSpaceDN w:val="0"/>
        <w:adjustRightInd w:val="0"/>
        <w:spacing w:before="80" w:line="275" w:lineRule="atLeast"/>
        <w:jc w:val="both"/>
        <w:rPr>
          <w:rFonts w:ascii="Arial" w:hAnsi="Arial" w:cs="Arial"/>
          <w:sz w:val="20"/>
          <w:szCs w:val="20"/>
        </w:rPr>
      </w:pPr>
      <w:r>
        <w:rPr>
          <w:rFonts w:ascii="Arial" w:hAnsi="Arial" w:cs="Arial"/>
          <w:sz w:val="20"/>
          <w:szCs w:val="20"/>
        </w:rPr>
        <w:t>- reklamacje ilościowe i wartościowe obniżające pierwotną wartość wynikającą z dowodów dostawców,</w:t>
      </w:r>
    </w:p>
    <w:p w:rsidR="009A123B" w:rsidRDefault="009A123B" w:rsidP="00403C68">
      <w:pPr>
        <w:tabs>
          <w:tab w:val="right" w:leader="dot" w:pos="9072"/>
        </w:tabs>
        <w:autoSpaceDE w:val="0"/>
        <w:autoSpaceDN w:val="0"/>
        <w:adjustRightInd w:val="0"/>
        <w:spacing w:before="80" w:line="275" w:lineRule="atLeast"/>
        <w:jc w:val="both"/>
        <w:rPr>
          <w:rFonts w:ascii="Arial" w:hAnsi="Arial" w:cs="Arial"/>
          <w:sz w:val="20"/>
          <w:szCs w:val="20"/>
        </w:rPr>
      </w:pPr>
      <w:r>
        <w:rPr>
          <w:rFonts w:ascii="Arial" w:hAnsi="Arial" w:cs="Arial"/>
          <w:sz w:val="20"/>
          <w:szCs w:val="20"/>
        </w:rPr>
        <w:t>- niedobory i szkody w transporcie wycenione według rzeczywistych cen zakupu,</w:t>
      </w:r>
    </w:p>
    <w:p w:rsidR="009A123B" w:rsidRDefault="009A123B" w:rsidP="00403C68">
      <w:pPr>
        <w:tabs>
          <w:tab w:val="right" w:leader="dot" w:pos="9072"/>
        </w:tabs>
        <w:autoSpaceDE w:val="0"/>
        <w:autoSpaceDN w:val="0"/>
        <w:adjustRightInd w:val="0"/>
        <w:spacing w:before="80" w:line="275" w:lineRule="atLeast"/>
        <w:jc w:val="both"/>
        <w:rPr>
          <w:rFonts w:ascii="Arial" w:hAnsi="Arial" w:cs="Arial"/>
          <w:sz w:val="20"/>
          <w:szCs w:val="20"/>
        </w:rPr>
      </w:pPr>
      <w:r>
        <w:rPr>
          <w:rFonts w:ascii="Arial" w:hAnsi="Arial" w:cs="Arial"/>
          <w:sz w:val="20"/>
          <w:szCs w:val="20"/>
        </w:rPr>
        <w:t>- przeniesienie kosztów zakupów zafakturowanych łącznie z wartością dostaw,</w:t>
      </w:r>
    </w:p>
    <w:p w:rsidR="009A123B" w:rsidRDefault="009A123B" w:rsidP="00403C68">
      <w:pPr>
        <w:tabs>
          <w:tab w:val="right" w:leader="dot" w:pos="9072"/>
        </w:tabs>
        <w:autoSpaceDE w:val="0"/>
        <w:autoSpaceDN w:val="0"/>
        <w:adjustRightInd w:val="0"/>
        <w:spacing w:before="80" w:line="275" w:lineRule="atLeast"/>
        <w:jc w:val="both"/>
        <w:rPr>
          <w:rFonts w:ascii="Arial" w:hAnsi="Arial" w:cs="Arial"/>
          <w:sz w:val="20"/>
          <w:szCs w:val="20"/>
        </w:rPr>
      </w:pPr>
      <w:r>
        <w:rPr>
          <w:rFonts w:ascii="Arial" w:hAnsi="Arial" w:cs="Arial"/>
          <w:sz w:val="20"/>
          <w:szCs w:val="20"/>
        </w:rPr>
        <w:t>- wartość wykonanych i przyjętych do 31 grudnia usług, które zostały zafakturowane dopiero w następnym roku, ale do dnia sporządzenia bilansu.</w:t>
      </w:r>
    </w:p>
    <w:p w:rsidR="009F2261" w:rsidRDefault="009F2261" w:rsidP="00403C68">
      <w:pPr>
        <w:tabs>
          <w:tab w:val="right" w:leader="dot" w:pos="9072"/>
        </w:tabs>
        <w:autoSpaceDE w:val="0"/>
        <w:autoSpaceDN w:val="0"/>
        <w:adjustRightInd w:val="0"/>
        <w:spacing w:before="80" w:line="275" w:lineRule="atLeast"/>
        <w:jc w:val="both"/>
        <w:rPr>
          <w:rFonts w:ascii="Arial" w:hAnsi="Arial" w:cs="Arial"/>
          <w:sz w:val="20"/>
          <w:szCs w:val="20"/>
        </w:rPr>
      </w:pPr>
      <w:r>
        <w:rPr>
          <w:rFonts w:ascii="Arial" w:hAnsi="Arial" w:cs="Arial"/>
          <w:sz w:val="20"/>
          <w:szCs w:val="20"/>
        </w:rPr>
        <w:lastRenderedPageBreak/>
        <w:t xml:space="preserve">Konto 300 może wykazywać dwa salda. Saldo </w:t>
      </w:r>
      <w:proofErr w:type="spellStart"/>
      <w:r>
        <w:rPr>
          <w:rFonts w:ascii="Arial" w:hAnsi="Arial" w:cs="Arial"/>
          <w:sz w:val="20"/>
          <w:szCs w:val="20"/>
        </w:rPr>
        <w:t>Wn</w:t>
      </w:r>
      <w:proofErr w:type="spellEnd"/>
      <w:r>
        <w:rPr>
          <w:rFonts w:ascii="Arial" w:hAnsi="Arial" w:cs="Arial"/>
          <w:sz w:val="20"/>
          <w:szCs w:val="20"/>
        </w:rPr>
        <w:t xml:space="preserve"> oznacza stan dostaw materiałów i towarów w drodze oraz wartość zafakturowanych zaliczek wpłaconych na przyszłe dostawy lub usługi, a saldo Ma – stan dostaw, robót i usług niefakturowanych do dnia bilansowego. </w:t>
      </w:r>
    </w:p>
    <w:p w:rsidR="009F2261" w:rsidRDefault="009F2261" w:rsidP="00403C68">
      <w:pPr>
        <w:tabs>
          <w:tab w:val="right" w:leader="dot" w:pos="9072"/>
        </w:tabs>
        <w:autoSpaceDE w:val="0"/>
        <w:autoSpaceDN w:val="0"/>
        <w:adjustRightInd w:val="0"/>
        <w:spacing w:before="80" w:line="275" w:lineRule="atLeast"/>
        <w:jc w:val="both"/>
        <w:rPr>
          <w:rFonts w:ascii="Arial" w:hAnsi="Arial" w:cs="Arial"/>
          <w:sz w:val="20"/>
          <w:szCs w:val="20"/>
        </w:rPr>
      </w:pPr>
      <w:r>
        <w:rPr>
          <w:rFonts w:ascii="Arial" w:hAnsi="Arial" w:cs="Arial"/>
          <w:sz w:val="20"/>
          <w:szCs w:val="20"/>
        </w:rPr>
        <w:t xml:space="preserve">Saldo </w:t>
      </w:r>
      <w:proofErr w:type="spellStart"/>
      <w:r>
        <w:rPr>
          <w:rFonts w:ascii="Arial" w:hAnsi="Arial" w:cs="Arial"/>
          <w:sz w:val="20"/>
          <w:szCs w:val="20"/>
        </w:rPr>
        <w:t>Wn</w:t>
      </w:r>
      <w:proofErr w:type="spellEnd"/>
      <w:r>
        <w:rPr>
          <w:rFonts w:ascii="Arial" w:hAnsi="Arial" w:cs="Arial"/>
          <w:sz w:val="20"/>
          <w:szCs w:val="20"/>
        </w:rPr>
        <w:t xml:space="preserve"> konta 300 ujmuje się w bilansie razem z zapasami odpowiednio materiałów lub towarów, a saldo Ma łącznie ze zobowiązaniami z tytułu dostaw, robót i usług. </w:t>
      </w:r>
    </w:p>
    <w:p w:rsidR="002201B4" w:rsidRDefault="002201B4" w:rsidP="00403C68">
      <w:pPr>
        <w:tabs>
          <w:tab w:val="right" w:leader="dot" w:pos="9072"/>
        </w:tabs>
        <w:autoSpaceDE w:val="0"/>
        <w:autoSpaceDN w:val="0"/>
        <w:adjustRightInd w:val="0"/>
        <w:spacing w:before="80" w:line="275" w:lineRule="atLeast"/>
        <w:jc w:val="both"/>
        <w:rPr>
          <w:rFonts w:ascii="Arial" w:hAnsi="Arial" w:cs="Arial"/>
          <w:sz w:val="20"/>
          <w:szCs w:val="20"/>
        </w:rPr>
      </w:pPr>
    </w:p>
    <w:p w:rsidR="009A123B" w:rsidRDefault="009F2261" w:rsidP="00403C68">
      <w:pPr>
        <w:tabs>
          <w:tab w:val="right" w:leader="dot" w:pos="9072"/>
        </w:tabs>
        <w:autoSpaceDE w:val="0"/>
        <w:autoSpaceDN w:val="0"/>
        <w:adjustRightInd w:val="0"/>
        <w:spacing w:before="80" w:line="275" w:lineRule="atLeast"/>
        <w:jc w:val="both"/>
        <w:rPr>
          <w:rFonts w:ascii="Arial" w:hAnsi="Arial" w:cs="Arial"/>
          <w:b/>
          <w:sz w:val="20"/>
          <w:szCs w:val="20"/>
        </w:rPr>
      </w:pPr>
      <w:r w:rsidRPr="009F2261">
        <w:rPr>
          <w:rFonts w:ascii="Arial" w:hAnsi="Arial" w:cs="Arial"/>
          <w:b/>
          <w:sz w:val="20"/>
          <w:szCs w:val="20"/>
        </w:rPr>
        <w:t>Konto 310 – „Materiały”</w:t>
      </w:r>
    </w:p>
    <w:p w:rsidR="009F2261" w:rsidRDefault="009F2261" w:rsidP="00403C68">
      <w:pPr>
        <w:tabs>
          <w:tab w:val="right" w:leader="dot" w:pos="9072"/>
        </w:tabs>
        <w:autoSpaceDE w:val="0"/>
        <w:autoSpaceDN w:val="0"/>
        <w:adjustRightInd w:val="0"/>
        <w:spacing w:before="80" w:line="275" w:lineRule="atLeast"/>
        <w:jc w:val="both"/>
        <w:rPr>
          <w:rFonts w:ascii="Arial" w:hAnsi="Arial" w:cs="Arial"/>
          <w:sz w:val="20"/>
          <w:szCs w:val="20"/>
        </w:rPr>
      </w:pPr>
      <w:r w:rsidRPr="009F2261">
        <w:rPr>
          <w:rFonts w:ascii="Arial" w:hAnsi="Arial" w:cs="Arial"/>
          <w:sz w:val="20"/>
          <w:szCs w:val="20"/>
        </w:rPr>
        <w:t xml:space="preserve">Konto 310 </w:t>
      </w:r>
      <w:r>
        <w:rPr>
          <w:rFonts w:ascii="Arial" w:hAnsi="Arial" w:cs="Arial"/>
          <w:sz w:val="20"/>
          <w:szCs w:val="20"/>
        </w:rPr>
        <w:t>służy do ewidencji własnych zapasów materiałów znajdujących się w magazynach zarówno własnych, jak i obcych oraz będących w przerobie własnym i obcym.</w:t>
      </w:r>
    </w:p>
    <w:p w:rsidR="009F2261" w:rsidRDefault="009F2261" w:rsidP="00403C68">
      <w:pPr>
        <w:tabs>
          <w:tab w:val="right" w:leader="dot" w:pos="9072"/>
        </w:tabs>
        <w:autoSpaceDE w:val="0"/>
        <w:autoSpaceDN w:val="0"/>
        <w:adjustRightInd w:val="0"/>
        <w:spacing w:before="80" w:line="275" w:lineRule="atLeast"/>
        <w:jc w:val="both"/>
        <w:rPr>
          <w:rFonts w:ascii="Arial" w:hAnsi="Arial" w:cs="Arial"/>
          <w:sz w:val="20"/>
          <w:szCs w:val="20"/>
        </w:rPr>
      </w:pPr>
      <w:r>
        <w:rPr>
          <w:rFonts w:ascii="Arial" w:hAnsi="Arial" w:cs="Arial"/>
          <w:sz w:val="20"/>
          <w:szCs w:val="20"/>
        </w:rPr>
        <w:t xml:space="preserve">Na stronie </w:t>
      </w:r>
      <w:proofErr w:type="spellStart"/>
      <w:r>
        <w:rPr>
          <w:rFonts w:ascii="Arial" w:hAnsi="Arial" w:cs="Arial"/>
          <w:sz w:val="20"/>
          <w:szCs w:val="20"/>
        </w:rPr>
        <w:t>Wn</w:t>
      </w:r>
      <w:proofErr w:type="spellEnd"/>
      <w:r>
        <w:rPr>
          <w:rFonts w:ascii="Arial" w:hAnsi="Arial" w:cs="Arial"/>
          <w:sz w:val="20"/>
          <w:szCs w:val="20"/>
        </w:rPr>
        <w:t xml:space="preserve"> konta 310 księguje się wszystkie przychody materiałów do magazynów, do przerobu oraz pozostałość niezużytych do końca roku materiałów odniesionych uprzednio w całości w koszty bezpośrednio </w:t>
      </w:r>
      <w:r w:rsidR="002201B4">
        <w:rPr>
          <w:rFonts w:ascii="Arial" w:hAnsi="Arial" w:cs="Arial"/>
          <w:sz w:val="20"/>
          <w:szCs w:val="20"/>
        </w:rPr>
        <w:t>po zakupie.</w:t>
      </w:r>
    </w:p>
    <w:p w:rsidR="002201B4" w:rsidRDefault="002201B4" w:rsidP="00403C68">
      <w:pPr>
        <w:tabs>
          <w:tab w:val="right" w:leader="dot" w:pos="9072"/>
        </w:tabs>
        <w:autoSpaceDE w:val="0"/>
        <w:autoSpaceDN w:val="0"/>
        <w:adjustRightInd w:val="0"/>
        <w:spacing w:before="80" w:line="275" w:lineRule="atLeast"/>
        <w:jc w:val="both"/>
        <w:rPr>
          <w:rFonts w:ascii="Arial" w:hAnsi="Arial" w:cs="Arial"/>
          <w:sz w:val="20"/>
          <w:szCs w:val="20"/>
        </w:rPr>
      </w:pPr>
      <w:r>
        <w:rPr>
          <w:rFonts w:ascii="Arial" w:hAnsi="Arial" w:cs="Arial"/>
          <w:sz w:val="20"/>
          <w:szCs w:val="20"/>
        </w:rPr>
        <w:t>Na stronie Ma ewidencjonuje się wszelkie rozchody zapasów z magazynów i z przerobu oraz zmniejszenia wartości zapasów z tytułu uszkodzenia.</w:t>
      </w:r>
    </w:p>
    <w:p w:rsidR="002201B4" w:rsidRDefault="002201B4" w:rsidP="00403C68">
      <w:pPr>
        <w:tabs>
          <w:tab w:val="right" w:leader="dot" w:pos="9072"/>
        </w:tabs>
        <w:autoSpaceDE w:val="0"/>
        <w:autoSpaceDN w:val="0"/>
        <w:adjustRightInd w:val="0"/>
        <w:spacing w:before="80" w:line="275" w:lineRule="atLeast"/>
        <w:jc w:val="both"/>
        <w:rPr>
          <w:rFonts w:ascii="Arial" w:hAnsi="Arial" w:cs="Arial"/>
          <w:sz w:val="20"/>
          <w:szCs w:val="20"/>
        </w:rPr>
      </w:pPr>
      <w:r>
        <w:rPr>
          <w:rFonts w:ascii="Arial" w:hAnsi="Arial" w:cs="Arial"/>
          <w:sz w:val="20"/>
          <w:szCs w:val="20"/>
        </w:rPr>
        <w:t xml:space="preserve">Na koniec roku konto 310 może wykazywać saldo </w:t>
      </w:r>
      <w:proofErr w:type="spellStart"/>
      <w:r>
        <w:rPr>
          <w:rFonts w:ascii="Arial" w:hAnsi="Arial" w:cs="Arial"/>
          <w:sz w:val="20"/>
          <w:szCs w:val="20"/>
        </w:rPr>
        <w:t>Wn</w:t>
      </w:r>
      <w:proofErr w:type="spellEnd"/>
      <w:r>
        <w:rPr>
          <w:rFonts w:ascii="Arial" w:hAnsi="Arial" w:cs="Arial"/>
          <w:sz w:val="20"/>
          <w:szCs w:val="20"/>
        </w:rPr>
        <w:t>, które  wyraża wartość zapasów materiałów w magazynach w cenach ewidencyjnych oraz materiałów znajdujących się w przerobie, a w końcu roku także wartość tej części materiałów księgowanych bezpośrednio w ciężar kosztów, które nie zostały zużyte do końca okresu.</w:t>
      </w:r>
    </w:p>
    <w:p w:rsidR="002201B4" w:rsidRDefault="002201B4" w:rsidP="00403C68">
      <w:pPr>
        <w:tabs>
          <w:tab w:val="right" w:leader="dot" w:pos="9072"/>
        </w:tabs>
        <w:autoSpaceDE w:val="0"/>
        <w:autoSpaceDN w:val="0"/>
        <w:adjustRightInd w:val="0"/>
        <w:spacing w:before="80" w:line="275" w:lineRule="atLeast"/>
        <w:jc w:val="both"/>
        <w:rPr>
          <w:rFonts w:ascii="Arial" w:hAnsi="Arial" w:cs="Arial"/>
          <w:sz w:val="20"/>
          <w:szCs w:val="20"/>
        </w:rPr>
      </w:pPr>
    </w:p>
    <w:p w:rsidR="002201B4" w:rsidRDefault="002201B4" w:rsidP="00403C68">
      <w:pPr>
        <w:tabs>
          <w:tab w:val="right" w:leader="dot" w:pos="9072"/>
        </w:tabs>
        <w:autoSpaceDE w:val="0"/>
        <w:autoSpaceDN w:val="0"/>
        <w:adjustRightInd w:val="0"/>
        <w:spacing w:before="80" w:line="275" w:lineRule="atLeast"/>
        <w:jc w:val="both"/>
        <w:rPr>
          <w:rFonts w:ascii="Arial" w:hAnsi="Arial" w:cs="Arial"/>
          <w:sz w:val="20"/>
          <w:szCs w:val="20"/>
        </w:rPr>
      </w:pPr>
      <w:r>
        <w:rPr>
          <w:rFonts w:ascii="Arial" w:hAnsi="Arial" w:cs="Arial"/>
          <w:b/>
          <w:sz w:val="20"/>
          <w:szCs w:val="20"/>
        </w:rPr>
        <w:t xml:space="preserve">Konto 330 </w:t>
      </w:r>
      <w:r w:rsidRPr="002201B4">
        <w:rPr>
          <w:rFonts w:ascii="Arial" w:hAnsi="Arial" w:cs="Arial"/>
          <w:b/>
          <w:sz w:val="20"/>
          <w:szCs w:val="20"/>
        </w:rPr>
        <w:t>– „Towary”</w:t>
      </w:r>
    </w:p>
    <w:p w:rsidR="002201B4" w:rsidRDefault="002201B4" w:rsidP="00403C68">
      <w:pPr>
        <w:tabs>
          <w:tab w:val="right" w:leader="dot" w:pos="9072"/>
        </w:tabs>
        <w:autoSpaceDE w:val="0"/>
        <w:autoSpaceDN w:val="0"/>
        <w:adjustRightInd w:val="0"/>
        <w:spacing w:before="80" w:line="275" w:lineRule="atLeast"/>
        <w:jc w:val="both"/>
        <w:rPr>
          <w:rFonts w:ascii="Arial" w:hAnsi="Arial" w:cs="Arial"/>
          <w:sz w:val="20"/>
          <w:szCs w:val="20"/>
        </w:rPr>
      </w:pPr>
      <w:r>
        <w:rPr>
          <w:rFonts w:ascii="Arial" w:hAnsi="Arial" w:cs="Arial"/>
          <w:sz w:val="20"/>
          <w:szCs w:val="20"/>
        </w:rPr>
        <w:t>Konto 330 przeznaczone jest do ewidencji zapasów towarów w magazynach własnych i obcych, w punktach sprzedaży oraz punktach przerobu własnego i obcego.</w:t>
      </w:r>
    </w:p>
    <w:p w:rsidR="002201B4" w:rsidRDefault="002201B4" w:rsidP="00403C68">
      <w:pPr>
        <w:tabs>
          <w:tab w:val="right" w:leader="dot" w:pos="9072"/>
        </w:tabs>
        <w:autoSpaceDE w:val="0"/>
        <w:autoSpaceDN w:val="0"/>
        <w:adjustRightInd w:val="0"/>
        <w:spacing w:before="80" w:line="275" w:lineRule="atLeast"/>
        <w:jc w:val="both"/>
        <w:rPr>
          <w:rFonts w:ascii="Arial" w:hAnsi="Arial" w:cs="Arial"/>
          <w:sz w:val="20"/>
          <w:szCs w:val="20"/>
        </w:rPr>
      </w:pPr>
      <w:r>
        <w:rPr>
          <w:rFonts w:ascii="Arial" w:hAnsi="Arial" w:cs="Arial"/>
          <w:sz w:val="20"/>
          <w:szCs w:val="20"/>
        </w:rPr>
        <w:t xml:space="preserve">Na stronie </w:t>
      </w:r>
      <w:proofErr w:type="spellStart"/>
      <w:r>
        <w:rPr>
          <w:rFonts w:ascii="Arial" w:hAnsi="Arial" w:cs="Arial"/>
          <w:sz w:val="20"/>
          <w:szCs w:val="20"/>
        </w:rPr>
        <w:t>Wn</w:t>
      </w:r>
      <w:proofErr w:type="spellEnd"/>
      <w:r>
        <w:rPr>
          <w:rFonts w:ascii="Arial" w:hAnsi="Arial" w:cs="Arial"/>
          <w:sz w:val="20"/>
          <w:szCs w:val="20"/>
        </w:rPr>
        <w:t xml:space="preserve"> konta 330 księguje się przychody i zwiększenia wartości stanu zapasów towarów i artykułów spożywczych, a na stronie Ma rozchody i zmniejszenia ich wartości.</w:t>
      </w:r>
    </w:p>
    <w:p w:rsidR="002201B4" w:rsidRDefault="002201B4" w:rsidP="00403C68">
      <w:pPr>
        <w:tabs>
          <w:tab w:val="right" w:leader="dot" w:pos="9072"/>
        </w:tabs>
        <w:autoSpaceDE w:val="0"/>
        <w:autoSpaceDN w:val="0"/>
        <w:adjustRightInd w:val="0"/>
        <w:spacing w:before="80" w:line="275" w:lineRule="atLeast"/>
        <w:jc w:val="both"/>
        <w:rPr>
          <w:rFonts w:ascii="Arial" w:hAnsi="Arial" w:cs="Arial"/>
          <w:sz w:val="20"/>
          <w:szCs w:val="20"/>
        </w:rPr>
      </w:pPr>
      <w:r>
        <w:rPr>
          <w:rFonts w:ascii="Arial" w:hAnsi="Arial" w:cs="Arial"/>
          <w:sz w:val="20"/>
          <w:szCs w:val="20"/>
        </w:rPr>
        <w:t xml:space="preserve">Konto 330 może wykazywać saldo </w:t>
      </w:r>
      <w:proofErr w:type="spellStart"/>
      <w:r>
        <w:rPr>
          <w:rFonts w:ascii="Arial" w:hAnsi="Arial" w:cs="Arial"/>
          <w:sz w:val="20"/>
          <w:szCs w:val="20"/>
        </w:rPr>
        <w:t>Wn</w:t>
      </w:r>
      <w:proofErr w:type="spellEnd"/>
      <w:r>
        <w:rPr>
          <w:rFonts w:ascii="Arial" w:hAnsi="Arial" w:cs="Arial"/>
          <w:sz w:val="20"/>
          <w:szCs w:val="20"/>
        </w:rPr>
        <w:t>, które oznacza stan zapasu towarów w cenach zakupu lub nabycia.</w:t>
      </w:r>
    </w:p>
    <w:p w:rsidR="002201B4" w:rsidRPr="002201B4" w:rsidRDefault="002201B4" w:rsidP="00403C68">
      <w:pPr>
        <w:tabs>
          <w:tab w:val="right" w:leader="dot" w:pos="9072"/>
        </w:tabs>
        <w:autoSpaceDE w:val="0"/>
        <w:autoSpaceDN w:val="0"/>
        <w:adjustRightInd w:val="0"/>
        <w:spacing w:before="80" w:line="275" w:lineRule="atLeast"/>
        <w:jc w:val="both"/>
        <w:rPr>
          <w:rFonts w:ascii="Arial" w:hAnsi="Arial" w:cs="Arial"/>
          <w:sz w:val="20"/>
          <w:szCs w:val="20"/>
        </w:rPr>
      </w:pPr>
      <w:r>
        <w:rPr>
          <w:rFonts w:ascii="Arial" w:hAnsi="Arial" w:cs="Arial"/>
          <w:sz w:val="20"/>
          <w:szCs w:val="20"/>
        </w:rPr>
        <w:t xml:space="preserve"> </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b/>
          <w:bCs/>
          <w:iCs/>
          <w:sz w:val="20"/>
          <w:szCs w:val="20"/>
        </w:rPr>
      </w:pPr>
      <w:r w:rsidRPr="0058108B">
        <w:rPr>
          <w:rFonts w:ascii="Arial" w:hAnsi="Arial" w:cs="Arial"/>
          <w:b/>
          <w:bCs/>
          <w:sz w:val="20"/>
          <w:szCs w:val="20"/>
        </w:rPr>
        <w:t>Zespół 4 – „</w:t>
      </w:r>
      <w:r w:rsidRPr="0058108B">
        <w:rPr>
          <w:rFonts w:ascii="Arial" w:hAnsi="Arial" w:cs="Arial"/>
          <w:b/>
          <w:bCs/>
          <w:iCs/>
          <w:sz w:val="20"/>
          <w:szCs w:val="20"/>
        </w:rPr>
        <w:t>KOSZTY WEDŁUG RODZAJÓW I ICH ROZLICZENIE”</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r w:rsidRPr="0058108B">
        <w:rPr>
          <w:rFonts w:ascii="Arial" w:hAnsi="Arial" w:cs="Arial"/>
          <w:sz w:val="20"/>
          <w:szCs w:val="20"/>
        </w:rPr>
        <w:t>Konta zespołu 4 „Koszty według rodzajów i ich rozliczenie” służą do ewidencji kosztów w układzie rodzajowym i ich rozliczenia.</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r w:rsidRPr="0058108B">
        <w:rPr>
          <w:rFonts w:ascii="Arial" w:hAnsi="Arial" w:cs="Arial"/>
          <w:sz w:val="20"/>
          <w:szCs w:val="20"/>
        </w:rPr>
        <w:t>Na kontach zespołu 4 ujmuje się również koszty finansowe z dochodów własnych jednostek budżetowych.</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r w:rsidRPr="0058108B">
        <w:rPr>
          <w:rFonts w:ascii="Arial" w:hAnsi="Arial" w:cs="Arial"/>
          <w:sz w:val="20"/>
          <w:szCs w:val="20"/>
        </w:rPr>
        <w:t>Nie księguje się na kontach zespołu 4 kosztów finansowanych – zgodnie z odrębnymi przepisami – z funduszy celowych i innych oraz kosztów inwestycji, pozostałych kosztów operacyjnyc</w:t>
      </w:r>
      <w:r w:rsidR="000F66A2">
        <w:rPr>
          <w:rFonts w:ascii="Arial" w:hAnsi="Arial" w:cs="Arial"/>
          <w:sz w:val="20"/>
          <w:szCs w:val="20"/>
        </w:rPr>
        <w:t>h, kosztów operacji finansowych.</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r w:rsidRPr="0058108B">
        <w:rPr>
          <w:rFonts w:ascii="Arial" w:hAnsi="Arial" w:cs="Arial"/>
          <w:sz w:val="20"/>
          <w:szCs w:val="20"/>
        </w:rPr>
        <w:t xml:space="preserve">Ewidencję szczegółową prowadzi się według </w:t>
      </w:r>
      <w:r w:rsidR="000F66A2">
        <w:rPr>
          <w:rFonts w:ascii="Arial" w:hAnsi="Arial" w:cs="Arial"/>
          <w:sz w:val="20"/>
          <w:szCs w:val="20"/>
        </w:rPr>
        <w:t xml:space="preserve">podziałek klasyfikacji </w:t>
      </w:r>
      <w:r w:rsidRPr="0058108B">
        <w:rPr>
          <w:rFonts w:ascii="Arial" w:hAnsi="Arial" w:cs="Arial"/>
          <w:sz w:val="20"/>
          <w:szCs w:val="20"/>
        </w:rPr>
        <w:t>planu finansowego oraz w przekrojach dostosowanych do potrzeb planowania, analizy i sprawozdawczości.</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p>
    <w:p w:rsidR="0058108B" w:rsidRPr="0058108B" w:rsidRDefault="0058108B" w:rsidP="0058108B">
      <w:pPr>
        <w:tabs>
          <w:tab w:val="right" w:leader="dot" w:pos="9072"/>
        </w:tabs>
        <w:autoSpaceDE w:val="0"/>
        <w:autoSpaceDN w:val="0"/>
        <w:adjustRightInd w:val="0"/>
        <w:spacing w:before="80" w:line="275" w:lineRule="atLeast"/>
        <w:ind w:left="1080" w:hanging="1080"/>
        <w:jc w:val="both"/>
        <w:rPr>
          <w:rFonts w:ascii="Arial" w:hAnsi="Arial" w:cs="Arial"/>
          <w:b/>
          <w:bCs/>
          <w:sz w:val="20"/>
          <w:szCs w:val="20"/>
        </w:rPr>
      </w:pPr>
      <w:r w:rsidRPr="0058108B">
        <w:rPr>
          <w:rFonts w:ascii="Arial" w:hAnsi="Arial" w:cs="Arial"/>
          <w:b/>
          <w:bCs/>
          <w:sz w:val="20"/>
          <w:szCs w:val="20"/>
        </w:rPr>
        <w:t>Konto 400 – „</w:t>
      </w:r>
      <w:r w:rsidRPr="0058108B">
        <w:rPr>
          <w:rFonts w:ascii="Arial" w:hAnsi="Arial" w:cs="Arial"/>
          <w:b/>
          <w:bCs/>
          <w:iCs/>
          <w:sz w:val="20"/>
          <w:szCs w:val="20"/>
        </w:rPr>
        <w:t>Amortyzacja</w:t>
      </w:r>
      <w:r w:rsidRPr="0058108B">
        <w:rPr>
          <w:rFonts w:ascii="Arial" w:hAnsi="Arial" w:cs="Arial"/>
          <w:b/>
          <w:bCs/>
          <w:sz w:val="20"/>
          <w:szCs w:val="20"/>
        </w:rPr>
        <w:t>”</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r w:rsidRPr="0058108B">
        <w:rPr>
          <w:rFonts w:ascii="Arial" w:hAnsi="Arial" w:cs="Arial"/>
          <w:sz w:val="20"/>
          <w:szCs w:val="20"/>
        </w:rPr>
        <w:t xml:space="preserve">Konto 400 służy do ewidencji </w:t>
      </w:r>
      <w:r w:rsidR="000F66A2">
        <w:rPr>
          <w:rFonts w:ascii="Arial" w:hAnsi="Arial" w:cs="Arial"/>
          <w:sz w:val="20"/>
          <w:szCs w:val="20"/>
        </w:rPr>
        <w:t xml:space="preserve">naliczonych odpisów </w:t>
      </w:r>
      <w:r w:rsidRPr="0058108B">
        <w:rPr>
          <w:rFonts w:ascii="Arial" w:hAnsi="Arial" w:cs="Arial"/>
          <w:sz w:val="20"/>
          <w:szCs w:val="20"/>
        </w:rPr>
        <w:t>amortyzacji od środków trwałych i warto</w:t>
      </w:r>
      <w:r w:rsidR="000F66A2">
        <w:rPr>
          <w:rFonts w:ascii="Arial" w:hAnsi="Arial" w:cs="Arial"/>
          <w:sz w:val="20"/>
          <w:szCs w:val="20"/>
        </w:rPr>
        <w:t>ści niematerialnych</w:t>
      </w:r>
      <w:r w:rsidRPr="0058108B">
        <w:rPr>
          <w:rFonts w:ascii="Arial" w:hAnsi="Arial" w:cs="Arial"/>
          <w:sz w:val="20"/>
          <w:szCs w:val="20"/>
        </w:rPr>
        <w:t xml:space="preserve"> i prawnych, od których odpisy umorzeniowe są dokonywane stopniowo według stawek amortyzacyjnych.</w:t>
      </w:r>
    </w:p>
    <w:p w:rsidR="0058108B" w:rsidRPr="00FC031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r w:rsidRPr="0058108B">
        <w:rPr>
          <w:rFonts w:ascii="Arial" w:hAnsi="Arial" w:cs="Arial"/>
          <w:sz w:val="20"/>
          <w:szCs w:val="20"/>
        </w:rPr>
        <w:lastRenderedPageBreak/>
        <w:t xml:space="preserve">Na stronie </w:t>
      </w:r>
      <w:proofErr w:type="spellStart"/>
      <w:r w:rsidRPr="0058108B">
        <w:rPr>
          <w:rFonts w:ascii="Arial" w:hAnsi="Arial" w:cs="Arial"/>
          <w:sz w:val="20"/>
          <w:szCs w:val="20"/>
        </w:rPr>
        <w:t>Wn</w:t>
      </w:r>
      <w:proofErr w:type="spellEnd"/>
      <w:r w:rsidRPr="0058108B">
        <w:rPr>
          <w:rFonts w:ascii="Arial" w:hAnsi="Arial" w:cs="Arial"/>
          <w:sz w:val="20"/>
          <w:szCs w:val="20"/>
        </w:rPr>
        <w:t xml:space="preserve"> konta 400 ujmuje się</w:t>
      </w:r>
      <w:r w:rsidR="000F66A2">
        <w:rPr>
          <w:rFonts w:ascii="Arial" w:hAnsi="Arial" w:cs="Arial"/>
          <w:sz w:val="20"/>
          <w:szCs w:val="20"/>
        </w:rPr>
        <w:t xml:space="preserve"> naliczone</w:t>
      </w:r>
      <w:r w:rsidRPr="0058108B">
        <w:rPr>
          <w:rFonts w:ascii="Arial" w:hAnsi="Arial" w:cs="Arial"/>
          <w:sz w:val="20"/>
          <w:szCs w:val="20"/>
        </w:rPr>
        <w:t xml:space="preserve"> odpisy amortyzacyjne, a na stronie Ma </w:t>
      </w:r>
      <w:r w:rsidR="000F66A2" w:rsidRPr="00FC031B">
        <w:rPr>
          <w:rStyle w:val="markedcontent"/>
          <w:rFonts w:ascii="Arial" w:hAnsi="Arial" w:cs="Arial"/>
          <w:sz w:val="20"/>
          <w:szCs w:val="20"/>
        </w:rPr>
        <w:t>ujmuje się ewentualne zmniejszenie odpisów amortyzacyjnych oraz przeniesienie w końcu roku salda konta na wynik finansowy.</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r w:rsidRPr="0058108B">
        <w:rPr>
          <w:rFonts w:ascii="Arial" w:hAnsi="Arial" w:cs="Arial"/>
          <w:sz w:val="20"/>
          <w:szCs w:val="20"/>
        </w:rPr>
        <w:t xml:space="preserve">Konto 400 może wykonywać w ciągu roku obrotowego saldo </w:t>
      </w:r>
      <w:proofErr w:type="spellStart"/>
      <w:r w:rsidRPr="0058108B">
        <w:rPr>
          <w:rFonts w:ascii="Arial" w:hAnsi="Arial" w:cs="Arial"/>
          <w:sz w:val="20"/>
          <w:szCs w:val="20"/>
        </w:rPr>
        <w:t>Wn</w:t>
      </w:r>
      <w:proofErr w:type="spellEnd"/>
      <w:r w:rsidRPr="0058108B">
        <w:rPr>
          <w:rFonts w:ascii="Arial" w:hAnsi="Arial" w:cs="Arial"/>
          <w:sz w:val="20"/>
          <w:szCs w:val="20"/>
        </w:rPr>
        <w:t>, które wyraża wysokość poniesionych kosztów amortyzacji. Saldo konta 400 przenosi się w końcu roku budżetowego na konto 860</w:t>
      </w:r>
      <w:r w:rsidR="00FC031B">
        <w:rPr>
          <w:rFonts w:ascii="Arial" w:hAnsi="Arial" w:cs="Arial"/>
          <w:sz w:val="20"/>
          <w:szCs w:val="20"/>
        </w:rPr>
        <w:t>.</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p>
    <w:p w:rsidR="0058108B" w:rsidRPr="0058108B" w:rsidRDefault="0058108B" w:rsidP="0058108B">
      <w:pPr>
        <w:jc w:val="both"/>
        <w:rPr>
          <w:rFonts w:ascii="Arial" w:hAnsi="Arial" w:cs="Arial"/>
          <w:b/>
          <w:bCs/>
          <w:sz w:val="20"/>
          <w:szCs w:val="20"/>
        </w:rPr>
      </w:pPr>
      <w:r w:rsidRPr="0058108B">
        <w:rPr>
          <w:rFonts w:ascii="Arial" w:hAnsi="Arial" w:cs="Arial"/>
          <w:b/>
          <w:sz w:val="20"/>
          <w:szCs w:val="20"/>
        </w:rPr>
        <w:t>Konto 401 – „Zużycie materiałów i energii”</w:t>
      </w:r>
    </w:p>
    <w:p w:rsidR="0058108B" w:rsidRPr="0058108B" w:rsidRDefault="0058108B" w:rsidP="0058108B">
      <w:pPr>
        <w:spacing w:before="100" w:beforeAutospacing="1" w:after="100" w:afterAutospacing="1" w:line="276" w:lineRule="auto"/>
        <w:jc w:val="both"/>
        <w:rPr>
          <w:rFonts w:ascii="Arial" w:hAnsi="Arial" w:cs="Arial"/>
          <w:sz w:val="20"/>
          <w:szCs w:val="20"/>
        </w:rPr>
      </w:pPr>
      <w:r w:rsidRPr="0058108B">
        <w:rPr>
          <w:rFonts w:ascii="Arial" w:hAnsi="Arial" w:cs="Arial"/>
          <w:sz w:val="20"/>
          <w:szCs w:val="20"/>
        </w:rPr>
        <w:t>Konto 401 służy do ewidencji kosztów zużycia materiałów i energii na cele działalności podstawowej, pomocniczej i ogólnego zarządu.</w:t>
      </w:r>
    </w:p>
    <w:p w:rsidR="0058108B" w:rsidRPr="0058108B" w:rsidRDefault="0058108B" w:rsidP="0058108B">
      <w:pPr>
        <w:spacing w:before="100" w:beforeAutospacing="1" w:after="100" w:afterAutospacing="1" w:line="276" w:lineRule="auto"/>
        <w:jc w:val="both"/>
        <w:rPr>
          <w:rFonts w:ascii="Arial" w:hAnsi="Arial" w:cs="Arial"/>
          <w:sz w:val="20"/>
          <w:szCs w:val="20"/>
        </w:rPr>
      </w:pPr>
      <w:r w:rsidRPr="0058108B">
        <w:rPr>
          <w:rFonts w:ascii="Arial" w:hAnsi="Arial" w:cs="Arial"/>
          <w:sz w:val="20"/>
          <w:szCs w:val="20"/>
        </w:rPr>
        <w:t xml:space="preserve">Na stronie </w:t>
      </w:r>
      <w:proofErr w:type="spellStart"/>
      <w:r w:rsidRPr="0058108B">
        <w:rPr>
          <w:rFonts w:ascii="Arial" w:hAnsi="Arial" w:cs="Arial"/>
          <w:sz w:val="20"/>
          <w:szCs w:val="20"/>
        </w:rPr>
        <w:t>Wn</w:t>
      </w:r>
      <w:proofErr w:type="spellEnd"/>
      <w:r w:rsidRPr="0058108B">
        <w:rPr>
          <w:rFonts w:ascii="Arial" w:hAnsi="Arial" w:cs="Arial"/>
          <w:sz w:val="20"/>
          <w:szCs w:val="20"/>
        </w:rPr>
        <w:t xml:space="preserve"> konta 401 ujmuje się poniesione koszty z tytułu zużycia materiałów i energii,   a na stronie Ma konta 401 ujmuje się zmniejszenie poniesionych kosztów z tytułu zużycia materiałów i energii oraz na dzień bilansowy przeniesienie salda poniesionych w ciągu roku kosztów zużycia materiałów i energii na konto 860.</w:t>
      </w:r>
    </w:p>
    <w:p w:rsidR="0058108B" w:rsidRPr="0058108B" w:rsidRDefault="0058108B" w:rsidP="0058108B">
      <w:pPr>
        <w:spacing w:before="100" w:beforeAutospacing="1" w:after="100" w:afterAutospacing="1" w:line="276" w:lineRule="auto"/>
        <w:jc w:val="both"/>
        <w:rPr>
          <w:rFonts w:ascii="Arial" w:hAnsi="Arial" w:cs="Arial"/>
          <w:sz w:val="20"/>
          <w:szCs w:val="20"/>
        </w:rPr>
      </w:pPr>
      <w:r w:rsidRPr="0058108B">
        <w:rPr>
          <w:rFonts w:ascii="Arial" w:hAnsi="Arial" w:cs="Arial"/>
          <w:sz w:val="20"/>
          <w:szCs w:val="20"/>
        </w:rPr>
        <w:t>Koszty ujmowane na tym koncie powinny odpowiadać kosztom kwalifikowanym w paragrafach:</w:t>
      </w:r>
    </w:p>
    <w:p w:rsidR="0058108B" w:rsidRPr="0058108B" w:rsidRDefault="0058108B" w:rsidP="0047484E">
      <w:pPr>
        <w:numPr>
          <w:ilvl w:val="0"/>
          <w:numId w:val="30"/>
        </w:numPr>
        <w:spacing w:before="100" w:beforeAutospacing="1" w:after="100" w:afterAutospacing="1" w:line="276" w:lineRule="auto"/>
        <w:jc w:val="both"/>
        <w:rPr>
          <w:rFonts w:ascii="Arial" w:hAnsi="Arial" w:cs="Arial"/>
          <w:sz w:val="20"/>
          <w:szCs w:val="20"/>
        </w:rPr>
      </w:pPr>
      <w:r w:rsidRPr="0058108B">
        <w:rPr>
          <w:rFonts w:ascii="Arial" w:hAnsi="Arial" w:cs="Arial"/>
          <w:sz w:val="20"/>
          <w:szCs w:val="20"/>
        </w:rPr>
        <w:t>419 „Nagrody konkursowe”</w:t>
      </w:r>
    </w:p>
    <w:p w:rsidR="0058108B" w:rsidRPr="0058108B" w:rsidRDefault="0058108B" w:rsidP="0047484E">
      <w:pPr>
        <w:numPr>
          <w:ilvl w:val="0"/>
          <w:numId w:val="30"/>
        </w:numPr>
        <w:spacing w:before="100" w:beforeAutospacing="1" w:after="100" w:afterAutospacing="1" w:line="276" w:lineRule="auto"/>
        <w:jc w:val="both"/>
        <w:rPr>
          <w:rFonts w:ascii="Arial" w:hAnsi="Arial" w:cs="Arial"/>
          <w:sz w:val="20"/>
          <w:szCs w:val="20"/>
        </w:rPr>
      </w:pPr>
      <w:r w:rsidRPr="0058108B">
        <w:rPr>
          <w:rFonts w:ascii="Arial" w:hAnsi="Arial" w:cs="Arial"/>
          <w:sz w:val="20"/>
          <w:szCs w:val="20"/>
        </w:rPr>
        <w:t>421 „Zakup materiałów i wyposażenia”,</w:t>
      </w:r>
    </w:p>
    <w:p w:rsidR="0058108B" w:rsidRPr="0058108B" w:rsidRDefault="0058108B" w:rsidP="0047484E">
      <w:pPr>
        <w:numPr>
          <w:ilvl w:val="0"/>
          <w:numId w:val="30"/>
        </w:numPr>
        <w:spacing w:before="100" w:beforeAutospacing="1" w:after="100" w:afterAutospacing="1" w:line="276" w:lineRule="auto"/>
        <w:jc w:val="both"/>
        <w:rPr>
          <w:rFonts w:ascii="Arial" w:hAnsi="Arial" w:cs="Arial"/>
          <w:sz w:val="20"/>
          <w:szCs w:val="20"/>
        </w:rPr>
      </w:pPr>
      <w:r w:rsidRPr="0058108B">
        <w:rPr>
          <w:rFonts w:ascii="Arial" w:hAnsi="Arial" w:cs="Arial"/>
          <w:sz w:val="20"/>
          <w:szCs w:val="20"/>
        </w:rPr>
        <w:t>422 „Zakup środków żywności”</w:t>
      </w:r>
    </w:p>
    <w:p w:rsidR="0058108B" w:rsidRPr="0058108B" w:rsidRDefault="0058108B" w:rsidP="0047484E">
      <w:pPr>
        <w:numPr>
          <w:ilvl w:val="0"/>
          <w:numId w:val="30"/>
        </w:numPr>
        <w:spacing w:before="100" w:beforeAutospacing="1" w:after="100" w:afterAutospacing="1" w:line="276" w:lineRule="auto"/>
        <w:jc w:val="both"/>
        <w:rPr>
          <w:rFonts w:ascii="Arial" w:hAnsi="Arial" w:cs="Arial"/>
          <w:sz w:val="20"/>
          <w:szCs w:val="20"/>
        </w:rPr>
      </w:pPr>
      <w:r w:rsidRPr="0058108B">
        <w:rPr>
          <w:rFonts w:ascii="Arial" w:hAnsi="Arial" w:cs="Arial"/>
          <w:sz w:val="20"/>
          <w:szCs w:val="20"/>
        </w:rPr>
        <w:t>424 „Zakup pomocy naukowych, dydaktycznych i książek”,</w:t>
      </w:r>
    </w:p>
    <w:p w:rsidR="0058108B" w:rsidRPr="0058108B" w:rsidRDefault="0058108B" w:rsidP="0047484E">
      <w:pPr>
        <w:numPr>
          <w:ilvl w:val="0"/>
          <w:numId w:val="30"/>
        </w:numPr>
        <w:spacing w:before="100" w:beforeAutospacing="1" w:after="100" w:afterAutospacing="1" w:line="276" w:lineRule="auto"/>
        <w:jc w:val="both"/>
        <w:rPr>
          <w:rFonts w:ascii="Arial" w:hAnsi="Arial" w:cs="Arial"/>
          <w:sz w:val="20"/>
          <w:szCs w:val="20"/>
        </w:rPr>
      </w:pPr>
      <w:r w:rsidRPr="0058108B">
        <w:rPr>
          <w:rFonts w:ascii="Arial" w:hAnsi="Arial" w:cs="Arial"/>
          <w:sz w:val="20"/>
          <w:szCs w:val="20"/>
        </w:rPr>
        <w:t>426 „Zakup energii”</w:t>
      </w:r>
    </w:p>
    <w:p w:rsidR="0058108B" w:rsidRPr="0058108B" w:rsidRDefault="0058108B" w:rsidP="0058108B">
      <w:pPr>
        <w:spacing w:before="100" w:beforeAutospacing="1" w:after="100" w:afterAutospacing="1"/>
        <w:rPr>
          <w:rFonts w:ascii="Arial" w:hAnsi="Arial" w:cs="Arial"/>
          <w:sz w:val="20"/>
          <w:szCs w:val="20"/>
        </w:rPr>
      </w:pPr>
      <w:r w:rsidRPr="0058108B">
        <w:rPr>
          <w:rFonts w:ascii="Arial" w:hAnsi="Arial" w:cs="Arial"/>
          <w:b/>
          <w:bCs/>
          <w:sz w:val="20"/>
          <w:szCs w:val="20"/>
        </w:rPr>
        <w:t>Konto 402 – „Usługi obce”</w:t>
      </w:r>
    </w:p>
    <w:p w:rsidR="0058108B" w:rsidRPr="0058108B" w:rsidRDefault="0058108B" w:rsidP="0058108B">
      <w:pPr>
        <w:spacing w:before="100" w:beforeAutospacing="1" w:after="100" w:afterAutospacing="1"/>
        <w:jc w:val="both"/>
        <w:rPr>
          <w:rFonts w:ascii="Arial" w:hAnsi="Arial" w:cs="Arial"/>
          <w:sz w:val="20"/>
          <w:szCs w:val="20"/>
        </w:rPr>
      </w:pPr>
      <w:r w:rsidRPr="0058108B">
        <w:rPr>
          <w:rFonts w:ascii="Arial" w:hAnsi="Arial" w:cs="Arial"/>
          <w:sz w:val="20"/>
          <w:szCs w:val="20"/>
        </w:rPr>
        <w:t>Konto 402 służy do ewidencji kosztów z tytułu usług obcych wykonywanych na rzecz działalności podstawowej jednostki.</w:t>
      </w:r>
    </w:p>
    <w:p w:rsidR="0058108B" w:rsidRPr="0058108B" w:rsidRDefault="0058108B" w:rsidP="0058108B">
      <w:pPr>
        <w:spacing w:before="100" w:beforeAutospacing="1" w:after="100" w:afterAutospacing="1"/>
        <w:jc w:val="both"/>
        <w:rPr>
          <w:rFonts w:ascii="Arial" w:hAnsi="Arial" w:cs="Arial"/>
          <w:sz w:val="20"/>
          <w:szCs w:val="20"/>
        </w:rPr>
      </w:pPr>
      <w:r w:rsidRPr="0058108B">
        <w:rPr>
          <w:rFonts w:ascii="Arial" w:hAnsi="Arial" w:cs="Arial"/>
          <w:sz w:val="20"/>
          <w:szCs w:val="20"/>
        </w:rPr>
        <w:t xml:space="preserve">Na stronie </w:t>
      </w:r>
      <w:proofErr w:type="spellStart"/>
      <w:r w:rsidRPr="0058108B">
        <w:rPr>
          <w:rFonts w:ascii="Arial" w:hAnsi="Arial" w:cs="Arial"/>
          <w:sz w:val="20"/>
          <w:szCs w:val="20"/>
        </w:rPr>
        <w:t>Wn</w:t>
      </w:r>
      <w:proofErr w:type="spellEnd"/>
      <w:r w:rsidRPr="0058108B">
        <w:rPr>
          <w:rFonts w:ascii="Arial" w:hAnsi="Arial" w:cs="Arial"/>
          <w:sz w:val="20"/>
          <w:szCs w:val="20"/>
        </w:rPr>
        <w:t xml:space="preserve"> konta 402 ujmuje się poniesione koszty usług obcych, a na stronie Ma konta 402 ujmuje się zmniejszenie poniesionych kosztów oraz na dzień bilansowy przeniesienie kosztów usług obcych na konto 860.</w:t>
      </w:r>
    </w:p>
    <w:p w:rsidR="0058108B" w:rsidRPr="0058108B" w:rsidRDefault="0058108B" w:rsidP="0058108B">
      <w:pPr>
        <w:spacing w:before="100" w:beforeAutospacing="1" w:after="100" w:afterAutospacing="1"/>
        <w:jc w:val="both"/>
        <w:rPr>
          <w:rFonts w:ascii="Arial" w:hAnsi="Arial" w:cs="Arial"/>
          <w:sz w:val="20"/>
          <w:szCs w:val="20"/>
        </w:rPr>
      </w:pPr>
      <w:r w:rsidRPr="0058108B">
        <w:rPr>
          <w:rFonts w:ascii="Arial" w:hAnsi="Arial" w:cs="Arial"/>
          <w:sz w:val="20"/>
          <w:szCs w:val="20"/>
        </w:rPr>
        <w:t>Koszty ujmowane na tym koncie powinny obejmować w szczególności koszty kwalifikowane                        w paragrafach:</w:t>
      </w:r>
    </w:p>
    <w:p w:rsidR="0058108B" w:rsidRPr="0058108B" w:rsidRDefault="0058108B" w:rsidP="0047484E">
      <w:pPr>
        <w:numPr>
          <w:ilvl w:val="0"/>
          <w:numId w:val="31"/>
        </w:numPr>
        <w:spacing w:before="100" w:beforeAutospacing="1" w:after="100" w:afterAutospacing="1"/>
        <w:jc w:val="both"/>
        <w:rPr>
          <w:rFonts w:ascii="Arial" w:hAnsi="Arial" w:cs="Arial"/>
          <w:sz w:val="20"/>
          <w:szCs w:val="20"/>
        </w:rPr>
      </w:pPr>
      <w:r w:rsidRPr="0058108B">
        <w:rPr>
          <w:rFonts w:ascii="Arial" w:hAnsi="Arial" w:cs="Arial"/>
          <w:sz w:val="20"/>
          <w:szCs w:val="20"/>
        </w:rPr>
        <w:t>427 „Zakup usług remontowych”,</w:t>
      </w:r>
    </w:p>
    <w:p w:rsidR="0058108B" w:rsidRPr="0058108B" w:rsidRDefault="0058108B" w:rsidP="0047484E">
      <w:pPr>
        <w:numPr>
          <w:ilvl w:val="0"/>
          <w:numId w:val="31"/>
        </w:numPr>
        <w:spacing w:before="100" w:beforeAutospacing="1" w:after="100" w:afterAutospacing="1"/>
        <w:jc w:val="both"/>
        <w:rPr>
          <w:rFonts w:ascii="Arial" w:hAnsi="Arial" w:cs="Arial"/>
          <w:sz w:val="20"/>
          <w:szCs w:val="20"/>
        </w:rPr>
      </w:pPr>
      <w:r w:rsidRPr="0058108B">
        <w:rPr>
          <w:rFonts w:ascii="Arial" w:hAnsi="Arial" w:cs="Arial"/>
          <w:sz w:val="20"/>
          <w:szCs w:val="20"/>
        </w:rPr>
        <w:t>428 „Zakup usług zdrowotnych” – nie będących pracownikami,</w:t>
      </w:r>
    </w:p>
    <w:p w:rsidR="0058108B" w:rsidRPr="0058108B" w:rsidRDefault="0058108B" w:rsidP="0047484E">
      <w:pPr>
        <w:numPr>
          <w:ilvl w:val="0"/>
          <w:numId w:val="31"/>
        </w:numPr>
        <w:spacing w:before="100" w:beforeAutospacing="1" w:after="100" w:afterAutospacing="1"/>
        <w:jc w:val="both"/>
        <w:rPr>
          <w:rFonts w:ascii="Arial" w:hAnsi="Arial" w:cs="Arial"/>
          <w:sz w:val="20"/>
          <w:szCs w:val="20"/>
        </w:rPr>
      </w:pPr>
      <w:r w:rsidRPr="0058108B">
        <w:rPr>
          <w:rFonts w:ascii="Arial" w:hAnsi="Arial" w:cs="Arial"/>
          <w:sz w:val="20"/>
          <w:szCs w:val="20"/>
        </w:rPr>
        <w:t>430 „Zakup usług pozostałych”,</w:t>
      </w:r>
    </w:p>
    <w:p w:rsidR="0058108B" w:rsidRPr="0058108B" w:rsidRDefault="0058108B" w:rsidP="0047484E">
      <w:pPr>
        <w:numPr>
          <w:ilvl w:val="0"/>
          <w:numId w:val="31"/>
        </w:numPr>
        <w:spacing w:before="100" w:beforeAutospacing="1" w:after="100" w:afterAutospacing="1"/>
        <w:jc w:val="both"/>
        <w:rPr>
          <w:rFonts w:ascii="Arial" w:hAnsi="Arial" w:cs="Arial"/>
          <w:sz w:val="20"/>
          <w:szCs w:val="20"/>
        </w:rPr>
      </w:pPr>
      <w:r w:rsidRPr="0058108B">
        <w:rPr>
          <w:rFonts w:ascii="Arial" w:hAnsi="Arial" w:cs="Arial"/>
          <w:sz w:val="20"/>
          <w:szCs w:val="20"/>
        </w:rPr>
        <w:t>433 „Zakup usług przez jednostki samorządu terytorialnego od innych jednostek samorządu terytorialnego”</w:t>
      </w:r>
    </w:p>
    <w:p w:rsidR="0058108B" w:rsidRPr="0058108B" w:rsidRDefault="0058108B" w:rsidP="0047484E">
      <w:pPr>
        <w:numPr>
          <w:ilvl w:val="0"/>
          <w:numId w:val="31"/>
        </w:numPr>
        <w:spacing w:before="100" w:beforeAutospacing="1" w:after="100" w:afterAutospacing="1"/>
        <w:jc w:val="both"/>
        <w:rPr>
          <w:rFonts w:ascii="Arial" w:hAnsi="Arial" w:cs="Arial"/>
          <w:sz w:val="20"/>
          <w:szCs w:val="20"/>
        </w:rPr>
      </w:pPr>
      <w:r w:rsidRPr="0058108B">
        <w:rPr>
          <w:rFonts w:ascii="Arial" w:hAnsi="Arial" w:cs="Arial"/>
          <w:sz w:val="20"/>
          <w:szCs w:val="20"/>
        </w:rPr>
        <w:t>436 „Opłaty z tytułu zakupu usług telekomunikacyjnych”,</w:t>
      </w:r>
    </w:p>
    <w:p w:rsidR="0058108B" w:rsidRPr="0058108B" w:rsidRDefault="0058108B" w:rsidP="0047484E">
      <w:pPr>
        <w:numPr>
          <w:ilvl w:val="0"/>
          <w:numId w:val="31"/>
        </w:numPr>
        <w:spacing w:before="100" w:beforeAutospacing="1" w:after="100" w:afterAutospacing="1"/>
        <w:jc w:val="both"/>
        <w:rPr>
          <w:rFonts w:ascii="Arial" w:hAnsi="Arial" w:cs="Arial"/>
          <w:sz w:val="20"/>
          <w:szCs w:val="20"/>
        </w:rPr>
      </w:pPr>
      <w:r w:rsidRPr="0058108B">
        <w:rPr>
          <w:rFonts w:ascii="Arial" w:hAnsi="Arial" w:cs="Arial"/>
          <w:sz w:val="20"/>
          <w:szCs w:val="20"/>
        </w:rPr>
        <w:t>438 „Zakup usług obejmujących tłumaczenia”,</w:t>
      </w:r>
    </w:p>
    <w:p w:rsidR="0058108B" w:rsidRPr="0058108B" w:rsidRDefault="0058108B" w:rsidP="0047484E">
      <w:pPr>
        <w:numPr>
          <w:ilvl w:val="0"/>
          <w:numId w:val="31"/>
        </w:numPr>
        <w:spacing w:before="100" w:beforeAutospacing="1" w:after="100" w:afterAutospacing="1"/>
        <w:jc w:val="both"/>
        <w:rPr>
          <w:rFonts w:ascii="Arial" w:hAnsi="Arial" w:cs="Arial"/>
          <w:sz w:val="20"/>
          <w:szCs w:val="20"/>
        </w:rPr>
      </w:pPr>
      <w:r w:rsidRPr="0058108B">
        <w:rPr>
          <w:rFonts w:ascii="Arial" w:hAnsi="Arial" w:cs="Arial"/>
          <w:sz w:val="20"/>
          <w:szCs w:val="20"/>
        </w:rPr>
        <w:t>439 „Zakup usług obejmujących wykonanie ekspertyz, analiz i opinii”,</w:t>
      </w:r>
    </w:p>
    <w:p w:rsidR="0058108B" w:rsidRPr="0058108B" w:rsidRDefault="0058108B" w:rsidP="0047484E">
      <w:pPr>
        <w:numPr>
          <w:ilvl w:val="0"/>
          <w:numId w:val="31"/>
        </w:numPr>
        <w:spacing w:before="100" w:beforeAutospacing="1" w:after="100" w:afterAutospacing="1"/>
        <w:jc w:val="both"/>
        <w:rPr>
          <w:rFonts w:ascii="Arial" w:hAnsi="Arial" w:cs="Arial"/>
          <w:sz w:val="20"/>
          <w:szCs w:val="20"/>
        </w:rPr>
      </w:pPr>
      <w:r w:rsidRPr="0058108B">
        <w:rPr>
          <w:rFonts w:ascii="Arial" w:hAnsi="Arial" w:cs="Arial"/>
          <w:sz w:val="20"/>
          <w:szCs w:val="20"/>
        </w:rPr>
        <w:t>440 „Opłaty za administrowanie i czynsze za budynki, lokale i pomieszczenia garażowe”,</w:t>
      </w:r>
    </w:p>
    <w:p w:rsidR="0058108B" w:rsidRPr="0058108B" w:rsidRDefault="0058108B" w:rsidP="0047484E">
      <w:pPr>
        <w:numPr>
          <w:ilvl w:val="0"/>
          <w:numId w:val="31"/>
        </w:numPr>
        <w:spacing w:before="100" w:beforeAutospacing="1" w:after="100" w:afterAutospacing="1"/>
        <w:jc w:val="both"/>
        <w:rPr>
          <w:rFonts w:ascii="Arial" w:hAnsi="Arial" w:cs="Arial"/>
          <w:sz w:val="20"/>
          <w:szCs w:val="20"/>
        </w:rPr>
      </w:pPr>
      <w:r w:rsidRPr="0058108B">
        <w:rPr>
          <w:rFonts w:ascii="Arial" w:hAnsi="Arial" w:cs="Arial"/>
          <w:sz w:val="20"/>
          <w:szCs w:val="20"/>
        </w:rPr>
        <w:t>461 „Koszty postępowania sądowego i prokuratorskiego”</w:t>
      </w:r>
    </w:p>
    <w:p w:rsidR="0058108B" w:rsidRPr="0058108B" w:rsidRDefault="0058108B" w:rsidP="0058108B">
      <w:pPr>
        <w:spacing w:before="100" w:beforeAutospacing="1" w:after="100" w:afterAutospacing="1"/>
        <w:jc w:val="both"/>
        <w:rPr>
          <w:rFonts w:ascii="Arial" w:hAnsi="Arial" w:cs="Arial"/>
          <w:i/>
          <w:sz w:val="20"/>
          <w:szCs w:val="20"/>
        </w:rPr>
      </w:pPr>
      <w:r w:rsidRPr="0058108B">
        <w:rPr>
          <w:rFonts w:ascii="Arial" w:hAnsi="Arial" w:cs="Arial"/>
          <w:b/>
          <w:bCs/>
          <w:sz w:val="20"/>
          <w:szCs w:val="20"/>
        </w:rPr>
        <w:t>Konto 403 - „Podatki i opłaty”</w:t>
      </w:r>
    </w:p>
    <w:p w:rsidR="0058108B" w:rsidRPr="0058108B" w:rsidRDefault="0058108B" w:rsidP="0058108B">
      <w:pPr>
        <w:spacing w:before="100" w:beforeAutospacing="1" w:after="100" w:afterAutospacing="1" w:line="276" w:lineRule="auto"/>
        <w:jc w:val="both"/>
        <w:rPr>
          <w:rFonts w:ascii="Arial" w:hAnsi="Arial" w:cs="Arial"/>
          <w:sz w:val="20"/>
          <w:szCs w:val="20"/>
        </w:rPr>
      </w:pPr>
      <w:r w:rsidRPr="0058108B">
        <w:rPr>
          <w:rFonts w:ascii="Arial" w:hAnsi="Arial" w:cs="Arial"/>
          <w:sz w:val="20"/>
          <w:szCs w:val="20"/>
        </w:rPr>
        <w:t xml:space="preserve">Konto 403 służy do ewidencji w szczególności kosztów z tytułu podatku akcyzowego, podatku od nieruchomości i podatku od środków transportu, podatku od czynności cywilnoprawnych oraz opłat            </w:t>
      </w:r>
      <w:r w:rsidRPr="0058108B">
        <w:rPr>
          <w:rFonts w:ascii="Arial" w:hAnsi="Arial" w:cs="Arial"/>
          <w:sz w:val="20"/>
          <w:szCs w:val="20"/>
        </w:rPr>
        <w:lastRenderedPageBreak/>
        <w:t>o charakterze podatkowym, a także opłaty notarialnej, opłaty skarbowej i opłaty administracy</w:t>
      </w:r>
      <w:r w:rsidR="00FC031B">
        <w:rPr>
          <w:rFonts w:ascii="Arial" w:hAnsi="Arial" w:cs="Arial"/>
          <w:sz w:val="20"/>
          <w:szCs w:val="20"/>
        </w:rPr>
        <w:t>jnej</w:t>
      </w:r>
      <w:r w:rsidR="00035DEA">
        <w:rPr>
          <w:rFonts w:ascii="Arial" w:hAnsi="Arial" w:cs="Arial"/>
          <w:sz w:val="20"/>
          <w:szCs w:val="20"/>
        </w:rPr>
        <w:t xml:space="preserve">, opłaty składek PFRON  oraz składek na Fundusz Emerytur Pomostowych </w:t>
      </w:r>
    </w:p>
    <w:p w:rsidR="0058108B" w:rsidRPr="0058108B" w:rsidRDefault="0058108B" w:rsidP="0058108B">
      <w:pPr>
        <w:spacing w:before="100" w:beforeAutospacing="1" w:after="100" w:afterAutospacing="1" w:line="276" w:lineRule="auto"/>
        <w:jc w:val="both"/>
        <w:rPr>
          <w:rFonts w:ascii="Arial" w:hAnsi="Arial" w:cs="Arial"/>
          <w:sz w:val="20"/>
          <w:szCs w:val="20"/>
        </w:rPr>
      </w:pPr>
      <w:r w:rsidRPr="0058108B">
        <w:rPr>
          <w:rFonts w:ascii="Arial" w:hAnsi="Arial" w:cs="Arial"/>
          <w:sz w:val="20"/>
          <w:szCs w:val="20"/>
        </w:rPr>
        <w:t xml:space="preserve">Na stronie </w:t>
      </w:r>
      <w:proofErr w:type="spellStart"/>
      <w:r w:rsidRPr="0058108B">
        <w:rPr>
          <w:rFonts w:ascii="Arial" w:hAnsi="Arial" w:cs="Arial"/>
          <w:sz w:val="20"/>
          <w:szCs w:val="20"/>
        </w:rPr>
        <w:t>Wn</w:t>
      </w:r>
      <w:proofErr w:type="spellEnd"/>
      <w:r w:rsidRPr="0058108B">
        <w:rPr>
          <w:rFonts w:ascii="Arial" w:hAnsi="Arial" w:cs="Arial"/>
          <w:sz w:val="20"/>
          <w:szCs w:val="20"/>
        </w:rPr>
        <w:t xml:space="preserve"> konta ujmuje się poniesione koszty z ww. tytułów, a na stronie Ma ujmuje się zmniejszenie poniesionych kosztów oraz na dzień bilansowy – przeniesienie kosztów z tego tytułu na konto 860.</w:t>
      </w:r>
    </w:p>
    <w:p w:rsidR="0058108B" w:rsidRPr="0058108B" w:rsidRDefault="0058108B" w:rsidP="0058108B">
      <w:pPr>
        <w:spacing w:before="100" w:beforeAutospacing="1" w:after="100" w:afterAutospacing="1" w:line="276" w:lineRule="auto"/>
        <w:jc w:val="both"/>
        <w:rPr>
          <w:rFonts w:ascii="Arial" w:hAnsi="Arial" w:cs="Arial"/>
          <w:sz w:val="20"/>
          <w:szCs w:val="20"/>
        </w:rPr>
      </w:pPr>
      <w:r w:rsidRPr="0058108B">
        <w:rPr>
          <w:rFonts w:ascii="Arial" w:hAnsi="Arial" w:cs="Arial"/>
          <w:sz w:val="20"/>
          <w:szCs w:val="20"/>
        </w:rPr>
        <w:t>Koszty ujmowane na tym koncie powinny obejmować w szczególności koszty kwalifikowane w paragrafach:</w:t>
      </w:r>
    </w:p>
    <w:p w:rsidR="0058108B" w:rsidRPr="0058108B" w:rsidRDefault="0058108B" w:rsidP="0047484E">
      <w:pPr>
        <w:numPr>
          <w:ilvl w:val="0"/>
          <w:numId w:val="32"/>
        </w:numPr>
        <w:spacing w:before="100" w:beforeAutospacing="1" w:after="100" w:afterAutospacing="1" w:line="276" w:lineRule="auto"/>
        <w:jc w:val="both"/>
        <w:rPr>
          <w:rFonts w:ascii="Arial" w:hAnsi="Arial" w:cs="Arial"/>
          <w:sz w:val="20"/>
          <w:szCs w:val="20"/>
        </w:rPr>
      </w:pPr>
      <w:r w:rsidRPr="0058108B">
        <w:rPr>
          <w:rFonts w:ascii="Arial" w:hAnsi="Arial" w:cs="Arial"/>
          <w:sz w:val="20"/>
          <w:szCs w:val="20"/>
        </w:rPr>
        <w:t>285 „Wpłaty gmin na rzecz izb rolniczych w wysokości 2% uzyskanych wpływów z podatku rolnego”,</w:t>
      </w:r>
    </w:p>
    <w:p w:rsidR="0058108B" w:rsidRPr="0058108B" w:rsidRDefault="0058108B" w:rsidP="0047484E">
      <w:pPr>
        <w:numPr>
          <w:ilvl w:val="0"/>
          <w:numId w:val="32"/>
        </w:numPr>
        <w:spacing w:before="100" w:beforeAutospacing="1" w:after="100" w:afterAutospacing="1" w:line="276" w:lineRule="auto"/>
        <w:jc w:val="both"/>
        <w:rPr>
          <w:rFonts w:ascii="Arial" w:hAnsi="Arial" w:cs="Arial"/>
          <w:sz w:val="20"/>
          <w:szCs w:val="20"/>
        </w:rPr>
      </w:pPr>
      <w:r w:rsidRPr="0058108B">
        <w:rPr>
          <w:rFonts w:ascii="Arial" w:hAnsi="Arial" w:cs="Arial"/>
          <w:sz w:val="20"/>
          <w:szCs w:val="20"/>
        </w:rPr>
        <w:t>414 „Składki  PFRON”</w:t>
      </w:r>
    </w:p>
    <w:p w:rsidR="0058108B" w:rsidRPr="0058108B" w:rsidRDefault="0058108B" w:rsidP="0047484E">
      <w:pPr>
        <w:numPr>
          <w:ilvl w:val="0"/>
          <w:numId w:val="32"/>
        </w:numPr>
        <w:spacing w:before="100" w:beforeAutospacing="1" w:after="100" w:afterAutospacing="1" w:line="276" w:lineRule="auto"/>
        <w:jc w:val="both"/>
        <w:rPr>
          <w:rFonts w:ascii="Arial" w:hAnsi="Arial" w:cs="Arial"/>
          <w:sz w:val="20"/>
          <w:szCs w:val="20"/>
        </w:rPr>
      </w:pPr>
      <w:r w:rsidRPr="0058108B">
        <w:rPr>
          <w:rFonts w:ascii="Arial" w:hAnsi="Arial" w:cs="Arial"/>
          <w:sz w:val="20"/>
          <w:szCs w:val="20"/>
        </w:rPr>
        <w:t>448 „Podatek od nieruchomości”,</w:t>
      </w:r>
    </w:p>
    <w:p w:rsidR="0058108B" w:rsidRPr="0058108B" w:rsidRDefault="0058108B" w:rsidP="0047484E">
      <w:pPr>
        <w:numPr>
          <w:ilvl w:val="0"/>
          <w:numId w:val="32"/>
        </w:numPr>
        <w:spacing w:before="100" w:beforeAutospacing="1" w:after="100" w:afterAutospacing="1" w:line="276" w:lineRule="auto"/>
        <w:jc w:val="both"/>
        <w:rPr>
          <w:rFonts w:ascii="Arial" w:hAnsi="Arial" w:cs="Arial"/>
          <w:sz w:val="20"/>
          <w:szCs w:val="20"/>
        </w:rPr>
      </w:pPr>
      <w:r w:rsidRPr="0058108B">
        <w:rPr>
          <w:rFonts w:ascii="Arial" w:hAnsi="Arial" w:cs="Arial"/>
          <w:sz w:val="20"/>
          <w:szCs w:val="20"/>
        </w:rPr>
        <w:t xml:space="preserve">450 „Pozostałe podatki na rzecz budżetów </w:t>
      </w:r>
      <w:proofErr w:type="spellStart"/>
      <w:r w:rsidRPr="0058108B">
        <w:rPr>
          <w:rFonts w:ascii="Arial" w:hAnsi="Arial" w:cs="Arial"/>
          <w:sz w:val="20"/>
          <w:szCs w:val="20"/>
        </w:rPr>
        <w:t>jst</w:t>
      </w:r>
      <w:proofErr w:type="spellEnd"/>
      <w:r w:rsidRPr="0058108B">
        <w:rPr>
          <w:rFonts w:ascii="Arial" w:hAnsi="Arial" w:cs="Arial"/>
          <w:sz w:val="20"/>
          <w:szCs w:val="20"/>
        </w:rPr>
        <w:t>”,</w:t>
      </w:r>
    </w:p>
    <w:p w:rsidR="0058108B" w:rsidRPr="0058108B" w:rsidRDefault="0058108B" w:rsidP="0047484E">
      <w:pPr>
        <w:numPr>
          <w:ilvl w:val="0"/>
          <w:numId w:val="32"/>
        </w:numPr>
        <w:spacing w:before="100" w:beforeAutospacing="1" w:after="100" w:afterAutospacing="1" w:line="276" w:lineRule="auto"/>
        <w:jc w:val="both"/>
        <w:rPr>
          <w:rFonts w:ascii="Arial" w:hAnsi="Arial" w:cs="Arial"/>
          <w:sz w:val="20"/>
          <w:szCs w:val="20"/>
        </w:rPr>
      </w:pPr>
      <w:r w:rsidRPr="0058108B">
        <w:rPr>
          <w:rFonts w:ascii="Arial" w:hAnsi="Arial" w:cs="Arial"/>
          <w:sz w:val="20"/>
          <w:szCs w:val="20"/>
        </w:rPr>
        <w:t xml:space="preserve">452 „Opłaty na rzecz budżetów </w:t>
      </w:r>
      <w:proofErr w:type="spellStart"/>
      <w:r w:rsidRPr="0058108B">
        <w:rPr>
          <w:rFonts w:ascii="Arial" w:hAnsi="Arial" w:cs="Arial"/>
          <w:sz w:val="20"/>
          <w:szCs w:val="20"/>
        </w:rPr>
        <w:t>jst</w:t>
      </w:r>
      <w:proofErr w:type="spellEnd"/>
    </w:p>
    <w:p w:rsidR="0058108B" w:rsidRDefault="0058108B" w:rsidP="0047484E">
      <w:pPr>
        <w:numPr>
          <w:ilvl w:val="0"/>
          <w:numId w:val="32"/>
        </w:numPr>
        <w:spacing w:before="100" w:beforeAutospacing="1" w:after="100" w:afterAutospacing="1" w:line="276" w:lineRule="auto"/>
        <w:jc w:val="both"/>
        <w:rPr>
          <w:rFonts w:ascii="Arial" w:hAnsi="Arial" w:cs="Arial"/>
          <w:sz w:val="20"/>
          <w:szCs w:val="20"/>
        </w:rPr>
      </w:pPr>
      <w:r w:rsidRPr="0058108B">
        <w:rPr>
          <w:rFonts w:ascii="Arial" w:hAnsi="Arial" w:cs="Arial"/>
          <w:sz w:val="20"/>
          <w:szCs w:val="20"/>
        </w:rPr>
        <w:t>453 „Podatek od towarów i usług (VAT)”,</w:t>
      </w:r>
    </w:p>
    <w:p w:rsidR="00035DEA" w:rsidRPr="0058108B" w:rsidRDefault="002201B4" w:rsidP="0047484E">
      <w:pPr>
        <w:numPr>
          <w:ilvl w:val="0"/>
          <w:numId w:val="32"/>
        </w:numPr>
        <w:spacing w:before="100" w:beforeAutospacing="1" w:after="100" w:afterAutospacing="1" w:line="276" w:lineRule="auto"/>
        <w:jc w:val="both"/>
        <w:rPr>
          <w:rFonts w:ascii="Arial" w:hAnsi="Arial" w:cs="Arial"/>
          <w:sz w:val="20"/>
          <w:szCs w:val="20"/>
        </w:rPr>
      </w:pPr>
      <w:r>
        <w:rPr>
          <w:rFonts w:ascii="Arial" w:hAnsi="Arial" w:cs="Arial"/>
          <w:sz w:val="20"/>
          <w:szCs w:val="20"/>
        </w:rPr>
        <w:t>478 „</w:t>
      </w:r>
      <w:r w:rsidR="00035DEA">
        <w:rPr>
          <w:rFonts w:ascii="Arial" w:hAnsi="Arial" w:cs="Arial"/>
          <w:sz w:val="20"/>
          <w:szCs w:val="20"/>
        </w:rPr>
        <w:t>Składki na Fundusz Emerytur pomostowych”</w:t>
      </w:r>
    </w:p>
    <w:p w:rsidR="0058108B" w:rsidRPr="0058108B" w:rsidRDefault="0058108B" w:rsidP="0058108B">
      <w:pPr>
        <w:spacing w:before="100" w:beforeAutospacing="1" w:after="100" w:afterAutospacing="1"/>
        <w:jc w:val="both"/>
        <w:rPr>
          <w:rFonts w:ascii="Arial" w:hAnsi="Arial" w:cs="Arial"/>
          <w:sz w:val="20"/>
          <w:szCs w:val="20"/>
        </w:rPr>
      </w:pPr>
      <w:r w:rsidRPr="0058108B">
        <w:rPr>
          <w:rFonts w:ascii="Arial" w:hAnsi="Arial" w:cs="Arial"/>
          <w:b/>
          <w:bCs/>
          <w:sz w:val="20"/>
          <w:szCs w:val="20"/>
        </w:rPr>
        <w:t>Konto 404 – „Wynagrodzenia”</w:t>
      </w:r>
    </w:p>
    <w:p w:rsidR="0058108B" w:rsidRPr="0058108B" w:rsidRDefault="0058108B" w:rsidP="0058108B">
      <w:pPr>
        <w:spacing w:before="100" w:beforeAutospacing="1" w:after="100" w:afterAutospacing="1"/>
        <w:jc w:val="both"/>
        <w:rPr>
          <w:rFonts w:ascii="Arial" w:hAnsi="Arial" w:cs="Arial"/>
          <w:sz w:val="20"/>
          <w:szCs w:val="20"/>
        </w:rPr>
      </w:pPr>
      <w:r w:rsidRPr="0058108B">
        <w:rPr>
          <w:rFonts w:ascii="Arial" w:hAnsi="Arial" w:cs="Arial"/>
          <w:sz w:val="20"/>
          <w:szCs w:val="20"/>
        </w:rPr>
        <w:t>Konto 404 służy do ewidencji kosztów działalności podstawowej z tytułu wynagrodzeń z pracownikami i innymi osobami fizycznymi zatrudnionymi na podstawie umowy o pracę, umowy zlecenia, umowy o dzieło, umowy agencyjnej i innych umów zgodnie z odrębnymi przepisami.</w:t>
      </w:r>
    </w:p>
    <w:p w:rsidR="0058108B" w:rsidRPr="0058108B" w:rsidRDefault="0058108B" w:rsidP="0058108B">
      <w:pPr>
        <w:spacing w:before="100" w:beforeAutospacing="1" w:after="100" w:afterAutospacing="1"/>
        <w:jc w:val="both"/>
        <w:rPr>
          <w:rFonts w:ascii="Arial" w:hAnsi="Arial" w:cs="Arial"/>
          <w:sz w:val="20"/>
          <w:szCs w:val="20"/>
        </w:rPr>
      </w:pPr>
      <w:r w:rsidRPr="0058108B">
        <w:rPr>
          <w:rFonts w:ascii="Arial" w:hAnsi="Arial" w:cs="Arial"/>
          <w:sz w:val="20"/>
          <w:szCs w:val="20"/>
        </w:rPr>
        <w:t xml:space="preserve">Na stronie </w:t>
      </w:r>
      <w:proofErr w:type="spellStart"/>
      <w:r w:rsidRPr="0058108B">
        <w:rPr>
          <w:rFonts w:ascii="Arial" w:hAnsi="Arial" w:cs="Arial"/>
          <w:sz w:val="20"/>
          <w:szCs w:val="20"/>
        </w:rPr>
        <w:t>Wn</w:t>
      </w:r>
      <w:proofErr w:type="spellEnd"/>
      <w:r w:rsidRPr="0058108B">
        <w:rPr>
          <w:rFonts w:ascii="Arial" w:hAnsi="Arial" w:cs="Arial"/>
          <w:sz w:val="20"/>
          <w:szCs w:val="20"/>
        </w:rPr>
        <w:t xml:space="preserve"> konta ujmuje się kwotę należnego pracownikom i innym osobom fizycznym wynagrodzenia brutto (tj. bez potrąceń z różnych tytułów dokonywanych na listach płac).</w:t>
      </w:r>
    </w:p>
    <w:p w:rsidR="0058108B" w:rsidRPr="0058108B" w:rsidRDefault="0058108B" w:rsidP="0058108B">
      <w:pPr>
        <w:spacing w:before="100" w:beforeAutospacing="1" w:after="100" w:afterAutospacing="1"/>
        <w:jc w:val="both"/>
        <w:rPr>
          <w:rFonts w:ascii="Arial" w:hAnsi="Arial" w:cs="Arial"/>
          <w:sz w:val="20"/>
          <w:szCs w:val="20"/>
        </w:rPr>
      </w:pPr>
      <w:r w:rsidRPr="0058108B">
        <w:rPr>
          <w:rFonts w:ascii="Arial" w:hAnsi="Arial" w:cs="Arial"/>
          <w:sz w:val="20"/>
          <w:szCs w:val="20"/>
        </w:rPr>
        <w:t>Na stronie Ma księguje się korekty uprzednio zewidencjonowanych kosztów działalności podstawowej z tytułu wynagrodzeń oraz na dzień bilansowy przenosi się je na konto 860.</w:t>
      </w:r>
    </w:p>
    <w:p w:rsidR="0058108B" w:rsidRPr="0058108B" w:rsidRDefault="0058108B" w:rsidP="0058108B">
      <w:pPr>
        <w:spacing w:before="100" w:beforeAutospacing="1" w:after="100" w:afterAutospacing="1"/>
        <w:jc w:val="both"/>
        <w:rPr>
          <w:rFonts w:ascii="Arial" w:hAnsi="Arial" w:cs="Arial"/>
          <w:sz w:val="20"/>
          <w:szCs w:val="20"/>
        </w:rPr>
      </w:pPr>
      <w:r w:rsidRPr="0058108B">
        <w:rPr>
          <w:rFonts w:ascii="Arial" w:hAnsi="Arial" w:cs="Arial"/>
          <w:sz w:val="20"/>
          <w:szCs w:val="20"/>
        </w:rPr>
        <w:t>Koszty ujmowane na tym koncie powinny obejmować w szczególności koszty kwalifikowane w paragrafach:</w:t>
      </w:r>
    </w:p>
    <w:p w:rsidR="0058108B" w:rsidRPr="0058108B" w:rsidRDefault="0058108B" w:rsidP="0047484E">
      <w:pPr>
        <w:numPr>
          <w:ilvl w:val="0"/>
          <w:numId w:val="33"/>
        </w:numPr>
        <w:spacing w:before="100" w:beforeAutospacing="1" w:after="100" w:afterAutospacing="1"/>
        <w:jc w:val="both"/>
        <w:rPr>
          <w:rFonts w:ascii="Arial" w:hAnsi="Arial" w:cs="Arial"/>
          <w:sz w:val="20"/>
          <w:szCs w:val="20"/>
        </w:rPr>
      </w:pPr>
      <w:r w:rsidRPr="0058108B">
        <w:rPr>
          <w:rFonts w:ascii="Arial" w:hAnsi="Arial" w:cs="Arial"/>
          <w:sz w:val="20"/>
          <w:szCs w:val="20"/>
        </w:rPr>
        <w:t>401 „Wynagrodzenia osobowe pracowników”,</w:t>
      </w:r>
    </w:p>
    <w:p w:rsidR="0058108B" w:rsidRPr="0058108B" w:rsidRDefault="0058108B" w:rsidP="0047484E">
      <w:pPr>
        <w:numPr>
          <w:ilvl w:val="0"/>
          <w:numId w:val="33"/>
        </w:numPr>
        <w:spacing w:before="100" w:beforeAutospacing="1" w:after="100" w:afterAutospacing="1"/>
        <w:jc w:val="both"/>
        <w:rPr>
          <w:rFonts w:ascii="Arial" w:hAnsi="Arial" w:cs="Arial"/>
          <w:sz w:val="20"/>
          <w:szCs w:val="20"/>
        </w:rPr>
      </w:pPr>
      <w:r w:rsidRPr="0058108B">
        <w:rPr>
          <w:rFonts w:ascii="Arial" w:hAnsi="Arial" w:cs="Arial"/>
          <w:sz w:val="20"/>
          <w:szCs w:val="20"/>
        </w:rPr>
        <w:t>404 „Dodatkowe wynagrodzenia roczne”,</w:t>
      </w:r>
    </w:p>
    <w:p w:rsidR="0058108B" w:rsidRPr="0058108B" w:rsidRDefault="0058108B" w:rsidP="0047484E">
      <w:pPr>
        <w:numPr>
          <w:ilvl w:val="0"/>
          <w:numId w:val="33"/>
        </w:numPr>
        <w:spacing w:before="100" w:beforeAutospacing="1" w:after="100" w:afterAutospacing="1"/>
        <w:jc w:val="both"/>
        <w:rPr>
          <w:rFonts w:ascii="Arial" w:hAnsi="Arial" w:cs="Arial"/>
          <w:sz w:val="20"/>
          <w:szCs w:val="20"/>
        </w:rPr>
      </w:pPr>
      <w:r w:rsidRPr="0058108B">
        <w:rPr>
          <w:rFonts w:ascii="Arial" w:hAnsi="Arial" w:cs="Arial"/>
          <w:sz w:val="20"/>
          <w:szCs w:val="20"/>
        </w:rPr>
        <w:t>410 „Wynagrodzenia agencyjno-prowizyjne”,</w:t>
      </w:r>
    </w:p>
    <w:p w:rsidR="0058108B" w:rsidRPr="0058108B" w:rsidRDefault="0058108B" w:rsidP="0047484E">
      <w:pPr>
        <w:numPr>
          <w:ilvl w:val="0"/>
          <w:numId w:val="33"/>
        </w:numPr>
        <w:spacing w:before="100" w:beforeAutospacing="1" w:after="100" w:afterAutospacing="1"/>
        <w:jc w:val="both"/>
        <w:rPr>
          <w:rFonts w:ascii="Arial" w:hAnsi="Arial" w:cs="Arial"/>
          <w:sz w:val="20"/>
          <w:szCs w:val="20"/>
        </w:rPr>
      </w:pPr>
      <w:r w:rsidRPr="0058108B">
        <w:rPr>
          <w:rFonts w:ascii="Arial" w:hAnsi="Arial" w:cs="Arial"/>
          <w:sz w:val="20"/>
          <w:szCs w:val="20"/>
        </w:rPr>
        <w:t>417 „Wynagrodzenia bezosobowe”</w:t>
      </w:r>
    </w:p>
    <w:p w:rsidR="0058108B" w:rsidRPr="0058108B" w:rsidRDefault="0058108B" w:rsidP="0058108B">
      <w:pPr>
        <w:spacing w:before="100" w:beforeAutospacing="1" w:after="100" w:afterAutospacing="1"/>
        <w:jc w:val="both"/>
        <w:rPr>
          <w:rFonts w:ascii="Arial" w:hAnsi="Arial" w:cs="Arial"/>
          <w:sz w:val="20"/>
          <w:szCs w:val="20"/>
        </w:rPr>
      </w:pPr>
      <w:r w:rsidRPr="0058108B">
        <w:rPr>
          <w:rFonts w:ascii="Arial" w:hAnsi="Arial" w:cs="Arial"/>
          <w:b/>
          <w:bCs/>
          <w:sz w:val="20"/>
          <w:szCs w:val="20"/>
        </w:rPr>
        <w:t>Konto 405 – „Ubezpieczenia społeczne i inne świadczenia”</w:t>
      </w:r>
    </w:p>
    <w:p w:rsidR="0058108B" w:rsidRPr="0058108B" w:rsidRDefault="0058108B" w:rsidP="0058108B">
      <w:pPr>
        <w:spacing w:before="100" w:beforeAutospacing="1" w:after="100" w:afterAutospacing="1" w:line="276" w:lineRule="auto"/>
        <w:jc w:val="both"/>
        <w:rPr>
          <w:rFonts w:ascii="Arial" w:hAnsi="Arial" w:cs="Arial"/>
          <w:sz w:val="20"/>
          <w:szCs w:val="20"/>
        </w:rPr>
      </w:pPr>
      <w:r w:rsidRPr="0058108B">
        <w:rPr>
          <w:rFonts w:ascii="Arial" w:hAnsi="Arial" w:cs="Arial"/>
          <w:sz w:val="20"/>
          <w:szCs w:val="20"/>
        </w:rPr>
        <w:t>Konto 405 służy do ewidencji kosztów działalności podstawowej z tytułu różnego rodzaju świadczeń na rzecz pracowników i osób fizycznych zatrudnionych na podstawie umowy o pracę, umowy o dzieło   i innych umów, które nie są zaliczane do wynagrodzeń.</w:t>
      </w:r>
    </w:p>
    <w:p w:rsidR="0058108B" w:rsidRPr="0058108B" w:rsidRDefault="0058108B" w:rsidP="0058108B">
      <w:pPr>
        <w:spacing w:before="100" w:beforeAutospacing="1" w:after="100" w:afterAutospacing="1" w:line="276" w:lineRule="auto"/>
        <w:jc w:val="both"/>
        <w:rPr>
          <w:rFonts w:ascii="Arial" w:hAnsi="Arial" w:cs="Arial"/>
          <w:sz w:val="20"/>
          <w:szCs w:val="20"/>
        </w:rPr>
      </w:pPr>
      <w:r w:rsidRPr="0058108B">
        <w:rPr>
          <w:rFonts w:ascii="Arial" w:hAnsi="Arial" w:cs="Arial"/>
          <w:sz w:val="20"/>
          <w:szCs w:val="20"/>
        </w:rPr>
        <w:t xml:space="preserve">Na stronie </w:t>
      </w:r>
      <w:proofErr w:type="spellStart"/>
      <w:r w:rsidRPr="0058108B">
        <w:rPr>
          <w:rFonts w:ascii="Arial" w:hAnsi="Arial" w:cs="Arial"/>
          <w:sz w:val="20"/>
          <w:szCs w:val="20"/>
        </w:rPr>
        <w:t>Wn</w:t>
      </w:r>
      <w:proofErr w:type="spellEnd"/>
      <w:r w:rsidRPr="0058108B">
        <w:rPr>
          <w:rFonts w:ascii="Arial" w:hAnsi="Arial" w:cs="Arial"/>
          <w:sz w:val="20"/>
          <w:szCs w:val="20"/>
        </w:rPr>
        <w:t xml:space="preserve"> konta 405 ujmuje się poniesione koszty z tytułu ubezpieczeń społecznych i świadczeń na rzecz pracowników i osób fizycznych zatrudnionych na podstawie umowy o pracę, umowy o dzieło  i innych umów, które nie są zaliczane do wynagrodzeń.</w:t>
      </w:r>
    </w:p>
    <w:p w:rsidR="0058108B" w:rsidRPr="0058108B" w:rsidRDefault="0058108B" w:rsidP="0058108B">
      <w:pPr>
        <w:spacing w:before="100" w:beforeAutospacing="1" w:after="100" w:afterAutospacing="1" w:line="276" w:lineRule="auto"/>
        <w:jc w:val="both"/>
        <w:rPr>
          <w:rFonts w:ascii="Arial" w:hAnsi="Arial" w:cs="Arial"/>
          <w:sz w:val="20"/>
          <w:szCs w:val="20"/>
        </w:rPr>
      </w:pPr>
      <w:r w:rsidRPr="0058108B">
        <w:rPr>
          <w:rFonts w:ascii="Arial" w:hAnsi="Arial" w:cs="Arial"/>
          <w:sz w:val="20"/>
          <w:szCs w:val="20"/>
        </w:rPr>
        <w:t>Na stronie Ma konta ujmuje się zmniejszenie kosztów z tytułu ubezpieczenia społecznego i świadczeń na rzecz pracowników i osób fizycznych zatrudnionych na podstawie umowy o pracę, umowy o dzieło  i innych umów, a na dzień bilansowy przenosi się je na konto 860.</w:t>
      </w:r>
    </w:p>
    <w:p w:rsidR="0058108B" w:rsidRPr="0058108B" w:rsidRDefault="0058108B" w:rsidP="0058108B">
      <w:pPr>
        <w:spacing w:before="100" w:beforeAutospacing="1" w:after="100" w:afterAutospacing="1" w:line="276" w:lineRule="auto"/>
        <w:jc w:val="both"/>
        <w:rPr>
          <w:rFonts w:ascii="Arial" w:hAnsi="Arial" w:cs="Arial"/>
          <w:sz w:val="20"/>
          <w:szCs w:val="20"/>
        </w:rPr>
      </w:pPr>
      <w:r w:rsidRPr="0058108B">
        <w:rPr>
          <w:rFonts w:ascii="Arial" w:hAnsi="Arial" w:cs="Arial"/>
          <w:sz w:val="20"/>
          <w:szCs w:val="20"/>
        </w:rPr>
        <w:lastRenderedPageBreak/>
        <w:t>Koszty ujmowane na tym koncie powinny obejmować w szczególności koszty kwalifikowane w paragrafach:</w:t>
      </w:r>
    </w:p>
    <w:p w:rsidR="0058108B" w:rsidRPr="0058108B" w:rsidRDefault="0058108B" w:rsidP="0047484E">
      <w:pPr>
        <w:numPr>
          <w:ilvl w:val="0"/>
          <w:numId w:val="34"/>
        </w:numPr>
        <w:spacing w:before="100" w:beforeAutospacing="1" w:after="100" w:afterAutospacing="1" w:line="276" w:lineRule="auto"/>
        <w:jc w:val="both"/>
        <w:rPr>
          <w:rFonts w:ascii="Arial" w:hAnsi="Arial" w:cs="Arial"/>
          <w:sz w:val="20"/>
          <w:szCs w:val="20"/>
        </w:rPr>
      </w:pPr>
      <w:r w:rsidRPr="0058108B">
        <w:rPr>
          <w:rFonts w:ascii="Arial" w:hAnsi="Arial" w:cs="Arial"/>
          <w:sz w:val="20"/>
          <w:szCs w:val="20"/>
        </w:rPr>
        <w:t>302 „Wydatki osobowe niezaliczone do wynagrodzeń”,</w:t>
      </w:r>
    </w:p>
    <w:p w:rsidR="0058108B" w:rsidRPr="0058108B" w:rsidRDefault="0058108B" w:rsidP="0047484E">
      <w:pPr>
        <w:numPr>
          <w:ilvl w:val="0"/>
          <w:numId w:val="34"/>
        </w:numPr>
        <w:spacing w:before="100" w:beforeAutospacing="1" w:after="100" w:afterAutospacing="1" w:line="276" w:lineRule="auto"/>
        <w:jc w:val="both"/>
        <w:rPr>
          <w:rFonts w:ascii="Arial" w:hAnsi="Arial" w:cs="Arial"/>
          <w:sz w:val="20"/>
          <w:szCs w:val="20"/>
        </w:rPr>
      </w:pPr>
      <w:r w:rsidRPr="0058108B">
        <w:rPr>
          <w:rFonts w:ascii="Arial" w:hAnsi="Arial" w:cs="Arial"/>
          <w:sz w:val="20"/>
          <w:szCs w:val="20"/>
        </w:rPr>
        <w:t>311 „Świadczenia społeczne”</w:t>
      </w:r>
    </w:p>
    <w:p w:rsidR="0058108B" w:rsidRPr="0058108B" w:rsidRDefault="0058108B" w:rsidP="0047484E">
      <w:pPr>
        <w:numPr>
          <w:ilvl w:val="0"/>
          <w:numId w:val="34"/>
        </w:numPr>
        <w:spacing w:before="100" w:beforeAutospacing="1" w:after="100" w:afterAutospacing="1" w:line="276" w:lineRule="auto"/>
        <w:jc w:val="both"/>
        <w:rPr>
          <w:rFonts w:ascii="Arial" w:hAnsi="Arial" w:cs="Arial"/>
          <w:sz w:val="20"/>
          <w:szCs w:val="20"/>
        </w:rPr>
      </w:pPr>
      <w:r w:rsidRPr="0058108B">
        <w:rPr>
          <w:rFonts w:ascii="Arial" w:hAnsi="Arial" w:cs="Arial"/>
          <w:sz w:val="20"/>
          <w:szCs w:val="20"/>
        </w:rPr>
        <w:t>411 „Składki na ubezpieczenia społeczne”,</w:t>
      </w:r>
    </w:p>
    <w:p w:rsidR="0058108B" w:rsidRPr="0058108B" w:rsidRDefault="0058108B" w:rsidP="0047484E">
      <w:pPr>
        <w:numPr>
          <w:ilvl w:val="0"/>
          <w:numId w:val="34"/>
        </w:numPr>
        <w:spacing w:before="100" w:beforeAutospacing="1" w:after="100" w:afterAutospacing="1" w:line="276" w:lineRule="auto"/>
        <w:jc w:val="both"/>
        <w:rPr>
          <w:rFonts w:ascii="Arial" w:hAnsi="Arial" w:cs="Arial"/>
          <w:sz w:val="20"/>
          <w:szCs w:val="20"/>
        </w:rPr>
      </w:pPr>
      <w:r w:rsidRPr="0058108B">
        <w:rPr>
          <w:rFonts w:ascii="Arial" w:hAnsi="Arial" w:cs="Arial"/>
          <w:sz w:val="20"/>
          <w:szCs w:val="20"/>
        </w:rPr>
        <w:t>412 „Składki na fundusz Pracy”,</w:t>
      </w:r>
    </w:p>
    <w:p w:rsidR="0058108B" w:rsidRPr="0058108B" w:rsidRDefault="0058108B" w:rsidP="0047484E">
      <w:pPr>
        <w:numPr>
          <w:ilvl w:val="0"/>
          <w:numId w:val="34"/>
        </w:numPr>
        <w:spacing w:before="100" w:beforeAutospacing="1" w:after="100" w:afterAutospacing="1" w:line="276" w:lineRule="auto"/>
        <w:jc w:val="both"/>
        <w:rPr>
          <w:rFonts w:ascii="Arial" w:hAnsi="Arial" w:cs="Arial"/>
          <w:sz w:val="20"/>
          <w:szCs w:val="20"/>
        </w:rPr>
      </w:pPr>
      <w:r w:rsidRPr="0058108B">
        <w:rPr>
          <w:rFonts w:ascii="Arial" w:hAnsi="Arial" w:cs="Arial"/>
          <w:sz w:val="20"/>
          <w:szCs w:val="20"/>
        </w:rPr>
        <w:t>428 „Zakup usług zdrowotnych”, - pracownicy</w:t>
      </w:r>
    </w:p>
    <w:p w:rsidR="0058108B" w:rsidRPr="0058108B" w:rsidRDefault="0058108B" w:rsidP="0047484E">
      <w:pPr>
        <w:numPr>
          <w:ilvl w:val="0"/>
          <w:numId w:val="34"/>
        </w:numPr>
        <w:spacing w:before="100" w:beforeAutospacing="1" w:after="100" w:afterAutospacing="1" w:line="276" w:lineRule="auto"/>
        <w:jc w:val="both"/>
        <w:rPr>
          <w:rFonts w:ascii="Arial" w:hAnsi="Arial" w:cs="Arial"/>
          <w:sz w:val="20"/>
          <w:szCs w:val="20"/>
        </w:rPr>
      </w:pPr>
      <w:r w:rsidRPr="0058108B">
        <w:rPr>
          <w:rFonts w:ascii="Arial" w:hAnsi="Arial" w:cs="Arial"/>
          <w:sz w:val="20"/>
          <w:szCs w:val="20"/>
        </w:rPr>
        <w:t>444 „Odpisy na ZFŚS”</w:t>
      </w:r>
    </w:p>
    <w:p w:rsidR="0058108B" w:rsidRDefault="0058108B" w:rsidP="0047484E">
      <w:pPr>
        <w:numPr>
          <w:ilvl w:val="0"/>
          <w:numId w:val="34"/>
        </w:numPr>
        <w:spacing w:before="100" w:beforeAutospacing="1" w:after="100" w:afterAutospacing="1" w:line="276" w:lineRule="auto"/>
        <w:jc w:val="both"/>
        <w:rPr>
          <w:rFonts w:ascii="Arial" w:hAnsi="Arial" w:cs="Arial"/>
          <w:sz w:val="20"/>
          <w:szCs w:val="20"/>
        </w:rPr>
      </w:pPr>
      <w:r w:rsidRPr="0058108B">
        <w:rPr>
          <w:rFonts w:ascii="Arial" w:hAnsi="Arial" w:cs="Arial"/>
          <w:sz w:val="20"/>
          <w:szCs w:val="20"/>
        </w:rPr>
        <w:t>470 „Szkolenia pracowników niebędących członkami korpusu służby cywilnej”</w:t>
      </w:r>
    </w:p>
    <w:p w:rsidR="00E15E05" w:rsidRPr="0058108B" w:rsidRDefault="00E15E05" w:rsidP="0047484E">
      <w:pPr>
        <w:numPr>
          <w:ilvl w:val="0"/>
          <w:numId w:val="34"/>
        </w:numPr>
        <w:spacing w:before="100" w:beforeAutospacing="1" w:after="100" w:afterAutospacing="1" w:line="276" w:lineRule="auto"/>
        <w:jc w:val="both"/>
        <w:rPr>
          <w:rFonts w:ascii="Arial" w:hAnsi="Arial" w:cs="Arial"/>
          <w:sz w:val="20"/>
          <w:szCs w:val="20"/>
        </w:rPr>
      </w:pPr>
      <w:r>
        <w:rPr>
          <w:rFonts w:ascii="Arial" w:hAnsi="Arial" w:cs="Arial"/>
          <w:sz w:val="20"/>
          <w:szCs w:val="20"/>
        </w:rPr>
        <w:t>471 „</w:t>
      </w:r>
      <w:r w:rsidRPr="00E15E05">
        <w:rPr>
          <w:rFonts w:ascii="Arial" w:hAnsi="Arial" w:cs="Arial"/>
          <w:sz w:val="20"/>
          <w:szCs w:val="20"/>
        </w:rPr>
        <w:t>Wpłaty na PPK finansowane przez podmiot zatrudniający</w:t>
      </w:r>
      <w:r>
        <w:rPr>
          <w:rFonts w:ascii="Arial" w:hAnsi="Arial" w:cs="Arial"/>
          <w:sz w:val="20"/>
          <w:szCs w:val="20"/>
        </w:rPr>
        <w:t>”</w:t>
      </w:r>
    </w:p>
    <w:p w:rsidR="0058108B" w:rsidRPr="0058108B" w:rsidRDefault="0058108B" w:rsidP="0058108B">
      <w:pPr>
        <w:spacing w:before="100" w:beforeAutospacing="1" w:after="100" w:afterAutospacing="1" w:line="276" w:lineRule="auto"/>
        <w:jc w:val="both"/>
        <w:rPr>
          <w:rFonts w:ascii="Arial" w:hAnsi="Arial" w:cs="Arial"/>
          <w:b/>
          <w:sz w:val="20"/>
          <w:szCs w:val="20"/>
        </w:rPr>
      </w:pPr>
      <w:r w:rsidRPr="0058108B">
        <w:rPr>
          <w:rFonts w:ascii="Arial" w:hAnsi="Arial" w:cs="Arial"/>
          <w:b/>
          <w:bCs/>
          <w:sz w:val="20"/>
          <w:szCs w:val="20"/>
        </w:rPr>
        <w:t>Konto 409 – „Pozostałe koszty rodzajowe”</w:t>
      </w:r>
    </w:p>
    <w:p w:rsidR="0058108B" w:rsidRPr="0058108B" w:rsidRDefault="0058108B" w:rsidP="0058108B">
      <w:pPr>
        <w:spacing w:before="100" w:beforeAutospacing="1" w:after="100" w:afterAutospacing="1" w:line="276" w:lineRule="auto"/>
        <w:jc w:val="both"/>
        <w:rPr>
          <w:rFonts w:ascii="Arial" w:hAnsi="Arial" w:cs="Arial"/>
          <w:sz w:val="20"/>
          <w:szCs w:val="20"/>
        </w:rPr>
      </w:pPr>
      <w:r w:rsidRPr="0058108B">
        <w:rPr>
          <w:rFonts w:ascii="Arial" w:hAnsi="Arial" w:cs="Arial"/>
          <w:sz w:val="20"/>
          <w:szCs w:val="20"/>
        </w:rPr>
        <w:t>Konto 409 służy do ewidencji kosztów działalności podstawowej, które nie kwalifikują się do ujęcia na kontach 400–405. Na koncie tym ujmuje się w szczególności zwroty wydatków za używanie samochodów prywatnych pracowników do zadań służbowych, koszty krajowych i zagranicznych podróży służbowych, koszty ubezpieczeń majątkowych i osobowych, odprawy z tytułu wypadków przy pracy oraz innych kosztów niezaliczanych do kosztów działalności finansowej i pozostałych kosztów operacyjnych.</w:t>
      </w:r>
    </w:p>
    <w:p w:rsidR="0058108B" w:rsidRPr="0058108B" w:rsidRDefault="0058108B" w:rsidP="0058108B">
      <w:pPr>
        <w:spacing w:before="100" w:beforeAutospacing="1" w:after="100" w:afterAutospacing="1" w:line="276" w:lineRule="auto"/>
        <w:jc w:val="both"/>
        <w:rPr>
          <w:rFonts w:ascii="Arial" w:hAnsi="Arial" w:cs="Arial"/>
          <w:sz w:val="20"/>
          <w:szCs w:val="20"/>
        </w:rPr>
      </w:pPr>
      <w:r w:rsidRPr="0058108B">
        <w:rPr>
          <w:rFonts w:ascii="Arial" w:hAnsi="Arial" w:cs="Arial"/>
          <w:sz w:val="20"/>
          <w:szCs w:val="20"/>
        </w:rPr>
        <w:t xml:space="preserve">Na stronie </w:t>
      </w:r>
      <w:proofErr w:type="spellStart"/>
      <w:r w:rsidRPr="0058108B">
        <w:rPr>
          <w:rFonts w:ascii="Arial" w:hAnsi="Arial" w:cs="Arial"/>
          <w:sz w:val="20"/>
          <w:szCs w:val="20"/>
        </w:rPr>
        <w:t>Wn</w:t>
      </w:r>
      <w:proofErr w:type="spellEnd"/>
      <w:r w:rsidRPr="0058108B">
        <w:rPr>
          <w:rFonts w:ascii="Arial" w:hAnsi="Arial" w:cs="Arial"/>
          <w:sz w:val="20"/>
          <w:szCs w:val="20"/>
        </w:rPr>
        <w:t xml:space="preserve"> konta ujmuje się poniesione koszty z ww. tytułów, a na stronie Ma ich zmniejszenie oraz na dzień bilansowy ujmuje się przeniesienie poniesionych kosztów na konto 860.</w:t>
      </w:r>
    </w:p>
    <w:p w:rsidR="0058108B" w:rsidRPr="0058108B" w:rsidRDefault="0058108B" w:rsidP="0058108B">
      <w:pPr>
        <w:spacing w:before="100" w:beforeAutospacing="1" w:after="100" w:afterAutospacing="1" w:line="276" w:lineRule="auto"/>
        <w:jc w:val="both"/>
        <w:rPr>
          <w:rFonts w:ascii="Arial" w:hAnsi="Arial" w:cs="Arial"/>
          <w:sz w:val="20"/>
          <w:szCs w:val="20"/>
        </w:rPr>
      </w:pPr>
      <w:r w:rsidRPr="0058108B">
        <w:rPr>
          <w:rFonts w:ascii="Arial" w:hAnsi="Arial" w:cs="Arial"/>
          <w:sz w:val="20"/>
          <w:szCs w:val="20"/>
        </w:rPr>
        <w:t>Koszty ujmowane na tym koncie powinny obejmować w szczególności koszty kwalifikowane                       w paragrafach:</w:t>
      </w:r>
    </w:p>
    <w:p w:rsidR="0058108B" w:rsidRPr="0058108B" w:rsidRDefault="0058108B" w:rsidP="0047484E">
      <w:pPr>
        <w:numPr>
          <w:ilvl w:val="0"/>
          <w:numId w:val="35"/>
        </w:numPr>
        <w:spacing w:before="100" w:beforeAutospacing="1" w:after="100" w:afterAutospacing="1" w:line="276" w:lineRule="auto"/>
        <w:jc w:val="both"/>
        <w:rPr>
          <w:rFonts w:ascii="Arial" w:hAnsi="Arial" w:cs="Arial"/>
          <w:sz w:val="20"/>
          <w:szCs w:val="20"/>
        </w:rPr>
      </w:pPr>
      <w:r w:rsidRPr="0058108B">
        <w:rPr>
          <w:rFonts w:ascii="Arial" w:hAnsi="Arial" w:cs="Arial"/>
          <w:sz w:val="20"/>
          <w:szCs w:val="20"/>
        </w:rPr>
        <w:t>290 „Wpłaty gmin i powiatów na rzecz innych jednostek samorządu terytorialnego oraz związków gmin, związków powiatowo-gminnych lub związków powiatów na dofinansowanie zadań bieżących”</w:t>
      </w:r>
    </w:p>
    <w:p w:rsidR="0058108B" w:rsidRPr="0058108B" w:rsidRDefault="0058108B" w:rsidP="0047484E">
      <w:pPr>
        <w:numPr>
          <w:ilvl w:val="0"/>
          <w:numId w:val="35"/>
        </w:numPr>
        <w:spacing w:before="100" w:beforeAutospacing="1" w:after="100" w:afterAutospacing="1" w:line="276" w:lineRule="auto"/>
        <w:jc w:val="both"/>
        <w:rPr>
          <w:rFonts w:ascii="Arial" w:hAnsi="Arial" w:cs="Arial"/>
          <w:sz w:val="20"/>
          <w:szCs w:val="20"/>
        </w:rPr>
      </w:pPr>
      <w:r w:rsidRPr="0058108B">
        <w:rPr>
          <w:rFonts w:ascii="Arial" w:hAnsi="Arial" w:cs="Arial"/>
          <w:sz w:val="20"/>
          <w:szCs w:val="20"/>
        </w:rPr>
        <w:t>291 „Zwrot dotacji oraz płatności wykorzystanych niezgodnie z przeznaczeniem lub wykorzystanych z naruszeniem procedur, o których mowa w art. 184 ustawy pobranych nienależnie lub w nadmiernej wysokości”,</w:t>
      </w:r>
    </w:p>
    <w:p w:rsidR="0058108B" w:rsidRPr="0058108B" w:rsidRDefault="0058108B" w:rsidP="0047484E">
      <w:pPr>
        <w:numPr>
          <w:ilvl w:val="0"/>
          <w:numId w:val="35"/>
        </w:numPr>
        <w:spacing w:before="100" w:beforeAutospacing="1" w:after="100" w:afterAutospacing="1" w:line="276" w:lineRule="auto"/>
        <w:jc w:val="both"/>
        <w:rPr>
          <w:rFonts w:ascii="Arial" w:hAnsi="Arial" w:cs="Arial"/>
          <w:sz w:val="20"/>
          <w:szCs w:val="20"/>
        </w:rPr>
      </w:pPr>
      <w:r w:rsidRPr="0058108B">
        <w:rPr>
          <w:rFonts w:ascii="Arial" w:hAnsi="Arial" w:cs="Arial"/>
          <w:sz w:val="20"/>
          <w:szCs w:val="20"/>
        </w:rPr>
        <w:t>303 „Różne wydatki na rzecz osób fizycznych”,</w:t>
      </w:r>
    </w:p>
    <w:p w:rsidR="0058108B" w:rsidRPr="0058108B" w:rsidRDefault="0058108B" w:rsidP="0047484E">
      <w:pPr>
        <w:numPr>
          <w:ilvl w:val="0"/>
          <w:numId w:val="35"/>
        </w:numPr>
        <w:spacing w:before="100" w:beforeAutospacing="1" w:after="100" w:afterAutospacing="1" w:line="276" w:lineRule="auto"/>
        <w:jc w:val="both"/>
        <w:rPr>
          <w:rFonts w:ascii="Arial" w:hAnsi="Arial" w:cs="Arial"/>
          <w:sz w:val="20"/>
          <w:szCs w:val="20"/>
        </w:rPr>
      </w:pPr>
      <w:r w:rsidRPr="0058108B">
        <w:rPr>
          <w:rFonts w:ascii="Arial" w:hAnsi="Arial" w:cs="Arial"/>
          <w:sz w:val="20"/>
          <w:szCs w:val="20"/>
        </w:rPr>
        <w:t>416 „Pokrycie ujemnego wyniku finansowego i przyjętych zobowiązań”,</w:t>
      </w:r>
    </w:p>
    <w:p w:rsidR="0058108B" w:rsidRPr="0058108B" w:rsidRDefault="0058108B" w:rsidP="0047484E">
      <w:pPr>
        <w:numPr>
          <w:ilvl w:val="0"/>
          <w:numId w:val="35"/>
        </w:numPr>
        <w:spacing w:before="100" w:beforeAutospacing="1" w:after="100" w:afterAutospacing="1" w:line="276" w:lineRule="auto"/>
        <w:jc w:val="both"/>
        <w:rPr>
          <w:rFonts w:ascii="Arial" w:hAnsi="Arial" w:cs="Arial"/>
          <w:sz w:val="20"/>
          <w:szCs w:val="20"/>
        </w:rPr>
      </w:pPr>
      <w:r w:rsidRPr="0058108B">
        <w:rPr>
          <w:rFonts w:ascii="Arial" w:hAnsi="Arial" w:cs="Arial"/>
          <w:sz w:val="20"/>
          <w:szCs w:val="20"/>
        </w:rPr>
        <w:t>441 „Podróże służbowe krajowe”,</w:t>
      </w:r>
    </w:p>
    <w:p w:rsidR="0058108B" w:rsidRPr="0058108B" w:rsidRDefault="0058108B" w:rsidP="0047484E">
      <w:pPr>
        <w:numPr>
          <w:ilvl w:val="0"/>
          <w:numId w:val="35"/>
        </w:numPr>
        <w:spacing w:before="100" w:beforeAutospacing="1" w:after="100" w:afterAutospacing="1" w:line="276" w:lineRule="auto"/>
        <w:jc w:val="both"/>
        <w:rPr>
          <w:rFonts w:ascii="Arial" w:hAnsi="Arial" w:cs="Arial"/>
          <w:sz w:val="20"/>
          <w:szCs w:val="20"/>
        </w:rPr>
      </w:pPr>
      <w:r w:rsidRPr="0058108B">
        <w:rPr>
          <w:rFonts w:ascii="Arial" w:hAnsi="Arial" w:cs="Arial"/>
          <w:sz w:val="20"/>
          <w:szCs w:val="20"/>
        </w:rPr>
        <w:t>442 „Podróże służbowe zagraniczne”,</w:t>
      </w:r>
    </w:p>
    <w:p w:rsidR="0058108B" w:rsidRPr="0058108B" w:rsidRDefault="0058108B" w:rsidP="0047484E">
      <w:pPr>
        <w:numPr>
          <w:ilvl w:val="0"/>
          <w:numId w:val="35"/>
        </w:numPr>
        <w:spacing w:before="100" w:beforeAutospacing="1" w:after="100" w:afterAutospacing="1" w:line="276" w:lineRule="auto"/>
        <w:jc w:val="both"/>
        <w:rPr>
          <w:rFonts w:ascii="Arial" w:hAnsi="Arial" w:cs="Arial"/>
          <w:sz w:val="20"/>
          <w:szCs w:val="20"/>
        </w:rPr>
      </w:pPr>
      <w:r w:rsidRPr="0058108B">
        <w:rPr>
          <w:rFonts w:ascii="Arial" w:hAnsi="Arial" w:cs="Arial"/>
          <w:sz w:val="20"/>
          <w:szCs w:val="20"/>
        </w:rPr>
        <w:t>443 „Różne opłaty i składki”,</w:t>
      </w:r>
    </w:p>
    <w:p w:rsidR="0058108B" w:rsidRPr="0058108B" w:rsidRDefault="0058108B" w:rsidP="0047484E">
      <w:pPr>
        <w:numPr>
          <w:ilvl w:val="0"/>
          <w:numId w:val="35"/>
        </w:numPr>
        <w:spacing w:before="100" w:beforeAutospacing="1" w:after="100" w:afterAutospacing="1" w:line="276" w:lineRule="auto"/>
        <w:jc w:val="both"/>
        <w:rPr>
          <w:rFonts w:ascii="Arial" w:hAnsi="Arial" w:cs="Arial"/>
          <w:sz w:val="20"/>
          <w:szCs w:val="20"/>
        </w:rPr>
      </w:pPr>
      <w:r w:rsidRPr="0058108B">
        <w:rPr>
          <w:rFonts w:ascii="Arial" w:hAnsi="Arial" w:cs="Arial"/>
          <w:sz w:val="20"/>
          <w:szCs w:val="20"/>
        </w:rPr>
        <w:t>461 „Koszty postępowania sądowego i prokuratorskiego”</w:t>
      </w:r>
    </w:p>
    <w:p w:rsidR="0058108B" w:rsidRPr="0058108B" w:rsidRDefault="0058108B" w:rsidP="0047484E">
      <w:pPr>
        <w:numPr>
          <w:ilvl w:val="0"/>
          <w:numId w:val="35"/>
        </w:numPr>
        <w:spacing w:before="100" w:beforeAutospacing="1" w:after="100" w:afterAutospacing="1" w:line="276" w:lineRule="auto"/>
        <w:jc w:val="both"/>
        <w:rPr>
          <w:rFonts w:ascii="Arial" w:hAnsi="Arial" w:cs="Arial"/>
          <w:sz w:val="20"/>
          <w:szCs w:val="20"/>
        </w:rPr>
      </w:pPr>
      <w:r w:rsidRPr="0058108B">
        <w:rPr>
          <w:rFonts w:ascii="Arial" w:hAnsi="Arial" w:cs="Arial"/>
          <w:sz w:val="20"/>
          <w:szCs w:val="20"/>
        </w:rPr>
        <w:t>470 „Szkolenia pracowników niebędących członkami korpusu służby cywilnej”,</w:t>
      </w:r>
    </w:p>
    <w:p w:rsidR="0058108B" w:rsidRPr="0058108B" w:rsidRDefault="0058108B" w:rsidP="0047484E">
      <w:pPr>
        <w:numPr>
          <w:ilvl w:val="0"/>
          <w:numId w:val="35"/>
        </w:numPr>
        <w:spacing w:before="100" w:beforeAutospacing="1" w:after="100" w:afterAutospacing="1" w:line="276" w:lineRule="auto"/>
        <w:jc w:val="both"/>
        <w:rPr>
          <w:rFonts w:ascii="Arial" w:hAnsi="Arial" w:cs="Arial"/>
          <w:sz w:val="20"/>
          <w:szCs w:val="20"/>
        </w:rPr>
      </w:pPr>
      <w:r w:rsidRPr="0058108B">
        <w:rPr>
          <w:rFonts w:ascii="Arial" w:hAnsi="Arial" w:cs="Arial"/>
          <w:sz w:val="20"/>
          <w:szCs w:val="20"/>
        </w:rPr>
        <w:t xml:space="preserve">oraz pozostałe nie mieszczące się w powyższych rodzajach kosztów. </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b/>
          <w:bCs/>
          <w:sz w:val="20"/>
          <w:szCs w:val="20"/>
        </w:rPr>
      </w:pPr>
      <w:r w:rsidRPr="0058108B">
        <w:rPr>
          <w:rFonts w:ascii="Arial" w:hAnsi="Arial" w:cs="Arial"/>
          <w:b/>
          <w:bCs/>
          <w:sz w:val="20"/>
          <w:szCs w:val="20"/>
        </w:rPr>
        <w:t>Zespół 7 – „</w:t>
      </w:r>
      <w:r w:rsidRPr="0058108B">
        <w:rPr>
          <w:rFonts w:ascii="Arial" w:hAnsi="Arial" w:cs="Arial"/>
          <w:b/>
          <w:bCs/>
          <w:iCs/>
          <w:sz w:val="20"/>
          <w:szCs w:val="20"/>
        </w:rPr>
        <w:t>PRZYCHODY, DOCHODY I KOSZTY</w:t>
      </w:r>
      <w:r w:rsidRPr="0058108B">
        <w:rPr>
          <w:rFonts w:ascii="Arial" w:hAnsi="Arial" w:cs="Arial"/>
          <w:b/>
          <w:bCs/>
          <w:sz w:val="20"/>
          <w:szCs w:val="20"/>
        </w:rPr>
        <w:t>”</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 xml:space="preserve">Konta zespołu 7 „przychody i koszty ich uzyskania” służą do ewidencji: </w:t>
      </w:r>
    </w:p>
    <w:p w:rsidR="0058108B" w:rsidRPr="0058108B" w:rsidRDefault="0058108B" w:rsidP="0047484E">
      <w:pPr>
        <w:numPr>
          <w:ilvl w:val="0"/>
          <w:numId w:val="36"/>
        </w:numPr>
        <w:spacing w:line="276" w:lineRule="auto"/>
        <w:jc w:val="both"/>
        <w:rPr>
          <w:rFonts w:ascii="Arial" w:hAnsi="Arial" w:cs="Arial"/>
          <w:sz w:val="20"/>
          <w:szCs w:val="20"/>
        </w:rPr>
      </w:pPr>
      <w:r w:rsidRPr="0058108B">
        <w:rPr>
          <w:rFonts w:ascii="Arial" w:hAnsi="Arial" w:cs="Arial"/>
          <w:sz w:val="20"/>
          <w:szCs w:val="20"/>
        </w:rPr>
        <w:t>przychodów i kosztów ich uzyskania z tytułu sprzedaży produktów, towarów, przychodów i kosztów operacji finansowych oraz pozostałych przychodów i kosztów operacyjnych,</w:t>
      </w:r>
    </w:p>
    <w:p w:rsidR="0058108B" w:rsidRPr="0058108B" w:rsidRDefault="0058108B" w:rsidP="0047484E">
      <w:pPr>
        <w:numPr>
          <w:ilvl w:val="0"/>
          <w:numId w:val="36"/>
        </w:numPr>
        <w:spacing w:line="276" w:lineRule="auto"/>
        <w:jc w:val="both"/>
        <w:rPr>
          <w:rFonts w:ascii="Arial" w:hAnsi="Arial" w:cs="Arial"/>
          <w:sz w:val="20"/>
          <w:szCs w:val="20"/>
        </w:rPr>
      </w:pPr>
      <w:r w:rsidRPr="0058108B">
        <w:rPr>
          <w:rFonts w:ascii="Arial" w:hAnsi="Arial" w:cs="Arial"/>
          <w:sz w:val="20"/>
          <w:szCs w:val="20"/>
        </w:rPr>
        <w:t xml:space="preserve">podatków nie ujętych </w:t>
      </w:r>
      <w:r w:rsidR="00DA7A6B">
        <w:rPr>
          <w:rFonts w:ascii="Arial" w:hAnsi="Arial" w:cs="Arial"/>
          <w:sz w:val="20"/>
          <w:szCs w:val="20"/>
        </w:rPr>
        <w:t>na koncie 403</w:t>
      </w:r>
      <w:r w:rsidRPr="0058108B">
        <w:rPr>
          <w:rFonts w:ascii="Arial" w:hAnsi="Arial" w:cs="Arial"/>
          <w:sz w:val="20"/>
          <w:szCs w:val="20"/>
        </w:rPr>
        <w:t>,</w:t>
      </w:r>
    </w:p>
    <w:p w:rsidR="0058108B" w:rsidRPr="0058108B" w:rsidRDefault="0058108B" w:rsidP="0047484E">
      <w:pPr>
        <w:numPr>
          <w:ilvl w:val="0"/>
          <w:numId w:val="36"/>
        </w:numPr>
        <w:spacing w:line="276" w:lineRule="auto"/>
        <w:jc w:val="both"/>
        <w:rPr>
          <w:rFonts w:ascii="Arial" w:hAnsi="Arial" w:cs="Arial"/>
          <w:sz w:val="20"/>
          <w:szCs w:val="20"/>
        </w:rPr>
      </w:pPr>
      <w:r w:rsidRPr="0058108B">
        <w:rPr>
          <w:rFonts w:ascii="Arial" w:hAnsi="Arial" w:cs="Arial"/>
          <w:sz w:val="20"/>
          <w:szCs w:val="20"/>
        </w:rPr>
        <w:t>dotacji i subwencji otrzymanych, które wpływają na wynik finansowy, oraz dotacji przekazanych.</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Ewidencję szczegółową prowadzi się według pozycji planu finansowego oraz stosownie do potrzeb planowania, analizy i sprawozdawczości oraz obliczenia podatków.</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p>
    <w:p w:rsidR="0058108B" w:rsidRPr="0058108B" w:rsidRDefault="0058108B" w:rsidP="0058108B">
      <w:pPr>
        <w:jc w:val="both"/>
        <w:rPr>
          <w:rFonts w:ascii="Arial" w:hAnsi="Arial" w:cs="Arial"/>
          <w:b/>
          <w:sz w:val="20"/>
          <w:szCs w:val="20"/>
        </w:rPr>
      </w:pPr>
      <w:r w:rsidRPr="0058108B">
        <w:rPr>
          <w:rFonts w:ascii="Arial" w:hAnsi="Arial" w:cs="Arial"/>
          <w:b/>
          <w:sz w:val="20"/>
          <w:szCs w:val="20"/>
        </w:rPr>
        <w:t>Konto 720 – „Przychody z tytułu dochodów budżetowych”</w:t>
      </w:r>
    </w:p>
    <w:p w:rsidR="0058108B" w:rsidRPr="0058108B" w:rsidRDefault="0058108B" w:rsidP="0058108B">
      <w:pPr>
        <w:ind w:left="1440"/>
        <w:jc w:val="both"/>
        <w:rPr>
          <w:rFonts w:ascii="Arial" w:hAnsi="Arial" w:cs="Arial"/>
          <w:b/>
          <w:i/>
          <w:sz w:val="20"/>
          <w:szCs w:val="20"/>
          <w:highlight w:val="yellow"/>
        </w:rPr>
      </w:pPr>
    </w:p>
    <w:p w:rsidR="0058108B" w:rsidRPr="0058108B" w:rsidRDefault="0058108B" w:rsidP="0058108B">
      <w:pPr>
        <w:spacing w:line="276" w:lineRule="auto"/>
        <w:jc w:val="both"/>
        <w:rPr>
          <w:rFonts w:ascii="Arial" w:hAnsi="Arial" w:cs="Arial"/>
          <w:sz w:val="20"/>
          <w:szCs w:val="20"/>
        </w:rPr>
      </w:pPr>
      <w:r w:rsidRPr="0058108B">
        <w:rPr>
          <w:rFonts w:ascii="Arial" w:hAnsi="Arial" w:cs="Arial"/>
          <w:sz w:val="20"/>
          <w:szCs w:val="20"/>
        </w:rPr>
        <w:t>Konto 720 służy do ewidencji przychodów z tytułu dochodów budżetowych związanych bezpośrednio z podstawową działalnością jednostki.</w:t>
      </w:r>
    </w:p>
    <w:p w:rsidR="0058108B" w:rsidRPr="0058108B" w:rsidRDefault="0058108B" w:rsidP="0058108B">
      <w:pPr>
        <w:spacing w:line="276" w:lineRule="auto"/>
        <w:jc w:val="both"/>
        <w:rPr>
          <w:rFonts w:ascii="Arial" w:hAnsi="Arial" w:cs="Arial"/>
          <w:sz w:val="20"/>
          <w:szCs w:val="20"/>
        </w:rPr>
      </w:pPr>
      <w:r w:rsidRPr="0058108B">
        <w:rPr>
          <w:rFonts w:ascii="Arial" w:hAnsi="Arial" w:cs="Arial"/>
          <w:sz w:val="20"/>
          <w:szCs w:val="20"/>
        </w:rPr>
        <w:t xml:space="preserve">Na stronie </w:t>
      </w:r>
      <w:proofErr w:type="spellStart"/>
      <w:r w:rsidRPr="0058108B">
        <w:rPr>
          <w:rFonts w:ascii="Arial" w:hAnsi="Arial" w:cs="Arial"/>
          <w:sz w:val="20"/>
          <w:szCs w:val="20"/>
        </w:rPr>
        <w:t>Wn</w:t>
      </w:r>
      <w:proofErr w:type="spellEnd"/>
      <w:r w:rsidRPr="0058108B">
        <w:rPr>
          <w:rFonts w:ascii="Arial" w:hAnsi="Arial" w:cs="Arial"/>
          <w:sz w:val="20"/>
          <w:szCs w:val="20"/>
        </w:rPr>
        <w:t xml:space="preserve"> konta 720 ujmuje się odpisy z tytułu dochodów budżetowych, a na stronie Ma konta 720 ujmuje się przychody z tytułu dochodów budżetowych.</w:t>
      </w:r>
    </w:p>
    <w:p w:rsidR="0058108B" w:rsidRPr="0058108B" w:rsidRDefault="0058108B" w:rsidP="0058108B">
      <w:pPr>
        <w:spacing w:line="276" w:lineRule="auto"/>
        <w:jc w:val="both"/>
        <w:rPr>
          <w:rFonts w:ascii="Arial" w:hAnsi="Arial" w:cs="Arial"/>
          <w:sz w:val="20"/>
          <w:szCs w:val="20"/>
        </w:rPr>
      </w:pPr>
      <w:r w:rsidRPr="0058108B">
        <w:rPr>
          <w:rFonts w:ascii="Arial" w:hAnsi="Arial" w:cs="Arial"/>
          <w:sz w:val="20"/>
          <w:szCs w:val="20"/>
        </w:rPr>
        <w:t>Ewidencja szczegółowa prowadzona do konta 720 powinna zapewnić wyodrębnienie przychodów z tytułu dochodów budżetowych według pozycji planu finansowego.</w:t>
      </w:r>
    </w:p>
    <w:p w:rsidR="0058108B" w:rsidRPr="0058108B" w:rsidRDefault="0058108B" w:rsidP="0058108B">
      <w:pPr>
        <w:spacing w:line="276" w:lineRule="auto"/>
        <w:jc w:val="both"/>
        <w:rPr>
          <w:rFonts w:ascii="Arial" w:hAnsi="Arial" w:cs="Arial"/>
          <w:sz w:val="20"/>
          <w:szCs w:val="20"/>
        </w:rPr>
      </w:pPr>
      <w:r w:rsidRPr="0058108B">
        <w:rPr>
          <w:rFonts w:ascii="Arial" w:hAnsi="Arial" w:cs="Arial"/>
          <w:sz w:val="20"/>
          <w:szCs w:val="20"/>
        </w:rPr>
        <w:t>W zakresie podatkowych i niepodatkowych dochodów budżetowych ewidencja szczegółowa jest prowadzona według zasad rachunkowości podatkowej, natomiast w zakresie podatków pobieranych przez inne organy ewidencję szczegółową stanowią sprawozdania o dochodach budżetowych sporządzane przez te organy.</w:t>
      </w:r>
    </w:p>
    <w:p w:rsidR="0058108B" w:rsidRPr="0058108B" w:rsidRDefault="0058108B" w:rsidP="0058108B">
      <w:pPr>
        <w:spacing w:line="276" w:lineRule="auto"/>
        <w:jc w:val="both"/>
        <w:rPr>
          <w:rFonts w:ascii="Arial" w:hAnsi="Arial" w:cs="Arial"/>
          <w:sz w:val="20"/>
          <w:szCs w:val="20"/>
        </w:rPr>
      </w:pPr>
      <w:r w:rsidRPr="0058108B">
        <w:rPr>
          <w:rFonts w:ascii="Arial" w:hAnsi="Arial" w:cs="Arial"/>
          <w:sz w:val="20"/>
          <w:szCs w:val="20"/>
        </w:rPr>
        <w:t>W końcu roku obrotowego saldo konta 720 przenosi się na konto 860.</w:t>
      </w:r>
    </w:p>
    <w:p w:rsidR="0058108B" w:rsidRPr="0058108B" w:rsidRDefault="0058108B" w:rsidP="0058108B">
      <w:pPr>
        <w:spacing w:line="276" w:lineRule="auto"/>
        <w:jc w:val="both"/>
        <w:rPr>
          <w:rFonts w:ascii="Arial" w:hAnsi="Arial" w:cs="Arial"/>
          <w:sz w:val="20"/>
          <w:szCs w:val="20"/>
        </w:rPr>
      </w:pPr>
      <w:r w:rsidRPr="0058108B">
        <w:rPr>
          <w:rFonts w:ascii="Arial" w:hAnsi="Arial" w:cs="Arial"/>
          <w:sz w:val="20"/>
          <w:szCs w:val="20"/>
        </w:rPr>
        <w:t>Na koniec roku konto 720 nie wykazuje salda.</w:t>
      </w:r>
    </w:p>
    <w:p w:rsidR="0058108B" w:rsidRDefault="0058108B" w:rsidP="0058108B">
      <w:pPr>
        <w:spacing w:line="276" w:lineRule="auto"/>
        <w:jc w:val="both"/>
        <w:rPr>
          <w:rFonts w:ascii="Arial" w:hAnsi="Arial" w:cs="Arial"/>
          <w:sz w:val="20"/>
          <w:szCs w:val="20"/>
        </w:rPr>
      </w:pPr>
    </w:p>
    <w:p w:rsidR="00782645" w:rsidRDefault="00782645" w:rsidP="0058108B">
      <w:pPr>
        <w:spacing w:line="276" w:lineRule="auto"/>
        <w:jc w:val="both"/>
        <w:rPr>
          <w:rFonts w:ascii="Arial" w:hAnsi="Arial" w:cs="Arial"/>
          <w:b/>
          <w:sz w:val="20"/>
          <w:szCs w:val="20"/>
        </w:rPr>
      </w:pPr>
      <w:r>
        <w:rPr>
          <w:rFonts w:ascii="Arial" w:hAnsi="Arial" w:cs="Arial"/>
          <w:b/>
          <w:sz w:val="20"/>
          <w:szCs w:val="20"/>
        </w:rPr>
        <w:t>Konto 730 – „Sprzedaż towarów i wartość ich zakupu”</w:t>
      </w:r>
    </w:p>
    <w:p w:rsidR="00782645" w:rsidRDefault="00782645" w:rsidP="0058108B">
      <w:pPr>
        <w:spacing w:line="276" w:lineRule="auto"/>
        <w:jc w:val="both"/>
        <w:rPr>
          <w:rFonts w:ascii="Arial" w:hAnsi="Arial" w:cs="Arial"/>
          <w:b/>
          <w:sz w:val="20"/>
          <w:szCs w:val="20"/>
        </w:rPr>
      </w:pPr>
    </w:p>
    <w:p w:rsidR="00782645" w:rsidRDefault="00782645" w:rsidP="0058108B">
      <w:pPr>
        <w:spacing w:line="276" w:lineRule="auto"/>
        <w:jc w:val="both"/>
        <w:rPr>
          <w:rFonts w:ascii="Arial" w:hAnsi="Arial" w:cs="Arial"/>
          <w:sz w:val="20"/>
          <w:szCs w:val="20"/>
        </w:rPr>
      </w:pPr>
      <w:r w:rsidRPr="00782645">
        <w:rPr>
          <w:rFonts w:ascii="Arial" w:hAnsi="Arial" w:cs="Arial"/>
          <w:sz w:val="20"/>
          <w:szCs w:val="20"/>
        </w:rPr>
        <w:t xml:space="preserve">Na koncie 730 </w:t>
      </w:r>
      <w:r>
        <w:rPr>
          <w:rFonts w:ascii="Arial" w:hAnsi="Arial" w:cs="Arial"/>
          <w:sz w:val="20"/>
          <w:szCs w:val="20"/>
        </w:rPr>
        <w:t xml:space="preserve">ewidencjonuje się przychody ze sprzedaży towarów oraz ich wartość w cenach zakupu (nabycia). </w:t>
      </w:r>
    </w:p>
    <w:p w:rsidR="00782645" w:rsidRDefault="00782645" w:rsidP="0058108B">
      <w:pPr>
        <w:spacing w:line="276" w:lineRule="auto"/>
        <w:jc w:val="both"/>
        <w:rPr>
          <w:rFonts w:ascii="Arial" w:hAnsi="Arial" w:cs="Arial"/>
          <w:sz w:val="20"/>
          <w:szCs w:val="20"/>
        </w:rPr>
      </w:pPr>
      <w:r>
        <w:rPr>
          <w:rFonts w:ascii="Arial" w:hAnsi="Arial" w:cs="Arial"/>
          <w:sz w:val="20"/>
          <w:szCs w:val="20"/>
        </w:rPr>
        <w:t xml:space="preserve">Na stronie </w:t>
      </w:r>
      <w:proofErr w:type="spellStart"/>
      <w:r>
        <w:rPr>
          <w:rFonts w:ascii="Arial" w:hAnsi="Arial" w:cs="Arial"/>
          <w:sz w:val="20"/>
          <w:szCs w:val="20"/>
        </w:rPr>
        <w:t>Wn</w:t>
      </w:r>
      <w:proofErr w:type="spellEnd"/>
      <w:r>
        <w:rPr>
          <w:rFonts w:ascii="Arial" w:hAnsi="Arial" w:cs="Arial"/>
          <w:sz w:val="20"/>
          <w:szCs w:val="20"/>
        </w:rPr>
        <w:t xml:space="preserve"> konta 730 ujmuje się:</w:t>
      </w:r>
    </w:p>
    <w:p w:rsidR="00782645" w:rsidRDefault="00782645" w:rsidP="0058108B">
      <w:pPr>
        <w:spacing w:line="276" w:lineRule="auto"/>
        <w:jc w:val="both"/>
        <w:rPr>
          <w:rFonts w:ascii="Arial" w:hAnsi="Arial" w:cs="Arial"/>
          <w:sz w:val="20"/>
          <w:szCs w:val="20"/>
        </w:rPr>
      </w:pPr>
      <w:r>
        <w:rPr>
          <w:rFonts w:ascii="Arial" w:hAnsi="Arial" w:cs="Arial"/>
          <w:sz w:val="20"/>
          <w:szCs w:val="20"/>
        </w:rPr>
        <w:t>- wartość sprzedanych towarów w cenie zakupu (nabycia) – w korespondencji z kontem 330,</w:t>
      </w:r>
    </w:p>
    <w:p w:rsidR="00782645" w:rsidRDefault="00782645" w:rsidP="0058108B">
      <w:pPr>
        <w:spacing w:line="276" w:lineRule="auto"/>
        <w:jc w:val="both"/>
        <w:rPr>
          <w:rFonts w:ascii="Arial" w:hAnsi="Arial" w:cs="Arial"/>
          <w:sz w:val="20"/>
          <w:szCs w:val="20"/>
        </w:rPr>
      </w:pPr>
      <w:r>
        <w:rPr>
          <w:rFonts w:ascii="Arial" w:hAnsi="Arial" w:cs="Arial"/>
          <w:sz w:val="20"/>
          <w:szCs w:val="20"/>
        </w:rPr>
        <w:t>- zmniejszenie przychodów ze sprzedaży towarów w wyniku uznania reklamacji odbiorców i korekt błędów w dowodach sprzedaży oraz udzielenia upustów i rabatów – w korespondencji z kontem 201</w:t>
      </w:r>
    </w:p>
    <w:p w:rsidR="00782645" w:rsidRDefault="00782645" w:rsidP="0058108B">
      <w:pPr>
        <w:spacing w:line="276" w:lineRule="auto"/>
        <w:jc w:val="both"/>
        <w:rPr>
          <w:rFonts w:ascii="Arial" w:hAnsi="Arial" w:cs="Arial"/>
          <w:sz w:val="20"/>
          <w:szCs w:val="20"/>
        </w:rPr>
      </w:pPr>
      <w:r>
        <w:rPr>
          <w:rFonts w:ascii="Arial" w:hAnsi="Arial" w:cs="Arial"/>
          <w:sz w:val="20"/>
          <w:szCs w:val="20"/>
        </w:rPr>
        <w:t>- zmniejszenie przychodu ze sprzedaży z tytułu wliczonego w cenę sprzedaży detalicznej VAT (Ma konto 225)</w:t>
      </w:r>
    </w:p>
    <w:p w:rsidR="00782645" w:rsidRDefault="00782645" w:rsidP="0058108B">
      <w:pPr>
        <w:spacing w:line="276" w:lineRule="auto"/>
        <w:jc w:val="both"/>
        <w:rPr>
          <w:rFonts w:ascii="Arial" w:hAnsi="Arial" w:cs="Arial"/>
          <w:sz w:val="20"/>
          <w:szCs w:val="20"/>
        </w:rPr>
      </w:pPr>
      <w:r>
        <w:rPr>
          <w:rFonts w:ascii="Arial" w:hAnsi="Arial" w:cs="Arial"/>
          <w:sz w:val="20"/>
          <w:szCs w:val="20"/>
        </w:rPr>
        <w:t>Na stronie Ma konta 730 księguje się:</w:t>
      </w:r>
    </w:p>
    <w:p w:rsidR="00782645" w:rsidRDefault="00782645" w:rsidP="0058108B">
      <w:pPr>
        <w:spacing w:line="276" w:lineRule="auto"/>
        <w:jc w:val="both"/>
        <w:rPr>
          <w:rFonts w:ascii="Arial" w:hAnsi="Arial" w:cs="Arial"/>
          <w:sz w:val="20"/>
          <w:szCs w:val="20"/>
        </w:rPr>
      </w:pPr>
      <w:r>
        <w:rPr>
          <w:rFonts w:ascii="Arial" w:hAnsi="Arial" w:cs="Arial"/>
          <w:sz w:val="20"/>
          <w:szCs w:val="20"/>
        </w:rPr>
        <w:t>- przychody ze sprzedaży towarów korespondencji z kontem 2</w:t>
      </w:r>
    </w:p>
    <w:p w:rsidR="00782645" w:rsidRDefault="00782645" w:rsidP="0058108B">
      <w:pPr>
        <w:spacing w:line="276" w:lineRule="auto"/>
        <w:jc w:val="both"/>
        <w:rPr>
          <w:rFonts w:ascii="Arial" w:hAnsi="Arial" w:cs="Arial"/>
          <w:sz w:val="20"/>
          <w:szCs w:val="20"/>
        </w:rPr>
      </w:pPr>
      <w:r>
        <w:rPr>
          <w:rFonts w:ascii="Arial" w:hAnsi="Arial" w:cs="Arial"/>
          <w:sz w:val="20"/>
          <w:szCs w:val="20"/>
        </w:rPr>
        <w:t>- korektę wartości sprzedanych  towarów w związku z przyjęciem zwróconych towarów w wyniku uznanej reklamacji w korespondencji z kontem 330</w:t>
      </w:r>
    </w:p>
    <w:p w:rsidR="00F22BC1" w:rsidRDefault="00F22BC1" w:rsidP="0058108B">
      <w:pPr>
        <w:spacing w:line="276" w:lineRule="auto"/>
        <w:jc w:val="both"/>
        <w:rPr>
          <w:rFonts w:ascii="Arial" w:hAnsi="Arial" w:cs="Arial"/>
          <w:sz w:val="20"/>
          <w:szCs w:val="20"/>
        </w:rPr>
      </w:pPr>
      <w:r>
        <w:rPr>
          <w:rFonts w:ascii="Arial" w:hAnsi="Arial" w:cs="Arial"/>
          <w:sz w:val="20"/>
          <w:szCs w:val="20"/>
        </w:rPr>
        <w:t xml:space="preserve">Na koniec roku obrotowego przychody ze sprzedaży towarów (saldo </w:t>
      </w:r>
      <w:proofErr w:type="spellStart"/>
      <w:r>
        <w:rPr>
          <w:rFonts w:ascii="Arial" w:hAnsi="Arial" w:cs="Arial"/>
          <w:sz w:val="20"/>
          <w:szCs w:val="20"/>
        </w:rPr>
        <w:t>Wn</w:t>
      </w:r>
      <w:proofErr w:type="spellEnd"/>
      <w:r>
        <w:rPr>
          <w:rFonts w:ascii="Arial" w:hAnsi="Arial" w:cs="Arial"/>
          <w:sz w:val="20"/>
          <w:szCs w:val="20"/>
        </w:rPr>
        <w:t xml:space="preserve"> konta 730) konta przenosi się na stronę Ma konta 860, natomiast wartość sprzedanych towarów (saldo Ma konta 730) na stronę </w:t>
      </w:r>
      <w:proofErr w:type="spellStart"/>
      <w:r>
        <w:rPr>
          <w:rFonts w:ascii="Arial" w:hAnsi="Arial" w:cs="Arial"/>
          <w:sz w:val="20"/>
          <w:szCs w:val="20"/>
        </w:rPr>
        <w:t>Wn</w:t>
      </w:r>
      <w:proofErr w:type="spellEnd"/>
      <w:r>
        <w:rPr>
          <w:rFonts w:ascii="Arial" w:hAnsi="Arial" w:cs="Arial"/>
          <w:sz w:val="20"/>
          <w:szCs w:val="20"/>
        </w:rPr>
        <w:t xml:space="preserve"> konta 860.</w:t>
      </w:r>
    </w:p>
    <w:p w:rsidR="00782645" w:rsidRDefault="00782645" w:rsidP="0058108B">
      <w:pPr>
        <w:spacing w:line="276" w:lineRule="auto"/>
        <w:jc w:val="both"/>
        <w:rPr>
          <w:rFonts w:ascii="Arial" w:hAnsi="Arial" w:cs="Arial"/>
          <w:sz w:val="20"/>
          <w:szCs w:val="20"/>
        </w:rPr>
      </w:pPr>
      <w:r>
        <w:rPr>
          <w:rFonts w:ascii="Arial" w:hAnsi="Arial" w:cs="Arial"/>
          <w:sz w:val="20"/>
          <w:szCs w:val="20"/>
        </w:rPr>
        <w:t>Na koniec roku obrotowego na koncie 730 nie występuje saldo.</w:t>
      </w:r>
    </w:p>
    <w:p w:rsidR="00782645" w:rsidRPr="00782645" w:rsidRDefault="00782645" w:rsidP="0058108B">
      <w:pPr>
        <w:spacing w:line="276" w:lineRule="auto"/>
        <w:jc w:val="both"/>
        <w:rPr>
          <w:rFonts w:ascii="Arial" w:hAnsi="Arial" w:cs="Arial"/>
          <w:sz w:val="20"/>
          <w:szCs w:val="20"/>
        </w:rPr>
      </w:pPr>
    </w:p>
    <w:p w:rsidR="0058108B" w:rsidRPr="0058108B" w:rsidRDefault="0058108B" w:rsidP="0058108B">
      <w:pPr>
        <w:tabs>
          <w:tab w:val="left" w:pos="540"/>
        </w:tabs>
        <w:rPr>
          <w:rFonts w:ascii="Arial" w:hAnsi="Arial" w:cs="Arial"/>
          <w:b/>
          <w:bCs/>
          <w:sz w:val="20"/>
          <w:szCs w:val="20"/>
        </w:rPr>
      </w:pPr>
      <w:r w:rsidRPr="0058108B">
        <w:rPr>
          <w:rFonts w:ascii="Arial" w:hAnsi="Arial" w:cs="Arial"/>
          <w:b/>
          <w:bCs/>
          <w:sz w:val="20"/>
          <w:szCs w:val="20"/>
        </w:rPr>
        <w:t>Konto 750 – „</w:t>
      </w:r>
      <w:r w:rsidRPr="0058108B">
        <w:rPr>
          <w:rFonts w:ascii="Arial" w:hAnsi="Arial" w:cs="Arial"/>
          <w:b/>
          <w:bCs/>
          <w:iCs/>
          <w:sz w:val="20"/>
          <w:szCs w:val="20"/>
        </w:rPr>
        <w:t>Przychody finansowe</w:t>
      </w:r>
      <w:r w:rsidRPr="0058108B">
        <w:rPr>
          <w:rFonts w:ascii="Arial" w:hAnsi="Arial" w:cs="Arial"/>
          <w:b/>
          <w:bCs/>
          <w:sz w:val="20"/>
          <w:szCs w:val="20"/>
        </w:rPr>
        <w:t>”</w:t>
      </w:r>
    </w:p>
    <w:p w:rsidR="0058108B" w:rsidRPr="0058108B" w:rsidRDefault="0058108B" w:rsidP="0058108B">
      <w:pPr>
        <w:tabs>
          <w:tab w:val="left" w:pos="540"/>
        </w:tabs>
        <w:rPr>
          <w:rFonts w:ascii="Arial" w:hAnsi="Arial" w:cs="Arial"/>
          <w:b/>
          <w:bCs/>
          <w:sz w:val="20"/>
          <w:szCs w:val="20"/>
          <w:highlight w:val="yellow"/>
        </w:rPr>
      </w:pPr>
    </w:p>
    <w:p w:rsidR="0058108B" w:rsidRPr="0058108B" w:rsidRDefault="0058108B" w:rsidP="0058108B">
      <w:pPr>
        <w:spacing w:line="276" w:lineRule="auto"/>
        <w:jc w:val="both"/>
        <w:rPr>
          <w:rFonts w:ascii="Arial" w:hAnsi="Arial" w:cs="Arial"/>
          <w:sz w:val="20"/>
          <w:szCs w:val="20"/>
        </w:rPr>
      </w:pPr>
      <w:r w:rsidRPr="0058108B">
        <w:rPr>
          <w:rFonts w:ascii="Arial" w:hAnsi="Arial" w:cs="Arial"/>
          <w:sz w:val="20"/>
          <w:szCs w:val="20"/>
        </w:rPr>
        <w:t>Konto 750 służy do ewidencji przychodów finansowych  niestanowiących dochodów budżetowych.</w:t>
      </w:r>
    </w:p>
    <w:p w:rsidR="0058108B" w:rsidRPr="0058108B" w:rsidRDefault="0058108B" w:rsidP="0058108B">
      <w:pPr>
        <w:spacing w:line="276" w:lineRule="auto"/>
        <w:jc w:val="both"/>
        <w:rPr>
          <w:rFonts w:ascii="Arial" w:hAnsi="Arial" w:cs="Arial"/>
          <w:sz w:val="20"/>
          <w:szCs w:val="20"/>
        </w:rPr>
      </w:pPr>
      <w:r w:rsidRPr="0058108B">
        <w:rPr>
          <w:rFonts w:ascii="Arial" w:hAnsi="Arial" w:cs="Arial"/>
          <w:sz w:val="20"/>
          <w:szCs w:val="20"/>
        </w:rPr>
        <w:t>Na stronie Ma konta 750 ujmuje się przychody z tytułu operacji finansowych, a w szczególności przychody ze sprzedaży papierów wartościowych, przychody z udziałów     i akcji, dywidendy oraz odsetki od udzielonych pożyczek, dyskonto przy zakupie weksli, czeków obcych i papierów wartościowych oraz odsetki za zwłokę w zapłacie należności, dodatnie różnice kursowe oraz oprocentowania środków na rachunkach bankowych (z wyjątkiem oprocentowania środków ZFŚS, państwowych funduszy celowych i depozytów). Ewidencja szczegółowa prowadzona do konta 750 powinna zapewnić wyodrębnienie przychodów finansowych z tytułu udziałów w innych podmiotach gospodarczych, należne jednostce odsetki od pożyczek i zapłacone odsetki za zwłokę od należności.</w:t>
      </w:r>
    </w:p>
    <w:p w:rsidR="0058108B" w:rsidRPr="0058108B" w:rsidRDefault="0058108B" w:rsidP="0058108B">
      <w:pPr>
        <w:spacing w:line="276" w:lineRule="auto"/>
        <w:jc w:val="both"/>
        <w:rPr>
          <w:rFonts w:ascii="Arial" w:hAnsi="Arial" w:cs="Arial"/>
          <w:sz w:val="20"/>
          <w:szCs w:val="20"/>
        </w:rPr>
      </w:pPr>
      <w:r w:rsidRPr="0058108B">
        <w:rPr>
          <w:rFonts w:ascii="Arial" w:hAnsi="Arial" w:cs="Arial"/>
          <w:sz w:val="20"/>
          <w:szCs w:val="20"/>
        </w:rPr>
        <w:t>W końcu roku obrotowego przenosi się przychody finansowe na stronę Ma konta 860  (</w:t>
      </w:r>
      <w:proofErr w:type="spellStart"/>
      <w:r w:rsidRPr="0058108B">
        <w:rPr>
          <w:rFonts w:ascii="Arial" w:hAnsi="Arial" w:cs="Arial"/>
          <w:sz w:val="20"/>
          <w:szCs w:val="20"/>
        </w:rPr>
        <w:t>Wn</w:t>
      </w:r>
      <w:proofErr w:type="spellEnd"/>
      <w:r w:rsidRPr="0058108B">
        <w:rPr>
          <w:rFonts w:ascii="Arial" w:hAnsi="Arial" w:cs="Arial"/>
          <w:sz w:val="20"/>
          <w:szCs w:val="20"/>
        </w:rPr>
        <w:t xml:space="preserve"> konto 750). Na koniec roku konto 750 nie wykazuje salda.</w:t>
      </w:r>
    </w:p>
    <w:p w:rsidR="0058108B" w:rsidRPr="0058108B" w:rsidRDefault="0058108B" w:rsidP="0058108B">
      <w:pPr>
        <w:jc w:val="both"/>
        <w:rPr>
          <w:rFonts w:ascii="Arial" w:hAnsi="Arial" w:cs="Arial"/>
          <w:b/>
          <w:bCs/>
          <w:sz w:val="20"/>
          <w:szCs w:val="20"/>
          <w:highlight w:val="yellow"/>
        </w:rPr>
      </w:pPr>
    </w:p>
    <w:p w:rsidR="0058108B" w:rsidRPr="0058108B" w:rsidRDefault="0058108B" w:rsidP="0058108B">
      <w:pPr>
        <w:jc w:val="both"/>
        <w:rPr>
          <w:rFonts w:ascii="Arial" w:hAnsi="Arial" w:cs="Arial"/>
          <w:b/>
          <w:bCs/>
          <w:sz w:val="20"/>
          <w:szCs w:val="20"/>
          <w:highlight w:val="yellow"/>
        </w:rPr>
      </w:pPr>
    </w:p>
    <w:p w:rsidR="0058108B" w:rsidRPr="0058108B" w:rsidRDefault="0058108B" w:rsidP="0058108B">
      <w:pPr>
        <w:jc w:val="both"/>
        <w:rPr>
          <w:rFonts w:ascii="Arial" w:hAnsi="Arial" w:cs="Arial"/>
          <w:b/>
          <w:bCs/>
          <w:sz w:val="20"/>
          <w:szCs w:val="20"/>
        </w:rPr>
      </w:pPr>
      <w:r w:rsidRPr="0058108B">
        <w:rPr>
          <w:rFonts w:ascii="Arial" w:hAnsi="Arial" w:cs="Arial"/>
          <w:b/>
          <w:bCs/>
          <w:sz w:val="20"/>
          <w:szCs w:val="20"/>
        </w:rPr>
        <w:t>Konto 751 – „</w:t>
      </w:r>
      <w:r w:rsidRPr="0058108B">
        <w:rPr>
          <w:rFonts w:ascii="Arial" w:hAnsi="Arial" w:cs="Arial"/>
          <w:b/>
          <w:bCs/>
          <w:iCs/>
          <w:sz w:val="20"/>
          <w:szCs w:val="20"/>
        </w:rPr>
        <w:t>Koszty finansowe</w:t>
      </w:r>
      <w:r w:rsidRPr="0058108B">
        <w:rPr>
          <w:rFonts w:ascii="Arial" w:hAnsi="Arial" w:cs="Arial"/>
          <w:b/>
          <w:bCs/>
          <w:sz w:val="20"/>
          <w:szCs w:val="20"/>
        </w:rPr>
        <w:t>”</w:t>
      </w:r>
    </w:p>
    <w:p w:rsidR="0058108B" w:rsidRPr="0058108B" w:rsidRDefault="0058108B" w:rsidP="0058108B">
      <w:pPr>
        <w:spacing w:line="276" w:lineRule="auto"/>
        <w:jc w:val="both"/>
        <w:rPr>
          <w:rFonts w:ascii="Arial" w:hAnsi="Arial" w:cs="Arial"/>
          <w:b/>
          <w:bCs/>
          <w:sz w:val="20"/>
          <w:szCs w:val="20"/>
          <w:highlight w:val="yellow"/>
        </w:rPr>
      </w:pPr>
    </w:p>
    <w:p w:rsidR="0058108B" w:rsidRPr="0058108B" w:rsidRDefault="0058108B" w:rsidP="0058108B">
      <w:pPr>
        <w:spacing w:line="276" w:lineRule="auto"/>
        <w:jc w:val="both"/>
        <w:rPr>
          <w:rFonts w:ascii="Arial" w:hAnsi="Arial" w:cs="Arial"/>
          <w:sz w:val="20"/>
          <w:szCs w:val="20"/>
        </w:rPr>
      </w:pPr>
      <w:r w:rsidRPr="0058108B">
        <w:rPr>
          <w:rFonts w:ascii="Arial" w:hAnsi="Arial" w:cs="Arial"/>
          <w:sz w:val="20"/>
          <w:szCs w:val="20"/>
        </w:rPr>
        <w:t>Konto 751 służy do ewidencji kosztów finansowych.</w:t>
      </w:r>
    </w:p>
    <w:p w:rsidR="0058108B" w:rsidRPr="0058108B" w:rsidRDefault="0058108B" w:rsidP="0058108B">
      <w:pPr>
        <w:spacing w:line="276" w:lineRule="auto"/>
        <w:jc w:val="both"/>
        <w:rPr>
          <w:rFonts w:ascii="Arial" w:hAnsi="Arial" w:cs="Arial"/>
          <w:sz w:val="20"/>
          <w:szCs w:val="20"/>
        </w:rPr>
      </w:pPr>
      <w:r w:rsidRPr="0058108B">
        <w:rPr>
          <w:rFonts w:ascii="Arial" w:hAnsi="Arial" w:cs="Arial"/>
          <w:sz w:val="20"/>
          <w:szCs w:val="20"/>
        </w:rPr>
        <w:lastRenderedPageBreak/>
        <w:t xml:space="preserve">Na stronie </w:t>
      </w:r>
      <w:proofErr w:type="spellStart"/>
      <w:r w:rsidRPr="0058108B">
        <w:rPr>
          <w:rFonts w:ascii="Arial" w:hAnsi="Arial" w:cs="Arial"/>
          <w:sz w:val="20"/>
          <w:szCs w:val="20"/>
        </w:rPr>
        <w:t>Wn</w:t>
      </w:r>
      <w:proofErr w:type="spellEnd"/>
      <w:r w:rsidRPr="0058108B">
        <w:rPr>
          <w:rFonts w:ascii="Arial" w:hAnsi="Arial" w:cs="Arial"/>
          <w:sz w:val="20"/>
          <w:szCs w:val="20"/>
        </w:rPr>
        <w:t xml:space="preserve"> konta 751 ujmuje się w szczególności wartość sprzedanych udziałów, akcji i </w:t>
      </w:r>
      <w:r w:rsidR="00DA7A6B">
        <w:rPr>
          <w:rFonts w:ascii="Arial" w:hAnsi="Arial" w:cs="Arial"/>
          <w:sz w:val="20"/>
          <w:szCs w:val="20"/>
        </w:rPr>
        <w:t xml:space="preserve">innych </w:t>
      </w:r>
      <w:r w:rsidRPr="0058108B">
        <w:rPr>
          <w:rFonts w:ascii="Arial" w:hAnsi="Arial" w:cs="Arial"/>
          <w:sz w:val="20"/>
          <w:szCs w:val="20"/>
        </w:rPr>
        <w:t xml:space="preserve">papierów wartościowych, odsetki od obligacji, odsetki od kredytów i pożyczek, odsetki  za zwłokę w zapłacie zobowiązań, z wyjątkiem obciążających środki trwałe w budowie, odpisy aktualizujące wartość należności z tytułu operacji finansowych, dyskonto przy sprzedaży weksli, czeków obcych i papierów wartościowych, ujemne różnice kursowe, z wyjątkiem obciążających </w:t>
      </w:r>
      <w:r w:rsidR="0034724B">
        <w:rPr>
          <w:rFonts w:ascii="Arial" w:hAnsi="Arial" w:cs="Arial"/>
          <w:sz w:val="20"/>
          <w:szCs w:val="20"/>
        </w:rPr>
        <w:t xml:space="preserve">środek trwały w budowie. </w:t>
      </w:r>
      <w:r w:rsidRPr="0058108B">
        <w:rPr>
          <w:rFonts w:ascii="Arial" w:hAnsi="Arial" w:cs="Arial"/>
          <w:sz w:val="20"/>
          <w:szCs w:val="20"/>
        </w:rPr>
        <w:t>Ewidencja szczegółowa prowadzona do konta 751 powinna zapewnić wyodrębnienie w zakresie kosztów operacji finansowych – zarachowane odsetki od pożyczek i odsetki za zwłokę od zobowiązań.</w:t>
      </w:r>
    </w:p>
    <w:p w:rsidR="0058108B" w:rsidRPr="0058108B" w:rsidRDefault="0058108B" w:rsidP="0058108B">
      <w:pPr>
        <w:spacing w:line="276" w:lineRule="auto"/>
        <w:jc w:val="both"/>
        <w:rPr>
          <w:rFonts w:ascii="Arial" w:hAnsi="Arial" w:cs="Arial"/>
          <w:sz w:val="20"/>
          <w:szCs w:val="20"/>
        </w:rPr>
      </w:pPr>
      <w:r w:rsidRPr="0058108B">
        <w:rPr>
          <w:rFonts w:ascii="Arial" w:hAnsi="Arial" w:cs="Arial"/>
          <w:sz w:val="20"/>
          <w:szCs w:val="20"/>
        </w:rPr>
        <w:t xml:space="preserve">W końcu roku obrotowego przenosi się koszty operacji finansowych na stronę </w:t>
      </w:r>
      <w:proofErr w:type="spellStart"/>
      <w:r w:rsidRPr="0058108B">
        <w:rPr>
          <w:rFonts w:ascii="Arial" w:hAnsi="Arial" w:cs="Arial"/>
          <w:sz w:val="20"/>
          <w:szCs w:val="20"/>
        </w:rPr>
        <w:t>Wn</w:t>
      </w:r>
      <w:proofErr w:type="spellEnd"/>
      <w:r w:rsidRPr="0058108B">
        <w:rPr>
          <w:rFonts w:ascii="Arial" w:hAnsi="Arial" w:cs="Arial"/>
          <w:sz w:val="20"/>
          <w:szCs w:val="20"/>
        </w:rPr>
        <w:t xml:space="preserve"> konta 860 (Ma konto 751). Na koniec roku konto 751 nie wykazuje salda.</w:t>
      </w:r>
    </w:p>
    <w:p w:rsidR="0058108B" w:rsidRPr="0058108B" w:rsidRDefault="0058108B" w:rsidP="0058108B">
      <w:pPr>
        <w:jc w:val="both"/>
        <w:rPr>
          <w:rFonts w:ascii="Arial" w:hAnsi="Arial" w:cs="Arial"/>
          <w:b/>
          <w:bCs/>
          <w:sz w:val="20"/>
          <w:szCs w:val="20"/>
        </w:rPr>
      </w:pPr>
    </w:p>
    <w:p w:rsidR="0058108B" w:rsidRPr="0058108B" w:rsidRDefault="0058108B" w:rsidP="0058108B">
      <w:pPr>
        <w:jc w:val="both"/>
        <w:rPr>
          <w:rFonts w:ascii="Arial" w:hAnsi="Arial" w:cs="Arial"/>
          <w:b/>
          <w:bCs/>
          <w:iCs/>
          <w:sz w:val="20"/>
          <w:szCs w:val="20"/>
        </w:rPr>
      </w:pPr>
      <w:r w:rsidRPr="0058108B">
        <w:rPr>
          <w:rFonts w:ascii="Arial" w:hAnsi="Arial" w:cs="Arial"/>
          <w:b/>
          <w:bCs/>
          <w:sz w:val="20"/>
          <w:szCs w:val="20"/>
        </w:rPr>
        <w:t>Konto 760 – „</w:t>
      </w:r>
      <w:r w:rsidRPr="0058108B">
        <w:rPr>
          <w:rFonts w:ascii="Arial" w:hAnsi="Arial" w:cs="Arial"/>
          <w:b/>
          <w:bCs/>
          <w:iCs/>
          <w:sz w:val="20"/>
          <w:szCs w:val="20"/>
        </w:rPr>
        <w:t>Pozostałe przychody operacyjne”</w:t>
      </w:r>
    </w:p>
    <w:p w:rsidR="0058108B" w:rsidRPr="0058108B" w:rsidRDefault="0058108B" w:rsidP="0058108B">
      <w:pPr>
        <w:jc w:val="both"/>
        <w:rPr>
          <w:rFonts w:ascii="Arial" w:hAnsi="Arial" w:cs="Arial"/>
          <w:b/>
          <w:bCs/>
          <w:sz w:val="20"/>
          <w:szCs w:val="20"/>
          <w:highlight w:val="yellow"/>
        </w:rPr>
      </w:pPr>
    </w:p>
    <w:p w:rsidR="0058108B" w:rsidRPr="0058108B" w:rsidRDefault="0058108B" w:rsidP="0058108B">
      <w:pPr>
        <w:spacing w:line="276" w:lineRule="auto"/>
        <w:jc w:val="both"/>
        <w:rPr>
          <w:rFonts w:ascii="Arial" w:hAnsi="Arial" w:cs="Arial"/>
          <w:sz w:val="20"/>
          <w:szCs w:val="20"/>
        </w:rPr>
      </w:pPr>
      <w:r w:rsidRPr="0058108B">
        <w:rPr>
          <w:rFonts w:ascii="Arial" w:hAnsi="Arial" w:cs="Arial"/>
          <w:sz w:val="20"/>
          <w:szCs w:val="20"/>
        </w:rPr>
        <w:t>Konto 760 służy do ewidencji przychodów niezwiązanych bezpośrednio z podstawową działalnością jednostki, w tym wszelkich innych przychodów niż podlegające ewidencji na kontach:  720, 750.</w:t>
      </w:r>
    </w:p>
    <w:p w:rsidR="0058108B" w:rsidRPr="0058108B" w:rsidRDefault="0058108B" w:rsidP="0058108B">
      <w:pPr>
        <w:spacing w:line="276" w:lineRule="auto"/>
        <w:jc w:val="both"/>
        <w:rPr>
          <w:rFonts w:ascii="Arial" w:hAnsi="Arial" w:cs="Arial"/>
          <w:sz w:val="20"/>
          <w:szCs w:val="20"/>
        </w:rPr>
      </w:pPr>
      <w:r w:rsidRPr="0058108B">
        <w:rPr>
          <w:rFonts w:ascii="Arial" w:hAnsi="Arial" w:cs="Arial"/>
          <w:sz w:val="20"/>
          <w:szCs w:val="20"/>
        </w:rPr>
        <w:t>W szczególności na stronie Ma konta 760 ujmuje się:</w:t>
      </w:r>
    </w:p>
    <w:p w:rsidR="0058108B" w:rsidRPr="0058108B" w:rsidRDefault="0058108B" w:rsidP="0058108B">
      <w:pPr>
        <w:spacing w:line="276" w:lineRule="auto"/>
        <w:jc w:val="both"/>
        <w:rPr>
          <w:rFonts w:ascii="Arial" w:hAnsi="Arial" w:cs="Arial"/>
          <w:sz w:val="20"/>
          <w:szCs w:val="20"/>
        </w:rPr>
      </w:pPr>
      <w:r w:rsidRPr="0058108B">
        <w:rPr>
          <w:rFonts w:ascii="Arial" w:hAnsi="Arial" w:cs="Arial"/>
          <w:sz w:val="20"/>
          <w:szCs w:val="20"/>
        </w:rPr>
        <w:t>1) przychody ze sprzedaży materiałów w wartości cen zakupu lub nabycia materiałów;</w:t>
      </w:r>
    </w:p>
    <w:p w:rsidR="0058108B" w:rsidRPr="0058108B" w:rsidRDefault="0058108B" w:rsidP="0058108B">
      <w:pPr>
        <w:spacing w:line="276" w:lineRule="auto"/>
        <w:jc w:val="both"/>
        <w:rPr>
          <w:rFonts w:ascii="Arial" w:hAnsi="Arial" w:cs="Arial"/>
          <w:sz w:val="20"/>
          <w:szCs w:val="20"/>
        </w:rPr>
      </w:pPr>
      <w:r w:rsidRPr="0058108B">
        <w:rPr>
          <w:rFonts w:ascii="Arial" w:hAnsi="Arial" w:cs="Arial"/>
          <w:sz w:val="20"/>
          <w:szCs w:val="20"/>
        </w:rPr>
        <w:t>2) przychody ze sprzedaży środków trwałych, wartości niematerialnych i prawnych oraz środków trwałych w budowie;</w:t>
      </w:r>
    </w:p>
    <w:p w:rsidR="0058108B" w:rsidRPr="0058108B" w:rsidRDefault="0058108B" w:rsidP="0058108B">
      <w:pPr>
        <w:spacing w:line="276" w:lineRule="auto"/>
        <w:jc w:val="both"/>
        <w:rPr>
          <w:rFonts w:ascii="Arial" w:hAnsi="Arial" w:cs="Arial"/>
          <w:sz w:val="20"/>
          <w:szCs w:val="20"/>
        </w:rPr>
      </w:pPr>
      <w:r w:rsidRPr="0058108B">
        <w:rPr>
          <w:rFonts w:ascii="Arial" w:hAnsi="Arial" w:cs="Arial"/>
          <w:sz w:val="20"/>
          <w:szCs w:val="20"/>
        </w:rPr>
        <w:t>3) odpisane przedawnione zobowiązania, otrzymane odszkodowania, kary, nieodpłatnie otrzymane,   w tym w drodze darowizny, aktywa umarzane jednor</w:t>
      </w:r>
      <w:r w:rsidR="0040785B">
        <w:rPr>
          <w:rFonts w:ascii="Arial" w:hAnsi="Arial" w:cs="Arial"/>
          <w:sz w:val="20"/>
          <w:szCs w:val="20"/>
        </w:rPr>
        <w:t>azowo, rzeczowe aktywa obrotowe, przychody o nadzwyczajnej wartości lub które wystąpiły indywidualnie;</w:t>
      </w:r>
    </w:p>
    <w:p w:rsidR="0058108B" w:rsidRPr="0058108B" w:rsidRDefault="0058108B" w:rsidP="0058108B">
      <w:pPr>
        <w:spacing w:line="276" w:lineRule="auto"/>
        <w:jc w:val="both"/>
        <w:rPr>
          <w:rFonts w:ascii="Arial" w:hAnsi="Arial" w:cs="Arial"/>
          <w:sz w:val="20"/>
          <w:szCs w:val="20"/>
        </w:rPr>
      </w:pPr>
      <w:r w:rsidRPr="0058108B">
        <w:rPr>
          <w:rFonts w:ascii="Arial" w:hAnsi="Arial" w:cs="Arial"/>
          <w:sz w:val="20"/>
          <w:szCs w:val="20"/>
        </w:rPr>
        <w:t xml:space="preserve">W końcu roku obrotowego przenosi się pozostałe przychody operacyjne na stronę Ma konta 860,              w korespondencji ze stroną </w:t>
      </w:r>
      <w:proofErr w:type="spellStart"/>
      <w:r w:rsidRPr="0058108B">
        <w:rPr>
          <w:rFonts w:ascii="Arial" w:hAnsi="Arial" w:cs="Arial"/>
          <w:sz w:val="20"/>
          <w:szCs w:val="20"/>
        </w:rPr>
        <w:t>Wn</w:t>
      </w:r>
      <w:proofErr w:type="spellEnd"/>
      <w:r w:rsidRPr="0058108B">
        <w:rPr>
          <w:rFonts w:ascii="Arial" w:hAnsi="Arial" w:cs="Arial"/>
          <w:sz w:val="20"/>
          <w:szCs w:val="20"/>
        </w:rPr>
        <w:t xml:space="preserve"> konta 760.</w:t>
      </w:r>
    </w:p>
    <w:p w:rsidR="0058108B" w:rsidRPr="0058108B" w:rsidRDefault="0058108B" w:rsidP="0058108B">
      <w:pPr>
        <w:spacing w:line="276" w:lineRule="auto"/>
        <w:jc w:val="both"/>
        <w:rPr>
          <w:rFonts w:ascii="Arial" w:hAnsi="Arial" w:cs="Arial"/>
          <w:sz w:val="20"/>
          <w:szCs w:val="20"/>
        </w:rPr>
      </w:pPr>
      <w:r w:rsidRPr="0058108B">
        <w:rPr>
          <w:rFonts w:ascii="Arial" w:hAnsi="Arial" w:cs="Arial"/>
          <w:sz w:val="20"/>
          <w:szCs w:val="20"/>
        </w:rPr>
        <w:t>Na koniec roku konto 760 nie wykazuje salda.</w:t>
      </w:r>
    </w:p>
    <w:p w:rsidR="0058108B" w:rsidRPr="0058108B" w:rsidRDefault="0058108B" w:rsidP="0058108B">
      <w:pPr>
        <w:spacing w:before="100" w:beforeAutospacing="1" w:after="100" w:afterAutospacing="1"/>
        <w:rPr>
          <w:rFonts w:ascii="Arial" w:hAnsi="Arial" w:cs="Arial"/>
          <w:i/>
          <w:sz w:val="20"/>
          <w:szCs w:val="20"/>
        </w:rPr>
      </w:pPr>
      <w:r w:rsidRPr="0058108B">
        <w:rPr>
          <w:rFonts w:ascii="Arial" w:hAnsi="Arial" w:cs="Arial"/>
          <w:b/>
          <w:bCs/>
          <w:sz w:val="20"/>
          <w:szCs w:val="20"/>
        </w:rPr>
        <w:t>Konto 761 – „Pozostałe koszty operacyjne”</w:t>
      </w:r>
    </w:p>
    <w:p w:rsidR="0058108B" w:rsidRPr="0058108B" w:rsidRDefault="0058108B" w:rsidP="0058108B">
      <w:pPr>
        <w:spacing w:line="276" w:lineRule="auto"/>
        <w:jc w:val="both"/>
        <w:rPr>
          <w:rFonts w:ascii="Arial" w:hAnsi="Arial" w:cs="Arial"/>
          <w:sz w:val="20"/>
          <w:szCs w:val="20"/>
        </w:rPr>
      </w:pPr>
      <w:r w:rsidRPr="0058108B">
        <w:rPr>
          <w:rFonts w:ascii="Arial" w:hAnsi="Arial" w:cs="Arial"/>
          <w:sz w:val="20"/>
          <w:szCs w:val="20"/>
        </w:rPr>
        <w:t xml:space="preserve">Konto 761 służy do ewidencji kosztów niezwiązanych bezpośrednio </w:t>
      </w:r>
      <w:r w:rsidR="0040785B">
        <w:rPr>
          <w:rFonts w:ascii="Arial" w:hAnsi="Arial" w:cs="Arial"/>
          <w:sz w:val="20"/>
          <w:szCs w:val="20"/>
        </w:rPr>
        <w:t xml:space="preserve">z podstawową </w:t>
      </w:r>
      <w:r w:rsidRPr="0058108B">
        <w:rPr>
          <w:rFonts w:ascii="Arial" w:hAnsi="Arial" w:cs="Arial"/>
          <w:sz w:val="20"/>
          <w:szCs w:val="20"/>
        </w:rPr>
        <w:t>działalnością jednostki.</w:t>
      </w:r>
    </w:p>
    <w:p w:rsidR="0058108B" w:rsidRPr="0058108B" w:rsidRDefault="0058108B" w:rsidP="0058108B">
      <w:pPr>
        <w:spacing w:line="276" w:lineRule="auto"/>
        <w:jc w:val="both"/>
        <w:rPr>
          <w:rFonts w:ascii="Arial" w:hAnsi="Arial" w:cs="Arial"/>
          <w:sz w:val="20"/>
          <w:szCs w:val="20"/>
        </w:rPr>
      </w:pPr>
      <w:r w:rsidRPr="0058108B">
        <w:rPr>
          <w:rFonts w:ascii="Arial" w:hAnsi="Arial" w:cs="Arial"/>
          <w:sz w:val="20"/>
          <w:szCs w:val="20"/>
        </w:rPr>
        <w:t xml:space="preserve">W szczególności na stronie </w:t>
      </w:r>
      <w:proofErr w:type="spellStart"/>
      <w:r w:rsidRPr="0058108B">
        <w:rPr>
          <w:rFonts w:ascii="Arial" w:hAnsi="Arial" w:cs="Arial"/>
          <w:sz w:val="20"/>
          <w:szCs w:val="20"/>
        </w:rPr>
        <w:t>Wn</w:t>
      </w:r>
      <w:proofErr w:type="spellEnd"/>
      <w:r w:rsidRPr="0058108B">
        <w:rPr>
          <w:rFonts w:ascii="Arial" w:hAnsi="Arial" w:cs="Arial"/>
          <w:sz w:val="20"/>
          <w:szCs w:val="20"/>
        </w:rPr>
        <w:t xml:space="preserve"> konta 761 ujmuje się:</w:t>
      </w:r>
    </w:p>
    <w:p w:rsidR="0058108B" w:rsidRPr="0058108B" w:rsidRDefault="0058108B" w:rsidP="0058108B">
      <w:pPr>
        <w:spacing w:line="276" w:lineRule="auto"/>
        <w:jc w:val="both"/>
        <w:rPr>
          <w:rFonts w:ascii="Arial" w:hAnsi="Arial" w:cs="Arial"/>
          <w:sz w:val="20"/>
          <w:szCs w:val="20"/>
        </w:rPr>
      </w:pPr>
      <w:r w:rsidRPr="0058108B">
        <w:rPr>
          <w:rFonts w:ascii="Arial" w:hAnsi="Arial" w:cs="Arial"/>
          <w:sz w:val="20"/>
          <w:szCs w:val="20"/>
        </w:rPr>
        <w:t>1) koszty osiągnięcia pozostałych przychodów w wartości cen zakupu lub nabycia materiałów;</w:t>
      </w:r>
    </w:p>
    <w:p w:rsidR="0058108B" w:rsidRPr="0058108B" w:rsidRDefault="0058108B" w:rsidP="0058108B">
      <w:pPr>
        <w:spacing w:line="276" w:lineRule="auto"/>
        <w:jc w:val="both"/>
        <w:rPr>
          <w:rFonts w:ascii="Arial" w:hAnsi="Arial" w:cs="Arial"/>
          <w:sz w:val="20"/>
          <w:szCs w:val="20"/>
        </w:rPr>
      </w:pPr>
      <w:r w:rsidRPr="0058108B">
        <w:rPr>
          <w:rFonts w:ascii="Arial" w:hAnsi="Arial" w:cs="Arial"/>
          <w:sz w:val="20"/>
          <w:szCs w:val="20"/>
        </w:rPr>
        <w:t>2) kary, odpisane przedawnione, umorzone i nieściągalne należności, odpisy aktualizujące od należności, koszty postępowania spornego i egzekucyjnego oraz nieodpłatnie przekazane środki obrotowe.</w:t>
      </w:r>
    </w:p>
    <w:p w:rsidR="0058108B" w:rsidRPr="0058108B" w:rsidRDefault="0058108B" w:rsidP="0058108B">
      <w:pPr>
        <w:spacing w:line="276" w:lineRule="auto"/>
        <w:jc w:val="both"/>
        <w:rPr>
          <w:rFonts w:ascii="Arial" w:hAnsi="Arial" w:cs="Arial"/>
          <w:sz w:val="20"/>
          <w:szCs w:val="20"/>
        </w:rPr>
      </w:pPr>
      <w:r w:rsidRPr="0058108B">
        <w:rPr>
          <w:rFonts w:ascii="Arial" w:hAnsi="Arial" w:cs="Arial"/>
          <w:sz w:val="20"/>
          <w:szCs w:val="20"/>
        </w:rPr>
        <w:t xml:space="preserve">Konto 761 służy również – w jednostkach ewidencjonujących koszty na kontach: 400, 401, 402, 403, 404, 405, 409, oraz zespołu 6 – do ewidencji zapisów uzupełniających, dokonanych na kontach zespołu z tytułu zwiększeń bądź zmniejszeń,  w korespondencji z innymi kontami niż konto 490, konta zespołów 6 oraz konta kosztu własnego sprzedaży w zespole 7. </w:t>
      </w:r>
    </w:p>
    <w:p w:rsidR="0058108B" w:rsidRPr="0058108B" w:rsidRDefault="0058108B" w:rsidP="0058108B">
      <w:pPr>
        <w:spacing w:line="276" w:lineRule="auto"/>
        <w:jc w:val="both"/>
        <w:rPr>
          <w:rFonts w:ascii="Arial" w:hAnsi="Arial" w:cs="Arial"/>
          <w:sz w:val="20"/>
          <w:szCs w:val="20"/>
        </w:rPr>
      </w:pPr>
      <w:r w:rsidRPr="0058108B">
        <w:rPr>
          <w:rFonts w:ascii="Arial" w:hAnsi="Arial" w:cs="Arial"/>
          <w:sz w:val="20"/>
          <w:szCs w:val="20"/>
        </w:rPr>
        <w:t>W końcu roku obrotowego przenosi się:</w:t>
      </w:r>
    </w:p>
    <w:p w:rsidR="0058108B" w:rsidRPr="0058108B" w:rsidRDefault="0058108B" w:rsidP="0058108B">
      <w:pPr>
        <w:spacing w:line="276" w:lineRule="auto"/>
        <w:jc w:val="both"/>
        <w:rPr>
          <w:rFonts w:ascii="Arial" w:hAnsi="Arial" w:cs="Arial"/>
          <w:sz w:val="20"/>
          <w:szCs w:val="20"/>
        </w:rPr>
      </w:pPr>
      <w:r w:rsidRPr="0058108B">
        <w:rPr>
          <w:rFonts w:ascii="Arial" w:hAnsi="Arial" w:cs="Arial"/>
          <w:sz w:val="20"/>
          <w:szCs w:val="20"/>
        </w:rPr>
        <w:t xml:space="preserve">1) na stronę </w:t>
      </w:r>
      <w:proofErr w:type="spellStart"/>
      <w:r w:rsidRPr="0058108B">
        <w:rPr>
          <w:rFonts w:ascii="Arial" w:hAnsi="Arial" w:cs="Arial"/>
          <w:sz w:val="20"/>
          <w:szCs w:val="20"/>
        </w:rPr>
        <w:t>Wn</w:t>
      </w:r>
      <w:proofErr w:type="spellEnd"/>
      <w:r w:rsidRPr="0058108B">
        <w:rPr>
          <w:rFonts w:ascii="Arial" w:hAnsi="Arial" w:cs="Arial"/>
          <w:sz w:val="20"/>
          <w:szCs w:val="20"/>
        </w:rPr>
        <w:t xml:space="preserve"> konta 490 – koszty związane z zakupem i sprzedażą składników majątku, jeżeli zostały ujęte na koncie 761, w korespondencji ze stroną Ma konta 761;</w:t>
      </w:r>
    </w:p>
    <w:p w:rsidR="0058108B" w:rsidRPr="0058108B" w:rsidRDefault="0058108B" w:rsidP="0058108B">
      <w:pPr>
        <w:spacing w:line="276" w:lineRule="auto"/>
        <w:jc w:val="both"/>
        <w:rPr>
          <w:rFonts w:ascii="Arial" w:hAnsi="Arial" w:cs="Arial"/>
          <w:sz w:val="20"/>
          <w:szCs w:val="20"/>
        </w:rPr>
      </w:pPr>
      <w:r w:rsidRPr="0058108B">
        <w:rPr>
          <w:rFonts w:ascii="Arial" w:hAnsi="Arial" w:cs="Arial"/>
          <w:sz w:val="20"/>
          <w:szCs w:val="20"/>
        </w:rPr>
        <w:t xml:space="preserve">2) na stronę </w:t>
      </w:r>
      <w:proofErr w:type="spellStart"/>
      <w:r w:rsidRPr="0058108B">
        <w:rPr>
          <w:rFonts w:ascii="Arial" w:hAnsi="Arial" w:cs="Arial"/>
          <w:sz w:val="20"/>
          <w:szCs w:val="20"/>
        </w:rPr>
        <w:t>Wn</w:t>
      </w:r>
      <w:proofErr w:type="spellEnd"/>
      <w:r w:rsidRPr="0058108B">
        <w:rPr>
          <w:rFonts w:ascii="Arial" w:hAnsi="Arial" w:cs="Arial"/>
          <w:sz w:val="20"/>
          <w:szCs w:val="20"/>
        </w:rPr>
        <w:t xml:space="preserve"> konta 860 pozostałe koszty operacyjne, w korespondencji ze stroną Ma konta 761.</w:t>
      </w:r>
    </w:p>
    <w:p w:rsidR="0058108B" w:rsidRPr="0058108B" w:rsidRDefault="0058108B" w:rsidP="0058108B">
      <w:pPr>
        <w:spacing w:line="276" w:lineRule="auto"/>
        <w:jc w:val="both"/>
        <w:rPr>
          <w:rFonts w:ascii="Arial" w:hAnsi="Arial" w:cs="Arial"/>
          <w:sz w:val="20"/>
          <w:szCs w:val="20"/>
        </w:rPr>
      </w:pPr>
      <w:r w:rsidRPr="0058108B">
        <w:rPr>
          <w:rFonts w:ascii="Arial" w:hAnsi="Arial" w:cs="Arial"/>
          <w:sz w:val="20"/>
          <w:szCs w:val="20"/>
        </w:rPr>
        <w:t>Na koniec roku konto 761 nie wykazuje salda.</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p>
    <w:p w:rsidR="0058108B" w:rsidRPr="0058108B" w:rsidRDefault="0058108B" w:rsidP="0058108B">
      <w:pPr>
        <w:tabs>
          <w:tab w:val="right" w:leader="dot" w:pos="9072"/>
        </w:tabs>
        <w:autoSpaceDE w:val="0"/>
        <w:autoSpaceDN w:val="0"/>
        <w:adjustRightInd w:val="0"/>
        <w:spacing w:before="80" w:line="275" w:lineRule="atLeast"/>
        <w:rPr>
          <w:rFonts w:ascii="Arial" w:hAnsi="Arial" w:cs="Arial"/>
          <w:b/>
          <w:bCs/>
          <w:sz w:val="20"/>
          <w:szCs w:val="20"/>
        </w:rPr>
      </w:pPr>
      <w:r w:rsidRPr="0058108B">
        <w:rPr>
          <w:rFonts w:ascii="Arial" w:hAnsi="Arial" w:cs="Arial"/>
          <w:b/>
          <w:bCs/>
          <w:sz w:val="20"/>
          <w:szCs w:val="20"/>
        </w:rPr>
        <w:t>Zespół 8 – „</w:t>
      </w:r>
      <w:r w:rsidRPr="0058108B">
        <w:rPr>
          <w:rFonts w:ascii="Arial" w:hAnsi="Arial" w:cs="Arial"/>
          <w:b/>
          <w:bCs/>
          <w:iCs/>
          <w:sz w:val="20"/>
          <w:szCs w:val="20"/>
        </w:rPr>
        <w:t>FUNDUSZE, REZERWY I WYNIK FINANSOWY</w:t>
      </w:r>
      <w:r w:rsidRPr="0058108B">
        <w:rPr>
          <w:rFonts w:ascii="Arial" w:hAnsi="Arial" w:cs="Arial"/>
          <w:b/>
          <w:bCs/>
          <w:sz w:val="20"/>
          <w:szCs w:val="20"/>
        </w:rPr>
        <w:t>”</w:t>
      </w:r>
    </w:p>
    <w:p w:rsidR="0058108B" w:rsidRPr="0058108B" w:rsidRDefault="0058108B" w:rsidP="0058108B">
      <w:pPr>
        <w:tabs>
          <w:tab w:val="left" w:pos="2655"/>
          <w:tab w:val="right" w:leader="dot" w:pos="9072"/>
        </w:tabs>
        <w:autoSpaceDE w:val="0"/>
        <w:autoSpaceDN w:val="0"/>
        <w:adjustRightInd w:val="0"/>
        <w:spacing w:before="80" w:line="275" w:lineRule="atLeast"/>
        <w:jc w:val="both"/>
        <w:rPr>
          <w:rFonts w:ascii="Arial" w:hAnsi="Arial" w:cs="Arial"/>
          <w:b/>
          <w:bCs/>
          <w:sz w:val="20"/>
          <w:szCs w:val="20"/>
        </w:rPr>
      </w:pPr>
      <w:r w:rsidRPr="0058108B">
        <w:rPr>
          <w:rFonts w:ascii="Arial" w:hAnsi="Arial" w:cs="Arial"/>
          <w:b/>
          <w:bCs/>
          <w:sz w:val="20"/>
          <w:szCs w:val="20"/>
        </w:rPr>
        <w:tab/>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r w:rsidRPr="0058108B">
        <w:rPr>
          <w:rFonts w:ascii="Arial" w:hAnsi="Arial" w:cs="Arial"/>
          <w:sz w:val="20"/>
          <w:szCs w:val="20"/>
        </w:rPr>
        <w:t>Konta zespołu 8 służą do ewidencji funduszy, wyniku finansowego i jego rozliczenia, dotacji z budżetu, rezerw i rozliczeń międzyokresowych przychodów.</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b/>
          <w:bCs/>
          <w:sz w:val="20"/>
          <w:szCs w:val="20"/>
        </w:rPr>
      </w:pPr>
    </w:p>
    <w:p w:rsidR="0058108B" w:rsidRPr="0058108B" w:rsidRDefault="0058108B" w:rsidP="0058108B">
      <w:pPr>
        <w:rPr>
          <w:rFonts w:ascii="Arial" w:hAnsi="Arial" w:cs="Arial"/>
          <w:b/>
          <w:bCs/>
          <w:sz w:val="20"/>
          <w:szCs w:val="20"/>
        </w:rPr>
      </w:pPr>
      <w:r w:rsidRPr="0058108B">
        <w:rPr>
          <w:rFonts w:ascii="Arial" w:hAnsi="Arial" w:cs="Arial"/>
          <w:b/>
          <w:bCs/>
          <w:sz w:val="20"/>
          <w:szCs w:val="20"/>
        </w:rPr>
        <w:t>Konto 800 – „</w:t>
      </w:r>
      <w:r w:rsidRPr="0058108B">
        <w:rPr>
          <w:rFonts w:ascii="Arial" w:hAnsi="Arial" w:cs="Arial"/>
          <w:b/>
          <w:bCs/>
          <w:iCs/>
          <w:sz w:val="20"/>
          <w:szCs w:val="20"/>
        </w:rPr>
        <w:t>Fundusz jednostki</w:t>
      </w:r>
      <w:r w:rsidRPr="0058108B">
        <w:rPr>
          <w:rFonts w:ascii="Arial" w:hAnsi="Arial" w:cs="Arial"/>
          <w:b/>
          <w:bCs/>
          <w:sz w:val="20"/>
          <w:szCs w:val="20"/>
        </w:rPr>
        <w:t>”</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r w:rsidRPr="0058108B">
        <w:rPr>
          <w:rFonts w:ascii="Arial" w:hAnsi="Arial" w:cs="Arial"/>
          <w:sz w:val="20"/>
          <w:szCs w:val="20"/>
        </w:rPr>
        <w:lastRenderedPageBreak/>
        <w:t>Konto 800 służy do ewidencji równowartości majątku trwałego i obrotowego jednostki i ich zmian.</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 xml:space="preserve">Na stronie </w:t>
      </w:r>
      <w:proofErr w:type="spellStart"/>
      <w:r w:rsidRPr="0058108B">
        <w:rPr>
          <w:rFonts w:ascii="Arial" w:hAnsi="Arial" w:cs="Arial"/>
          <w:sz w:val="20"/>
          <w:szCs w:val="20"/>
        </w:rPr>
        <w:t>Wn</w:t>
      </w:r>
      <w:proofErr w:type="spellEnd"/>
      <w:r w:rsidRPr="0058108B">
        <w:rPr>
          <w:rFonts w:ascii="Arial" w:hAnsi="Arial" w:cs="Arial"/>
          <w:sz w:val="20"/>
          <w:szCs w:val="20"/>
        </w:rPr>
        <w:t xml:space="preserve"> konta 800 ujmuje się zmniejszenia funduszu, a na stronie Ma – jego zwiększenie, zgodnie z odrębnymi przepisami regulującymi gospodarkę finansową jednostki.</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 xml:space="preserve">Na stronie </w:t>
      </w:r>
      <w:proofErr w:type="spellStart"/>
      <w:r w:rsidRPr="0058108B">
        <w:rPr>
          <w:rFonts w:ascii="Arial" w:hAnsi="Arial" w:cs="Arial"/>
          <w:sz w:val="20"/>
          <w:szCs w:val="20"/>
        </w:rPr>
        <w:t>Wn</w:t>
      </w:r>
      <w:proofErr w:type="spellEnd"/>
      <w:r w:rsidRPr="0058108B">
        <w:rPr>
          <w:rFonts w:ascii="Arial" w:hAnsi="Arial" w:cs="Arial"/>
          <w:sz w:val="20"/>
          <w:szCs w:val="20"/>
        </w:rPr>
        <w:t xml:space="preserve"> konta 800 ujmuje się w szczególności:</w:t>
      </w:r>
    </w:p>
    <w:p w:rsidR="0058108B" w:rsidRPr="0058108B" w:rsidRDefault="0058108B" w:rsidP="0047484E">
      <w:pPr>
        <w:numPr>
          <w:ilvl w:val="0"/>
          <w:numId w:val="37"/>
        </w:numPr>
        <w:spacing w:line="276" w:lineRule="auto"/>
        <w:jc w:val="both"/>
        <w:rPr>
          <w:rFonts w:ascii="Arial" w:hAnsi="Arial" w:cs="Arial"/>
          <w:sz w:val="20"/>
          <w:szCs w:val="20"/>
        </w:rPr>
      </w:pPr>
      <w:r w:rsidRPr="0058108B">
        <w:rPr>
          <w:rFonts w:ascii="Arial" w:hAnsi="Arial" w:cs="Arial"/>
          <w:sz w:val="20"/>
          <w:szCs w:val="20"/>
        </w:rPr>
        <w:t>przeksięgowanie straty bilansowej roku ubiegłego z konta 860;</w:t>
      </w:r>
    </w:p>
    <w:p w:rsidR="0058108B" w:rsidRPr="0058108B" w:rsidRDefault="0058108B" w:rsidP="0047484E">
      <w:pPr>
        <w:numPr>
          <w:ilvl w:val="0"/>
          <w:numId w:val="37"/>
        </w:numPr>
        <w:spacing w:line="276" w:lineRule="auto"/>
        <w:jc w:val="both"/>
        <w:rPr>
          <w:rFonts w:ascii="Arial" w:hAnsi="Arial" w:cs="Arial"/>
          <w:sz w:val="20"/>
          <w:szCs w:val="20"/>
        </w:rPr>
      </w:pPr>
      <w:r w:rsidRPr="0058108B">
        <w:rPr>
          <w:rFonts w:ascii="Arial" w:hAnsi="Arial" w:cs="Arial"/>
          <w:sz w:val="20"/>
          <w:szCs w:val="20"/>
        </w:rPr>
        <w:t>przeksięgowanie, pod datą sprawozdania budżetowego, zrealizowanych dochodów budżetowych z konta 222;</w:t>
      </w:r>
    </w:p>
    <w:p w:rsidR="0058108B" w:rsidRPr="0058108B" w:rsidRDefault="0058108B" w:rsidP="0047484E">
      <w:pPr>
        <w:numPr>
          <w:ilvl w:val="0"/>
          <w:numId w:val="37"/>
        </w:numPr>
        <w:spacing w:line="276" w:lineRule="auto"/>
        <w:jc w:val="both"/>
        <w:rPr>
          <w:rFonts w:ascii="Arial" w:hAnsi="Arial" w:cs="Arial"/>
          <w:sz w:val="20"/>
          <w:szCs w:val="20"/>
        </w:rPr>
      </w:pPr>
      <w:r w:rsidRPr="0058108B">
        <w:rPr>
          <w:rFonts w:ascii="Arial" w:hAnsi="Arial" w:cs="Arial"/>
          <w:sz w:val="20"/>
          <w:szCs w:val="20"/>
        </w:rPr>
        <w:t>przeksięgowanie, w końcu roku obrotowego, dotacji z budżetu i środków budżetowych wykorzystanych na inwestycje z konta 810;</w:t>
      </w:r>
    </w:p>
    <w:p w:rsidR="0058108B" w:rsidRPr="0058108B" w:rsidRDefault="0058108B" w:rsidP="0047484E">
      <w:pPr>
        <w:numPr>
          <w:ilvl w:val="0"/>
          <w:numId w:val="37"/>
        </w:numPr>
        <w:spacing w:line="276" w:lineRule="auto"/>
        <w:jc w:val="both"/>
        <w:rPr>
          <w:rFonts w:ascii="Arial" w:hAnsi="Arial" w:cs="Arial"/>
          <w:sz w:val="20"/>
          <w:szCs w:val="20"/>
        </w:rPr>
      </w:pPr>
      <w:r w:rsidRPr="0058108B">
        <w:rPr>
          <w:rFonts w:ascii="Arial" w:hAnsi="Arial" w:cs="Arial"/>
          <w:sz w:val="20"/>
          <w:szCs w:val="20"/>
        </w:rPr>
        <w:t>różnice z aktualizacji wyceny środków trwałych;</w:t>
      </w:r>
    </w:p>
    <w:p w:rsidR="0058108B" w:rsidRPr="0058108B" w:rsidRDefault="0058108B" w:rsidP="0047484E">
      <w:pPr>
        <w:numPr>
          <w:ilvl w:val="0"/>
          <w:numId w:val="37"/>
        </w:numPr>
        <w:spacing w:line="276" w:lineRule="auto"/>
        <w:jc w:val="both"/>
        <w:rPr>
          <w:rFonts w:ascii="Arial" w:hAnsi="Arial" w:cs="Arial"/>
          <w:sz w:val="20"/>
          <w:szCs w:val="20"/>
        </w:rPr>
      </w:pPr>
      <w:r w:rsidRPr="0058108B">
        <w:rPr>
          <w:rFonts w:ascii="Arial" w:hAnsi="Arial" w:cs="Arial"/>
          <w:sz w:val="20"/>
          <w:szCs w:val="20"/>
        </w:rPr>
        <w:t xml:space="preserve">wartość sprzedanych, nieodpłatnie przekazanych oraz wniesionych w formie wkładu niepieniężnego (aportu) środków trwałych, wartości niematerialnych i prawnych oraz środków trwałych w budowie; </w:t>
      </w:r>
    </w:p>
    <w:p w:rsidR="0058108B" w:rsidRPr="0058108B" w:rsidRDefault="0040785B" w:rsidP="0047484E">
      <w:pPr>
        <w:numPr>
          <w:ilvl w:val="0"/>
          <w:numId w:val="37"/>
        </w:numPr>
        <w:spacing w:line="276" w:lineRule="auto"/>
        <w:jc w:val="both"/>
        <w:rPr>
          <w:rFonts w:ascii="Arial" w:hAnsi="Arial" w:cs="Arial"/>
          <w:sz w:val="20"/>
          <w:szCs w:val="20"/>
        </w:rPr>
      </w:pPr>
      <w:r>
        <w:rPr>
          <w:rFonts w:ascii="Arial" w:hAnsi="Arial" w:cs="Arial"/>
          <w:sz w:val="20"/>
          <w:szCs w:val="20"/>
        </w:rPr>
        <w:t xml:space="preserve">wartość </w:t>
      </w:r>
      <w:r w:rsidR="0058108B" w:rsidRPr="0058108B">
        <w:rPr>
          <w:rFonts w:ascii="Arial" w:hAnsi="Arial" w:cs="Arial"/>
          <w:sz w:val="20"/>
          <w:szCs w:val="20"/>
        </w:rPr>
        <w:t>pasywa przejęte od zlikwidowanych (połączonych) jednostek;</w:t>
      </w:r>
    </w:p>
    <w:p w:rsidR="0058108B" w:rsidRPr="0058108B" w:rsidRDefault="0058108B" w:rsidP="0047484E">
      <w:pPr>
        <w:numPr>
          <w:ilvl w:val="0"/>
          <w:numId w:val="37"/>
        </w:numPr>
        <w:spacing w:line="276" w:lineRule="auto"/>
        <w:jc w:val="both"/>
        <w:rPr>
          <w:rFonts w:ascii="Arial" w:hAnsi="Arial" w:cs="Arial"/>
          <w:sz w:val="20"/>
          <w:szCs w:val="20"/>
        </w:rPr>
      </w:pPr>
      <w:r w:rsidRPr="0058108B">
        <w:rPr>
          <w:rFonts w:ascii="Arial" w:hAnsi="Arial" w:cs="Arial"/>
          <w:sz w:val="20"/>
          <w:szCs w:val="20"/>
        </w:rPr>
        <w:t>wartość środków obrotowych przekazanych w ramach centralnego zaopatrzenia.</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Na stronie Ma konta 800 ujmuje się w szczególności:</w:t>
      </w:r>
    </w:p>
    <w:p w:rsidR="0058108B" w:rsidRPr="0058108B" w:rsidRDefault="0058108B" w:rsidP="0047484E">
      <w:pPr>
        <w:numPr>
          <w:ilvl w:val="0"/>
          <w:numId w:val="38"/>
        </w:numPr>
        <w:spacing w:line="276" w:lineRule="auto"/>
        <w:jc w:val="both"/>
        <w:rPr>
          <w:rFonts w:ascii="Arial" w:hAnsi="Arial" w:cs="Arial"/>
          <w:sz w:val="20"/>
          <w:szCs w:val="20"/>
        </w:rPr>
      </w:pPr>
      <w:r w:rsidRPr="0058108B">
        <w:rPr>
          <w:rFonts w:ascii="Arial" w:hAnsi="Arial" w:cs="Arial"/>
          <w:sz w:val="20"/>
          <w:szCs w:val="20"/>
        </w:rPr>
        <w:t>przeksięgowanie, w roku następnym, pod datą przyjęcia sprawozdania finansowego, zysku bilansowego roku ubiegłego z konta 860;</w:t>
      </w:r>
    </w:p>
    <w:p w:rsidR="0058108B" w:rsidRPr="0058108B" w:rsidRDefault="0058108B" w:rsidP="0047484E">
      <w:pPr>
        <w:numPr>
          <w:ilvl w:val="0"/>
          <w:numId w:val="38"/>
        </w:numPr>
        <w:spacing w:line="276" w:lineRule="auto"/>
        <w:jc w:val="both"/>
        <w:rPr>
          <w:rFonts w:ascii="Arial" w:hAnsi="Arial" w:cs="Arial"/>
          <w:sz w:val="20"/>
          <w:szCs w:val="20"/>
        </w:rPr>
      </w:pPr>
      <w:r w:rsidRPr="0058108B">
        <w:rPr>
          <w:rFonts w:ascii="Arial" w:hAnsi="Arial" w:cs="Arial"/>
          <w:sz w:val="20"/>
          <w:szCs w:val="20"/>
        </w:rPr>
        <w:t>przeksięgowanie, pod datą sprawozdania finansowego, zrealizowanych wydatków budżetowych z konta 223;</w:t>
      </w:r>
    </w:p>
    <w:p w:rsidR="0058108B" w:rsidRPr="0058108B" w:rsidRDefault="0058108B" w:rsidP="0047484E">
      <w:pPr>
        <w:numPr>
          <w:ilvl w:val="0"/>
          <w:numId w:val="38"/>
        </w:numPr>
        <w:spacing w:line="276" w:lineRule="auto"/>
        <w:jc w:val="both"/>
        <w:rPr>
          <w:rFonts w:ascii="Arial" w:hAnsi="Arial" w:cs="Arial"/>
          <w:sz w:val="20"/>
          <w:szCs w:val="20"/>
        </w:rPr>
      </w:pPr>
      <w:r w:rsidRPr="0058108B">
        <w:rPr>
          <w:rFonts w:ascii="Arial" w:hAnsi="Arial" w:cs="Arial"/>
          <w:sz w:val="20"/>
          <w:szCs w:val="20"/>
        </w:rPr>
        <w:t>wpływ dotacji i środków przeznaczonych na finansowanie inwestycji;</w:t>
      </w:r>
    </w:p>
    <w:p w:rsidR="0058108B" w:rsidRPr="0058108B" w:rsidRDefault="0058108B" w:rsidP="0047484E">
      <w:pPr>
        <w:numPr>
          <w:ilvl w:val="0"/>
          <w:numId w:val="38"/>
        </w:numPr>
        <w:spacing w:line="276" w:lineRule="auto"/>
        <w:jc w:val="both"/>
        <w:rPr>
          <w:rFonts w:ascii="Arial" w:hAnsi="Arial" w:cs="Arial"/>
          <w:sz w:val="20"/>
          <w:szCs w:val="20"/>
        </w:rPr>
      </w:pPr>
      <w:r w:rsidRPr="0058108B">
        <w:rPr>
          <w:rFonts w:ascii="Arial" w:hAnsi="Arial" w:cs="Arial"/>
          <w:sz w:val="20"/>
          <w:szCs w:val="20"/>
        </w:rPr>
        <w:t>różnice z aktualizacji środków trwałych;</w:t>
      </w:r>
    </w:p>
    <w:p w:rsidR="0058108B" w:rsidRPr="0058108B" w:rsidRDefault="0058108B" w:rsidP="0047484E">
      <w:pPr>
        <w:numPr>
          <w:ilvl w:val="0"/>
          <w:numId w:val="38"/>
        </w:numPr>
        <w:spacing w:line="276" w:lineRule="auto"/>
        <w:jc w:val="both"/>
        <w:rPr>
          <w:rFonts w:ascii="Arial" w:hAnsi="Arial" w:cs="Arial"/>
          <w:sz w:val="20"/>
          <w:szCs w:val="20"/>
        </w:rPr>
      </w:pPr>
      <w:r w:rsidRPr="0058108B">
        <w:rPr>
          <w:rFonts w:ascii="Arial" w:hAnsi="Arial" w:cs="Arial"/>
          <w:sz w:val="20"/>
          <w:szCs w:val="20"/>
        </w:rPr>
        <w:t>nieodpłatne otrzymanie środków  trwałych i inwestycji;</w:t>
      </w:r>
    </w:p>
    <w:p w:rsidR="0058108B" w:rsidRPr="0058108B" w:rsidRDefault="0058108B" w:rsidP="0047484E">
      <w:pPr>
        <w:numPr>
          <w:ilvl w:val="0"/>
          <w:numId w:val="38"/>
        </w:numPr>
        <w:spacing w:line="276" w:lineRule="auto"/>
        <w:jc w:val="both"/>
        <w:rPr>
          <w:rFonts w:ascii="Arial" w:hAnsi="Arial" w:cs="Arial"/>
          <w:sz w:val="20"/>
          <w:szCs w:val="20"/>
        </w:rPr>
      </w:pPr>
      <w:r w:rsidRPr="0058108B">
        <w:rPr>
          <w:rFonts w:ascii="Arial" w:hAnsi="Arial" w:cs="Arial"/>
          <w:sz w:val="20"/>
          <w:szCs w:val="20"/>
        </w:rPr>
        <w:t>aktywa przejęte od zlikwidowanych (połączonych) jednostek;</w:t>
      </w:r>
    </w:p>
    <w:p w:rsidR="0058108B" w:rsidRPr="0058108B" w:rsidRDefault="0058108B" w:rsidP="0047484E">
      <w:pPr>
        <w:numPr>
          <w:ilvl w:val="0"/>
          <w:numId w:val="38"/>
        </w:numPr>
        <w:spacing w:line="276" w:lineRule="auto"/>
        <w:jc w:val="both"/>
        <w:rPr>
          <w:rFonts w:ascii="Arial" w:hAnsi="Arial" w:cs="Arial"/>
          <w:sz w:val="20"/>
          <w:szCs w:val="20"/>
        </w:rPr>
      </w:pPr>
      <w:r w:rsidRPr="0058108B">
        <w:rPr>
          <w:rFonts w:ascii="Arial" w:hAnsi="Arial" w:cs="Arial"/>
          <w:sz w:val="20"/>
          <w:szCs w:val="20"/>
        </w:rPr>
        <w:t xml:space="preserve">wartość </w:t>
      </w:r>
      <w:r w:rsidR="001D2456">
        <w:rPr>
          <w:rFonts w:ascii="Arial" w:hAnsi="Arial" w:cs="Arial"/>
          <w:sz w:val="20"/>
          <w:szCs w:val="20"/>
        </w:rPr>
        <w:t xml:space="preserve">aktywów </w:t>
      </w:r>
      <w:r w:rsidRPr="0058108B">
        <w:rPr>
          <w:rFonts w:ascii="Arial" w:hAnsi="Arial" w:cs="Arial"/>
          <w:sz w:val="20"/>
          <w:szCs w:val="20"/>
        </w:rPr>
        <w:t>otrzymanych w ramach centralnego zaopatrzenia.</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Ewidencja szczegółowa prowadzona do konta 800 powinna zapewnić możliwość ustalenia przyczyn zwiększeń i zmniejszeń funduszu jednostki.</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Konto 800 wykazuje na koniec roku saldo Ma, które oznacza stan funduszu jednostki</w:t>
      </w:r>
    </w:p>
    <w:p w:rsidR="0058108B" w:rsidRPr="0058108B" w:rsidRDefault="0058108B" w:rsidP="0058108B">
      <w:pPr>
        <w:spacing w:line="276" w:lineRule="auto"/>
        <w:jc w:val="both"/>
        <w:rPr>
          <w:rFonts w:ascii="Arial" w:hAnsi="Arial" w:cs="Arial"/>
          <w:sz w:val="20"/>
          <w:szCs w:val="20"/>
        </w:rPr>
      </w:pPr>
      <w:r w:rsidRPr="0058108B">
        <w:rPr>
          <w:rFonts w:ascii="Arial" w:hAnsi="Arial" w:cs="Arial"/>
          <w:b/>
          <w:sz w:val="20"/>
          <w:szCs w:val="20"/>
        </w:rPr>
        <w:t>Ewidencję szczegółową</w:t>
      </w:r>
      <w:r w:rsidRPr="0058108B">
        <w:rPr>
          <w:rFonts w:ascii="Arial" w:hAnsi="Arial" w:cs="Arial"/>
          <w:sz w:val="20"/>
          <w:szCs w:val="20"/>
        </w:rPr>
        <w:t xml:space="preserve"> do konta 800 prowadzi się, jak niżej:</w:t>
      </w:r>
    </w:p>
    <w:p w:rsidR="0058108B" w:rsidRPr="0058108B" w:rsidRDefault="0058108B" w:rsidP="0058108B">
      <w:pPr>
        <w:ind w:left="360"/>
        <w:jc w:val="both"/>
        <w:rPr>
          <w:rFonts w:ascii="Arial" w:hAnsi="Arial" w:cs="Arial"/>
          <w:sz w:val="20"/>
          <w:szCs w:val="2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5244"/>
      </w:tblGrid>
      <w:tr w:rsidR="0058108B" w:rsidRPr="0058108B" w:rsidTr="006F65AB">
        <w:tc>
          <w:tcPr>
            <w:tcW w:w="2093" w:type="dxa"/>
          </w:tcPr>
          <w:p w:rsidR="0058108B" w:rsidRPr="0058108B" w:rsidRDefault="0058108B" w:rsidP="0058108B">
            <w:pPr>
              <w:jc w:val="center"/>
              <w:rPr>
                <w:rFonts w:ascii="Arial" w:hAnsi="Arial" w:cs="Arial"/>
                <w:b/>
                <w:sz w:val="20"/>
                <w:szCs w:val="20"/>
              </w:rPr>
            </w:pPr>
            <w:r w:rsidRPr="0058108B">
              <w:rPr>
                <w:rFonts w:ascii="Arial" w:hAnsi="Arial" w:cs="Arial"/>
                <w:b/>
                <w:sz w:val="20"/>
                <w:szCs w:val="20"/>
              </w:rPr>
              <w:t>Konto syntetyczne</w:t>
            </w:r>
          </w:p>
        </w:tc>
        <w:tc>
          <w:tcPr>
            <w:tcW w:w="2410" w:type="dxa"/>
          </w:tcPr>
          <w:p w:rsidR="0058108B" w:rsidRPr="0058108B" w:rsidRDefault="0058108B" w:rsidP="0058108B">
            <w:pPr>
              <w:jc w:val="center"/>
              <w:rPr>
                <w:rFonts w:ascii="Arial" w:hAnsi="Arial" w:cs="Arial"/>
                <w:b/>
                <w:sz w:val="20"/>
                <w:szCs w:val="20"/>
              </w:rPr>
            </w:pPr>
            <w:r w:rsidRPr="0058108B">
              <w:rPr>
                <w:rFonts w:ascii="Arial" w:hAnsi="Arial" w:cs="Arial"/>
                <w:b/>
                <w:sz w:val="20"/>
                <w:szCs w:val="20"/>
              </w:rPr>
              <w:t>Konto</w:t>
            </w:r>
          </w:p>
          <w:p w:rsidR="0058108B" w:rsidRPr="0058108B" w:rsidRDefault="0058108B" w:rsidP="0058108B">
            <w:pPr>
              <w:jc w:val="center"/>
              <w:rPr>
                <w:rFonts w:ascii="Arial" w:hAnsi="Arial" w:cs="Arial"/>
                <w:b/>
                <w:sz w:val="20"/>
                <w:szCs w:val="20"/>
              </w:rPr>
            </w:pPr>
            <w:r w:rsidRPr="0058108B">
              <w:rPr>
                <w:rFonts w:ascii="Arial" w:hAnsi="Arial" w:cs="Arial"/>
                <w:b/>
                <w:sz w:val="20"/>
                <w:szCs w:val="20"/>
              </w:rPr>
              <w:t>analityczne</w:t>
            </w:r>
          </w:p>
        </w:tc>
        <w:tc>
          <w:tcPr>
            <w:tcW w:w="5244" w:type="dxa"/>
          </w:tcPr>
          <w:p w:rsidR="0058108B" w:rsidRPr="0058108B" w:rsidRDefault="0058108B" w:rsidP="0058108B">
            <w:pPr>
              <w:jc w:val="center"/>
              <w:rPr>
                <w:rFonts w:ascii="Arial" w:hAnsi="Arial" w:cs="Arial"/>
                <w:b/>
                <w:sz w:val="20"/>
                <w:szCs w:val="20"/>
              </w:rPr>
            </w:pPr>
          </w:p>
          <w:p w:rsidR="0058108B" w:rsidRPr="0058108B" w:rsidRDefault="0058108B" w:rsidP="0058108B">
            <w:pPr>
              <w:jc w:val="center"/>
              <w:rPr>
                <w:rFonts w:ascii="Arial" w:hAnsi="Arial" w:cs="Arial"/>
                <w:b/>
                <w:sz w:val="20"/>
                <w:szCs w:val="20"/>
              </w:rPr>
            </w:pPr>
            <w:r w:rsidRPr="0058108B">
              <w:rPr>
                <w:rFonts w:ascii="Arial" w:hAnsi="Arial" w:cs="Arial"/>
                <w:b/>
                <w:sz w:val="20"/>
                <w:szCs w:val="20"/>
              </w:rPr>
              <w:t>Treść</w:t>
            </w:r>
          </w:p>
        </w:tc>
      </w:tr>
      <w:tr w:rsidR="0058108B" w:rsidRPr="0058108B" w:rsidTr="006F65AB">
        <w:tc>
          <w:tcPr>
            <w:tcW w:w="2093" w:type="dxa"/>
          </w:tcPr>
          <w:p w:rsidR="0058108B" w:rsidRPr="0058108B" w:rsidRDefault="0058108B" w:rsidP="0058108B">
            <w:pPr>
              <w:jc w:val="center"/>
              <w:rPr>
                <w:rFonts w:ascii="Arial" w:hAnsi="Arial" w:cs="Arial"/>
                <w:sz w:val="20"/>
                <w:szCs w:val="20"/>
              </w:rPr>
            </w:pPr>
            <w:r w:rsidRPr="0058108B">
              <w:rPr>
                <w:rFonts w:ascii="Arial" w:hAnsi="Arial" w:cs="Arial"/>
                <w:sz w:val="20"/>
                <w:szCs w:val="20"/>
              </w:rPr>
              <w:t>800</w:t>
            </w:r>
          </w:p>
        </w:tc>
        <w:tc>
          <w:tcPr>
            <w:tcW w:w="2410" w:type="dxa"/>
          </w:tcPr>
          <w:p w:rsidR="0058108B" w:rsidRPr="0058108B" w:rsidRDefault="0058108B" w:rsidP="0058108B">
            <w:pPr>
              <w:jc w:val="both"/>
              <w:rPr>
                <w:rFonts w:ascii="Arial" w:hAnsi="Arial" w:cs="Arial"/>
                <w:sz w:val="20"/>
                <w:szCs w:val="20"/>
              </w:rPr>
            </w:pPr>
          </w:p>
        </w:tc>
        <w:tc>
          <w:tcPr>
            <w:tcW w:w="5244" w:type="dxa"/>
          </w:tcPr>
          <w:p w:rsidR="0058108B" w:rsidRPr="0058108B" w:rsidRDefault="0058108B" w:rsidP="0058108B">
            <w:pPr>
              <w:rPr>
                <w:rFonts w:ascii="Arial" w:hAnsi="Arial" w:cs="Arial"/>
                <w:bCs/>
                <w:sz w:val="20"/>
                <w:szCs w:val="20"/>
              </w:rPr>
            </w:pPr>
            <w:r w:rsidRPr="0058108B">
              <w:rPr>
                <w:rFonts w:ascii="Arial" w:hAnsi="Arial" w:cs="Arial"/>
                <w:bCs/>
                <w:iCs/>
                <w:sz w:val="20"/>
                <w:szCs w:val="20"/>
              </w:rPr>
              <w:t>Fundusz jednostki</w:t>
            </w:r>
          </w:p>
          <w:p w:rsidR="0058108B" w:rsidRPr="0058108B" w:rsidRDefault="0058108B" w:rsidP="0058108B">
            <w:pPr>
              <w:jc w:val="both"/>
              <w:rPr>
                <w:rFonts w:ascii="Arial" w:hAnsi="Arial" w:cs="Arial"/>
                <w:sz w:val="20"/>
                <w:szCs w:val="20"/>
              </w:rPr>
            </w:pPr>
          </w:p>
        </w:tc>
      </w:tr>
      <w:tr w:rsidR="0058108B" w:rsidRPr="0058108B" w:rsidTr="006F65AB">
        <w:tc>
          <w:tcPr>
            <w:tcW w:w="2093" w:type="dxa"/>
          </w:tcPr>
          <w:p w:rsidR="0058108B" w:rsidRPr="0058108B" w:rsidRDefault="0058108B" w:rsidP="0058108B">
            <w:pPr>
              <w:jc w:val="both"/>
              <w:rPr>
                <w:rFonts w:ascii="Arial" w:hAnsi="Arial" w:cs="Arial"/>
                <w:sz w:val="20"/>
                <w:szCs w:val="20"/>
              </w:rPr>
            </w:pPr>
          </w:p>
        </w:tc>
        <w:tc>
          <w:tcPr>
            <w:tcW w:w="2410" w:type="dxa"/>
          </w:tcPr>
          <w:p w:rsidR="0058108B" w:rsidRPr="0058108B" w:rsidRDefault="0058108B" w:rsidP="0058108B">
            <w:pPr>
              <w:jc w:val="center"/>
              <w:rPr>
                <w:rFonts w:ascii="Arial" w:hAnsi="Arial" w:cs="Arial"/>
                <w:sz w:val="20"/>
                <w:szCs w:val="20"/>
              </w:rPr>
            </w:pPr>
            <w:r w:rsidRPr="0058108B">
              <w:rPr>
                <w:rFonts w:ascii="Arial" w:hAnsi="Arial" w:cs="Arial"/>
                <w:sz w:val="20"/>
                <w:szCs w:val="20"/>
              </w:rPr>
              <w:t>800-1</w:t>
            </w:r>
          </w:p>
          <w:p w:rsidR="0058108B" w:rsidRPr="0058108B" w:rsidRDefault="0058108B" w:rsidP="0058108B">
            <w:pPr>
              <w:jc w:val="center"/>
              <w:rPr>
                <w:rFonts w:ascii="Arial" w:hAnsi="Arial" w:cs="Arial"/>
                <w:sz w:val="20"/>
                <w:szCs w:val="20"/>
              </w:rPr>
            </w:pPr>
            <w:r w:rsidRPr="0058108B">
              <w:rPr>
                <w:rFonts w:ascii="Arial" w:hAnsi="Arial" w:cs="Arial"/>
                <w:sz w:val="20"/>
                <w:szCs w:val="20"/>
              </w:rPr>
              <w:t xml:space="preserve">    800-01…</w:t>
            </w:r>
          </w:p>
          <w:p w:rsidR="0058108B" w:rsidRPr="0058108B" w:rsidRDefault="0058108B" w:rsidP="0058108B">
            <w:pPr>
              <w:jc w:val="center"/>
              <w:rPr>
                <w:rFonts w:ascii="Arial" w:hAnsi="Arial" w:cs="Arial"/>
                <w:sz w:val="20"/>
                <w:szCs w:val="20"/>
              </w:rPr>
            </w:pPr>
            <w:r w:rsidRPr="0058108B">
              <w:rPr>
                <w:rFonts w:ascii="Arial" w:hAnsi="Arial" w:cs="Arial"/>
                <w:sz w:val="20"/>
                <w:szCs w:val="20"/>
              </w:rPr>
              <w:t>800-2</w:t>
            </w:r>
          </w:p>
          <w:p w:rsidR="0058108B" w:rsidRPr="0058108B" w:rsidRDefault="0058108B" w:rsidP="0058108B">
            <w:pPr>
              <w:jc w:val="center"/>
              <w:rPr>
                <w:rFonts w:ascii="Arial" w:hAnsi="Arial" w:cs="Arial"/>
                <w:sz w:val="20"/>
                <w:szCs w:val="20"/>
              </w:rPr>
            </w:pPr>
            <w:r w:rsidRPr="0058108B">
              <w:rPr>
                <w:rFonts w:ascii="Arial" w:hAnsi="Arial" w:cs="Arial"/>
                <w:sz w:val="20"/>
                <w:szCs w:val="20"/>
              </w:rPr>
              <w:t xml:space="preserve">     800-2….</w:t>
            </w:r>
          </w:p>
          <w:p w:rsidR="0058108B" w:rsidRPr="0058108B" w:rsidRDefault="0058108B" w:rsidP="0058108B">
            <w:pPr>
              <w:jc w:val="center"/>
              <w:rPr>
                <w:rFonts w:ascii="Arial" w:hAnsi="Arial" w:cs="Arial"/>
                <w:sz w:val="20"/>
                <w:szCs w:val="20"/>
              </w:rPr>
            </w:pPr>
            <w:r w:rsidRPr="0058108B">
              <w:rPr>
                <w:rFonts w:ascii="Arial" w:hAnsi="Arial" w:cs="Arial"/>
                <w:sz w:val="20"/>
                <w:szCs w:val="20"/>
              </w:rPr>
              <w:t>800-3</w:t>
            </w:r>
          </w:p>
          <w:p w:rsidR="0058108B" w:rsidRPr="0058108B" w:rsidRDefault="0058108B" w:rsidP="0058108B">
            <w:pPr>
              <w:jc w:val="center"/>
              <w:rPr>
                <w:rFonts w:ascii="Arial" w:hAnsi="Arial" w:cs="Arial"/>
                <w:sz w:val="20"/>
                <w:szCs w:val="20"/>
              </w:rPr>
            </w:pPr>
          </w:p>
        </w:tc>
        <w:tc>
          <w:tcPr>
            <w:tcW w:w="5244" w:type="dxa"/>
          </w:tcPr>
          <w:p w:rsidR="0058108B" w:rsidRPr="0058108B" w:rsidRDefault="0058108B" w:rsidP="0058108B">
            <w:pPr>
              <w:jc w:val="both"/>
              <w:rPr>
                <w:rFonts w:ascii="Arial" w:hAnsi="Arial" w:cs="Arial"/>
                <w:sz w:val="20"/>
                <w:szCs w:val="20"/>
              </w:rPr>
            </w:pPr>
            <w:r w:rsidRPr="0058108B">
              <w:rPr>
                <w:rFonts w:ascii="Arial" w:hAnsi="Arial" w:cs="Arial"/>
                <w:sz w:val="20"/>
                <w:szCs w:val="20"/>
              </w:rPr>
              <w:t>Fundusz jednostki – zwiększenia</w:t>
            </w:r>
          </w:p>
          <w:p w:rsidR="0058108B" w:rsidRPr="0058108B" w:rsidRDefault="0058108B" w:rsidP="0058108B">
            <w:pPr>
              <w:jc w:val="both"/>
              <w:rPr>
                <w:rFonts w:ascii="Arial" w:hAnsi="Arial" w:cs="Arial"/>
                <w:sz w:val="20"/>
                <w:szCs w:val="20"/>
              </w:rPr>
            </w:pPr>
            <w:r w:rsidRPr="0058108B">
              <w:rPr>
                <w:rFonts w:ascii="Arial" w:hAnsi="Arial" w:cs="Arial"/>
                <w:sz w:val="20"/>
                <w:szCs w:val="20"/>
              </w:rPr>
              <w:t>Zwiększenia wg poszczególnych tytułu zwiększeń</w:t>
            </w:r>
          </w:p>
          <w:p w:rsidR="0058108B" w:rsidRPr="0058108B" w:rsidRDefault="0058108B" w:rsidP="0058108B">
            <w:pPr>
              <w:jc w:val="both"/>
              <w:rPr>
                <w:rFonts w:ascii="Arial" w:hAnsi="Arial" w:cs="Arial"/>
                <w:sz w:val="20"/>
                <w:szCs w:val="20"/>
              </w:rPr>
            </w:pPr>
            <w:r w:rsidRPr="0058108B">
              <w:rPr>
                <w:rFonts w:ascii="Arial" w:hAnsi="Arial" w:cs="Arial"/>
                <w:sz w:val="20"/>
                <w:szCs w:val="20"/>
              </w:rPr>
              <w:t>Fundusz jednostki – zmniejszenia</w:t>
            </w:r>
          </w:p>
          <w:p w:rsidR="0058108B" w:rsidRPr="0058108B" w:rsidRDefault="0058108B" w:rsidP="0058108B">
            <w:pPr>
              <w:jc w:val="both"/>
              <w:rPr>
                <w:rFonts w:ascii="Arial" w:hAnsi="Arial" w:cs="Arial"/>
                <w:sz w:val="20"/>
                <w:szCs w:val="20"/>
              </w:rPr>
            </w:pPr>
            <w:r w:rsidRPr="0058108B">
              <w:rPr>
                <w:rFonts w:ascii="Arial" w:hAnsi="Arial" w:cs="Arial"/>
                <w:sz w:val="20"/>
                <w:szCs w:val="20"/>
              </w:rPr>
              <w:t>Zmniejszenia wg poszczególnych tytułów zmniejszeń</w:t>
            </w:r>
          </w:p>
          <w:p w:rsidR="0058108B" w:rsidRPr="0058108B" w:rsidRDefault="0058108B" w:rsidP="0058108B">
            <w:pPr>
              <w:jc w:val="both"/>
              <w:rPr>
                <w:rFonts w:ascii="Arial" w:hAnsi="Arial" w:cs="Arial"/>
                <w:sz w:val="20"/>
                <w:szCs w:val="20"/>
              </w:rPr>
            </w:pPr>
            <w:r w:rsidRPr="0058108B">
              <w:rPr>
                <w:rFonts w:ascii="Arial" w:hAnsi="Arial" w:cs="Arial"/>
                <w:sz w:val="20"/>
                <w:szCs w:val="20"/>
              </w:rPr>
              <w:t>Fundusz jednostki – BO</w:t>
            </w:r>
          </w:p>
          <w:p w:rsidR="0058108B" w:rsidRPr="0058108B" w:rsidRDefault="0058108B" w:rsidP="0058108B">
            <w:pPr>
              <w:jc w:val="both"/>
              <w:rPr>
                <w:rFonts w:ascii="Arial" w:hAnsi="Arial" w:cs="Arial"/>
                <w:sz w:val="20"/>
                <w:szCs w:val="20"/>
              </w:rPr>
            </w:pPr>
          </w:p>
        </w:tc>
      </w:tr>
    </w:tbl>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p>
    <w:p w:rsidR="0058108B" w:rsidRPr="0058108B" w:rsidRDefault="0058108B" w:rsidP="0058108B">
      <w:pPr>
        <w:ind w:left="1080" w:hanging="1260"/>
        <w:jc w:val="both"/>
        <w:rPr>
          <w:rFonts w:ascii="Arial" w:hAnsi="Arial" w:cs="Arial"/>
          <w:b/>
          <w:sz w:val="20"/>
          <w:szCs w:val="20"/>
        </w:rPr>
      </w:pPr>
      <w:r w:rsidRPr="0058108B">
        <w:rPr>
          <w:rFonts w:ascii="Arial" w:hAnsi="Arial" w:cs="Arial"/>
          <w:b/>
          <w:bCs/>
          <w:sz w:val="20"/>
          <w:szCs w:val="20"/>
        </w:rPr>
        <w:t>Konto 810 – „</w:t>
      </w:r>
      <w:r w:rsidRPr="0058108B">
        <w:rPr>
          <w:rFonts w:ascii="Arial" w:hAnsi="Arial" w:cs="Arial"/>
          <w:b/>
          <w:sz w:val="20"/>
          <w:szCs w:val="20"/>
        </w:rPr>
        <w:t>Dotacje budżetowe, płatności z budżetu środków europejskich oraz środki                        z budżetu na inwestycje”</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Konto 810 służy do ewidencji w jednostkach budżetowych:</w:t>
      </w:r>
    </w:p>
    <w:p w:rsidR="0058108B" w:rsidRPr="0058108B" w:rsidRDefault="0058108B" w:rsidP="0047484E">
      <w:pPr>
        <w:numPr>
          <w:ilvl w:val="0"/>
          <w:numId w:val="39"/>
        </w:numPr>
        <w:spacing w:line="276" w:lineRule="auto"/>
        <w:jc w:val="both"/>
        <w:rPr>
          <w:rFonts w:ascii="Arial" w:hAnsi="Arial" w:cs="Arial"/>
          <w:sz w:val="20"/>
          <w:szCs w:val="20"/>
        </w:rPr>
      </w:pPr>
      <w:r w:rsidRPr="0058108B">
        <w:rPr>
          <w:rFonts w:ascii="Arial" w:hAnsi="Arial" w:cs="Arial"/>
          <w:sz w:val="20"/>
          <w:szCs w:val="20"/>
        </w:rPr>
        <w:t>dotacji przekazywanych z budżetu na finansowanie działalności podstawowej (dotacje podmiotowe, przedmiotowe) jednostek budżetowych,</w:t>
      </w:r>
    </w:p>
    <w:p w:rsidR="0058108B" w:rsidRPr="0058108B" w:rsidRDefault="0058108B" w:rsidP="0047484E">
      <w:pPr>
        <w:numPr>
          <w:ilvl w:val="0"/>
          <w:numId w:val="39"/>
        </w:numPr>
        <w:spacing w:line="276" w:lineRule="auto"/>
        <w:jc w:val="both"/>
        <w:rPr>
          <w:rFonts w:ascii="Arial" w:hAnsi="Arial" w:cs="Arial"/>
          <w:sz w:val="20"/>
          <w:szCs w:val="20"/>
        </w:rPr>
      </w:pPr>
      <w:r w:rsidRPr="0058108B">
        <w:rPr>
          <w:rFonts w:ascii="Arial" w:hAnsi="Arial" w:cs="Arial"/>
          <w:sz w:val="20"/>
          <w:szCs w:val="20"/>
        </w:rPr>
        <w:t>innych dotacji przekazywanych z budżetu (np. podmiotom nie zaliczanym do sektora finansów publicznych),</w:t>
      </w:r>
    </w:p>
    <w:p w:rsidR="0058108B" w:rsidRPr="0058108B" w:rsidRDefault="0058108B" w:rsidP="0047484E">
      <w:pPr>
        <w:numPr>
          <w:ilvl w:val="0"/>
          <w:numId w:val="39"/>
        </w:numPr>
        <w:spacing w:line="276" w:lineRule="auto"/>
        <w:jc w:val="both"/>
        <w:rPr>
          <w:rFonts w:ascii="Arial" w:hAnsi="Arial" w:cs="Arial"/>
          <w:sz w:val="20"/>
          <w:szCs w:val="20"/>
        </w:rPr>
      </w:pPr>
      <w:r w:rsidRPr="0058108B">
        <w:rPr>
          <w:rFonts w:ascii="Arial" w:hAnsi="Arial" w:cs="Arial"/>
          <w:sz w:val="20"/>
          <w:szCs w:val="20"/>
        </w:rPr>
        <w:t>równowartości wydatków dokonanych przez jednostki budżetowe ze środków budżetu na finansowanie: środków trwałych w budowie, zakup środków trwałych oraz wartości niematerialnych i prawnych.</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lastRenderedPageBreak/>
        <w:t xml:space="preserve">Na stronie </w:t>
      </w:r>
      <w:proofErr w:type="spellStart"/>
      <w:r w:rsidRPr="0058108B">
        <w:rPr>
          <w:rFonts w:ascii="Arial" w:hAnsi="Arial" w:cs="Arial"/>
          <w:sz w:val="20"/>
          <w:szCs w:val="20"/>
        </w:rPr>
        <w:t>Wn</w:t>
      </w:r>
      <w:proofErr w:type="spellEnd"/>
      <w:r w:rsidRPr="0058108B">
        <w:rPr>
          <w:rFonts w:ascii="Arial" w:hAnsi="Arial" w:cs="Arial"/>
          <w:sz w:val="20"/>
          <w:szCs w:val="20"/>
        </w:rPr>
        <w:t xml:space="preserve"> konta 810 ujmuje się dotacje przekazane przez jednostki budżetowe na finansowanie środków obrotowych i inwestycji oraz inne dotacje przekazane z budżetu, wykorzystanie środków budżetowych na finansowanie inwestycji jednostek budżetowych.</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Na stronie Ma konta 810 ujmuje się zwroty dotacji przekazanych w tym samym roku budżetowym oraz przeksięgowanie w końcu roku obrotowego na konto 800 „Fundusz jednostki” stanu dotacji przekazanych.</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Ewidencję analityczną do konta 810 należy prowadzić według podziałek klasyfikacji, jednostek, którym dotację przekazano i przeznaczenia dotacji.</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Na koniec roku konto 810 nie wykazuje salda.</w:t>
      </w:r>
    </w:p>
    <w:p w:rsidR="0058108B" w:rsidRPr="0058108B" w:rsidRDefault="0058108B" w:rsidP="0058108B">
      <w:pPr>
        <w:rPr>
          <w:rFonts w:ascii="Arial" w:hAnsi="Arial" w:cs="Arial"/>
          <w:b/>
          <w:bCs/>
          <w:sz w:val="20"/>
          <w:szCs w:val="20"/>
        </w:rPr>
      </w:pPr>
    </w:p>
    <w:p w:rsidR="0058108B" w:rsidRPr="0058108B" w:rsidRDefault="0058108B" w:rsidP="0058108B">
      <w:pPr>
        <w:rPr>
          <w:rFonts w:ascii="Arial" w:hAnsi="Arial" w:cs="Arial"/>
          <w:b/>
          <w:bCs/>
          <w:sz w:val="20"/>
          <w:szCs w:val="20"/>
        </w:rPr>
      </w:pPr>
      <w:r w:rsidRPr="0058108B">
        <w:rPr>
          <w:rFonts w:ascii="Arial" w:hAnsi="Arial" w:cs="Arial"/>
          <w:b/>
          <w:bCs/>
          <w:sz w:val="20"/>
          <w:szCs w:val="20"/>
        </w:rPr>
        <w:t>Konto 840 – „</w:t>
      </w:r>
      <w:r w:rsidRPr="0058108B">
        <w:rPr>
          <w:rFonts w:ascii="Arial" w:hAnsi="Arial" w:cs="Arial"/>
          <w:b/>
          <w:bCs/>
          <w:iCs/>
          <w:sz w:val="20"/>
          <w:szCs w:val="20"/>
        </w:rPr>
        <w:t>Rezerwy i rozliczenia międzyokresowe przychodów</w:t>
      </w:r>
      <w:r w:rsidRPr="0058108B">
        <w:rPr>
          <w:rFonts w:ascii="Arial" w:hAnsi="Arial" w:cs="Arial"/>
          <w:b/>
          <w:bCs/>
          <w:sz w:val="20"/>
          <w:szCs w:val="20"/>
        </w:rPr>
        <w:t>”</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r w:rsidRPr="0058108B">
        <w:rPr>
          <w:rFonts w:ascii="Arial" w:hAnsi="Arial" w:cs="Arial"/>
          <w:sz w:val="20"/>
          <w:szCs w:val="20"/>
        </w:rPr>
        <w:t>Konto 840 służy do ewidencji przychodów zaliczanych do przyszłych okresów oraz innych rozliczeń międzyokresowych i rezerw.</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r w:rsidRPr="0058108B">
        <w:rPr>
          <w:rFonts w:ascii="Arial" w:hAnsi="Arial" w:cs="Arial"/>
          <w:sz w:val="20"/>
          <w:szCs w:val="20"/>
        </w:rPr>
        <w:t xml:space="preserve">Na stronie Ma konta 840 ujmuje się utworzenie i zwiększenie rezerwy, a na stronie </w:t>
      </w:r>
      <w:proofErr w:type="spellStart"/>
      <w:r w:rsidRPr="0058108B">
        <w:rPr>
          <w:rFonts w:ascii="Arial" w:hAnsi="Arial" w:cs="Arial"/>
          <w:sz w:val="20"/>
          <w:szCs w:val="20"/>
        </w:rPr>
        <w:t>Wn</w:t>
      </w:r>
      <w:proofErr w:type="spellEnd"/>
      <w:r w:rsidRPr="0058108B">
        <w:rPr>
          <w:rFonts w:ascii="Arial" w:hAnsi="Arial" w:cs="Arial"/>
          <w:sz w:val="20"/>
          <w:szCs w:val="20"/>
        </w:rPr>
        <w:t xml:space="preserve"> – ich zmniejszenie lub rozwiązanie.</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r w:rsidRPr="0058108B">
        <w:rPr>
          <w:rFonts w:ascii="Arial" w:hAnsi="Arial" w:cs="Arial"/>
          <w:sz w:val="20"/>
          <w:szCs w:val="20"/>
        </w:rPr>
        <w:t xml:space="preserve">Na stronie Ma konta 840 ujmuje się również powstanie i zwiększenia rozliczeń międzyokresowych przychodów, a na stronie </w:t>
      </w:r>
      <w:proofErr w:type="spellStart"/>
      <w:r w:rsidRPr="0058108B">
        <w:rPr>
          <w:rFonts w:ascii="Arial" w:hAnsi="Arial" w:cs="Arial"/>
          <w:sz w:val="20"/>
          <w:szCs w:val="20"/>
        </w:rPr>
        <w:t>Wn</w:t>
      </w:r>
      <w:proofErr w:type="spellEnd"/>
      <w:r w:rsidRPr="0058108B">
        <w:rPr>
          <w:rFonts w:ascii="Arial" w:hAnsi="Arial" w:cs="Arial"/>
          <w:sz w:val="20"/>
          <w:szCs w:val="20"/>
        </w:rPr>
        <w:t xml:space="preserve"> – ich rozliczenie poprzez zaliczenie ich do przychodów roku obrotowego.</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r w:rsidRPr="0058108B">
        <w:rPr>
          <w:rFonts w:ascii="Arial" w:hAnsi="Arial" w:cs="Arial"/>
          <w:sz w:val="20"/>
          <w:szCs w:val="20"/>
        </w:rPr>
        <w:t>Konto 840 może wykazywać saldo Ma, które oznacza stan rezerw i rozliczeń międzyokresowych przychodów.</w:t>
      </w:r>
    </w:p>
    <w:p w:rsidR="0058108B" w:rsidRPr="0058108B" w:rsidRDefault="0058108B" w:rsidP="0058108B">
      <w:pPr>
        <w:tabs>
          <w:tab w:val="right" w:leader="dot" w:pos="9072"/>
        </w:tabs>
        <w:autoSpaceDE w:val="0"/>
        <w:autoSpaceDN w:val="0"/>
        <w:adjustRightInd w:val="0"/>
        <w:spacing w:before="80" w:line="275" w:lineRule="atLeast"/>
        <w:ind w:left="1080"/>
        <w:jc w:val="both"/>
        <w:rPr>
          <w:rFonts w:ascii="Arial" w:hAnsi="Arial" w:cs="Arial"/>
          <w:b/>
          <w:bCs/>
          <w:sz w:val="20"/>
          <w:szCs w:val="20"/>
        </w:rPr>
      </w:pPr>
    </w:p>
    <w:p w:rsidR="0058108B" w:rsidRPr="0058108B" w:rsidRDefault="0058108B" w:rsidP="0058108B">
      <w:pPr>
        <w:rPr>
          <w:rFonts w:ascii="Arial" w:hAnsi="Arial" w:cs="Arial"/>
          <w:b/>
          <w:bCs/>
          <w:sz w:val="20"/>
          <w:szCs w:val="20"/>
        </w:rPr>
      </w:pPr>
      <w:r w:rsidRPr="0058108B">
        <w:rPr>
          <w:rFonts w:ascii="Arial" w:hAnsi="Arial" w:cs="Arial"/>
          <w:b/>
          <w:bCs/>
          <w:sz w:val="20"/>
          <w:szCs w:val="20"/>
        </w:rPr>
        <w:t>Konto 851 – „</w:t>
      </w:r>
      <w:r w:rsidRPr="0058108B">
        <w:rPr>
          <w:rFonts w:ascii="Arial" w:hAnsi="Arial" w:cs="Arial"/>
          <w:b/>
          <w:bCs/>
          <w:iCs/>
          <w:sz w:val="20"/>
          <w:szCs w:val="20"/>
        </w:rPr>
        <w:t>Zakładowy fundusz świadczeń socjalnych</w:t>
      </w:r>
      <w:r w:rsidRPr="0058108B">
        <w:rPr>
          <w:rFonts w:ascii="Arial" w:hAnsi="Arial" w:cs="Arial"/>
          <w:b/>
          <w:bCs/>
          <w:sz w:val="20"/>
          <w:szCs w:val="20"/>
        </w:rPr>
        <w:t>”</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r w:rsidRPr="0058108B">
        <w:rPr>
          <w:rFonts w:ascii="Arial" w:hAnsi="Arial" w:cs="Arial"/>
          <w:sz w:val="20"/>
          <w:szCs w:val="20"/>
        </w:rPr>
        <w:t>Konto 851 służy do ewidencji stanu zwiększeń i zmniejszeń zakładowego funduszu świadczeń socjalnych.</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r w:rsidRPr="0058108B">
        <w:rPr>
          <w:rFonts w:ascii="Arial" w:hAnsi="Arial" w:cs="Arial"/>
          <w:sz w:val="20"/>
          <w:szCs w:val="20"/>
        </w:rPr>
        <w:t>Środki pieniężne tego funduszu, wyodrębnione na specjalnym rachunku bankowym, ujmuje się na koncie 135 „Rachunki środków funduszy specjalnego przeznaczenia”. Pozostałe środki majątkowe ujmuje się na odpowiednich kontach działalności podstawowej jednostki(z wyjątkiem kosztów i przychodów podlegających sfinansowaniu z funduszu).</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r w:rsidRPr="0058108B">
        <w:rPr>
          <w:rFonts w:ascii="Arial" w:hAnsi="Arial" w:cs="Arial"/>
          <w:sz w:val="20"/>
          <w:szCs w:val="20"/>
        </w:rPr>
        <w:t>Ewidencja szczegółowa do konta 851 powinna pozwolić na wyodrębnienie:</w:t>
      </w:r>
    </w:p>
    <w:p w:rsidR="0058108B" w:rsidRPr="0058108B" w:rsidRDefault="0058108B" w:rsidP="0047484E">
      <w:pPr>
        <w:numPr>
          <w:ilvl w:val="0"/>
          <w:numId w:val="40"/>
        </w:numPr>
        <w:jc w:val="both"/>
        <w:rPr>
          <w:rFonts w:ascii="Arial" w:hAnsi="Arial" w:cs="Arial"/>
          <w:sz w:val="20"/>
          <w:szCs w:val="20"/>
        </w:rPr>
      </w:pPr>
      <w:r w:rsidRPr="0058108B">
        <w:rPr>
          <w:rFonts w:ascii="Arial" w:hAnsi="Arial" w:cs="Arial"/>
          <w:sz w:val="20"/>
          <w:szCs w:val="20"/>
        </w:rPr>
        <w:t>stanu zwiększeń i zmniejszeń zakładowego funduszu świadczeń socjalnych, z podziałem według źródeł zwiększeń i kierunków zmniejszeń,</w:t>
      </w:r>
    </w:p>
    <w:p w:rsidR="0058108B" w:rsidRPr="0058108B" w:rsidRDefault="0058108B" w:rsidP="0047484E">
      <w:pPr>
        <w:numPr>
          <w:ilvl w:val="0"/>
          <w:numId w:val="40"/>
        </w:numPr>
        <w:jc w:val="both"/>
        <w:rPr>
          <w:rFonts w:ascii="Arial" w:hAnsi="Arial" w:cs="Arial"/>
          <w:sz w:val="20"/>
          <w:szCs w:val="20"/>
        </w:rPr>
      </w:pPr>
      <w:r w:rsidRPr="0058108B">
        <w:rPr>
          <w:rFonts w:ascii="Arial" w:hAnsi="Arial" w:cs="Arial"/>
          <w:sz w:val="20"/>
          <w:szCs w:val="20"/>
        </w:rPr>
        <w:t>wysokości poniesionych kosztów i wysokości uzyskanych przychodów przez poszczególne rodzaje działalności socjalnej.</w:t>
      </w:r>
    </w:p>
    <w:p w:rsidR="0058108B" w:rsidRPr="0058108B" w:rsidRDefault="0058108B" w:rsidP="0058108B">
      <w:pPr>
        <w:tabs>
          <w:tab w:val="right" w:leader="dot" w:pos="9072"/>
        </w:tabs>
        <w:autoSpaceDE w:val="0"/>
        <w:autoSpaceDN w:val="0"/>
        <w:adjustRightInd w:val="0"/>
        <w:spacing w:before="80" w:line="360" w:lineRule="auto"/>
        <w:jc w:val="both"/>
        <w:rPr>
          <w:rFonts w:ascii="Arial" w:hAnsi="Arial" w:cs="Arial"/>
          <w:sz w:val="20"/>
          <w:szCs w:val="20"/>
        </w:rPr>
      </w:pPr>
      <w:r w:rsidRPr="0058108B">
        <w:rPr>
          <w:rFonts w:ascii="Arial" w:hAnsi="Arial" w:cs="Arial"/>
          <w:sz w:val="20"/>
          <w:szCs w:val="20"/>
        </w:rPr>
        <w:t>Saldo Ma konta 851 wyraża stan zakładowego funduszu świadczeń socjalnych.</w:t>
      </w:r>
    </w:p>
    <w:p w:rsidR="0058108B" w:rsidRPr="0058108B" w:rsidRDefault="0058108B" w:rsidP="0058108B">
      <w:pPr>
        <w:jc w:val="both"/>
        <w:rPr>
          <w:rFonts w:ascii="Arial" w:hAnsi="Arial" w:cs="Arial"/>
          <w:sz w:val="20"/>
          <w:szCs w:val="20"/>
        </w:rPr>
      </w:pPr>
      <w:r w:rsidRPr="0058108B">
        <w:rPr>
          <w:rFonts w:ascii="Arial" w:hAnsi="Arial" w:cs="Arial"/>
          <w:b/>
          <w:sz w:val="20"/>
          <w:szCs w:val="20"/>
        </w:rPr>
        <w:t>Ewidencję szczegółową</w:t>
      </w:r>
      <w:r w:rsidRPr="0058108B">
        <w:rPr>
          <w:rFonts w:ascii="Arial" w:hAnsi="Arial" w:cs="Arial"/>
          <w:sz w:val="20"/>
          <w:szCs w:val="20"/>
        </w:rPr>
        <w:t xml:space="preserve"> do konta 851 prowadzi się, jak niżej:</w:t>
      </w:r>
    </w:p>
    <w:p w:rsidR="0058108B" w:rsidRPr="0058108B" w:rsidRDefault="0058108B" w:rsidP="0058108B">
      <w:pPr>
        <w:ind w:left="360"/>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4709"/>
      </w:tblGrid>
      <w:tr w:rsidR="0058108B" w:rsidRPr="0058108B" w:rsidTr="006F65AB">
        <w:tc>
          <w:tcPr>
            <w:tcW w:w="2093" w:type="dxa"/>
          </w:tcPr>
          <w:p w:rsidR="0058108B" w:rsidRPr="0058108B" w:rsidRDefault="0058108B" w:rsidP="0058108B">
            <w:pPr>
              <w:jc w:val="center"/>
              <w:rPr>
                <w:rFonts w:ascii="Arial" w:hAnsi="Arial" w:cs="Arial"/>
                <w:b/>
                <w:sz w:val="20"/>
                <w:szCs w:val="20"/>
              </w:rPr>
            </w:pPr>
            <w:r w:rsidRPr="0058108B">
              <w:rPr>
                <w:rFonts w:ascii="Arial" w:hAnsi="Arial" w:cs="Arial"/>
                <w:b/>
                <w:sz w:val="20"/>
                <w:szCs w:val="20"/>
              </w:rPr>
              <w:t>Konto syntetyczne</w:t>
            </w:r>
          </w:p>
        </w:tc>
        <w:tc>
          <w:tcPr>
            <w:tcW w:w="2410" w:type="dxa"/>
          </w:tcPr>
          <w:p w:rsidR="0058108B" w:rsidRPr="0058108B" w:rsidRDefault="0058108B" w:rsidP="0058108B">
            <w:pPr>
              <w:jc w:val="center"/>
              <w:rPr>
                <w:rFonts w:ascii="Arial" w:hAnsi="Arial" w:cs="Arial"/>
                <w:b/>
                <w:sz w:val="20"/>
                <w:szCs w:val="20"/>
              </w:rPr>
            </w:pPr>
            <w:r w:rsidRPr="0058108B">
              <w:rPr>
                <w:rFonts w:ascii="Arial" w:hAnsi="Arial" w:cs="Arial"/>
                <w:b/>
                <w:sz w:val="20"/>
                <w:szCs w:val="20"/>
              </w:rPr>
              <w:t>Konto</w:t>
            </w:r>
          </w:p>
          <w:p w:rsidR="0058108B" w:rsidRPr="0058108B" w:rsidRDefault="0058108B" w:rsidP="0058108B">
            <w:pPr>
              <w:jc w:val="center"/>
              <w:rPr>
                <w:rFonts w:ascii="Arial" w:hAnsi="Arial" w:cs="Arial"/>
                <w:b/>
                <w:sz w:val="20"/>
                <w:szCs w:val="20"/>
              </w:rPr>
            </w:pPr>
            <w:r w:rsidRPr="0058108B">
              <w:rPr>
                <w:rFonts w:ascii="Arial" w:hAnsi="Arial" w:cs="Arial"/>
                <w:b/>
                <w:sz w:val="20"/>
                <w:szCs w:val="20"/>
              </w:rPr>
              <w:t>analityczne</w:t>
            </w:r>
          </w:p>
        </w:tc>
        <w:tc>
          <w:tcPr>
            <w:tcW w:w="4709" w:type="dxa"/>
          </w:tcPr>
          <w:p w:rsidR="0058108B" w:rsidRPr="0058108B" w:rsidRDefault="0058108B" w:rsidP="0058108B">
            <w:pPr>
              <w:jc w:val="center"/>
              <w:rPr>
                <w:rFonts w:ascii="Arial" w:hAnsi="Arial" w:cs="Arial"/>
                <w:b/>
                <w:sz w:val="20"/>
                <w:szCs w:val="20"/>
              </w:rPr>
            </w:pPr>
          </w:p>
          <w:p w:rsidR="0058108B" w:rsidRPr="0058108B" w:rsidRDefault="0058108B" w:rsidP="0058108B">
            <w:pPr>
              <w:jc w:val="center"/>
              <w:rPr>
                <w:rFonts w:ascii="Arial" w:hAnsi="Arial" w:cs="Arial"/>
                <w:b/>
                <w:sz w:val="20"/>
                <w:szCs w:val="20"/>
              </w:rPr>
            </w:pPr>
            <w:r w:rsidRPr="0058108B">
              <w:rPr>
                <w:rFonts w:ascii="Arial" w:hAnsi="Arial" w:cs="Arial"/>
                <w:b/>
                <w:sz w:val="20"/>
                <w:szCs w:val="20"/>
              </w:rPr>
              <w:t>Treść</w:t>
            </w:r>
          </w:p>
        </w:tc>
      </w:tr>
      <w:tr w:rsidR="0058108B" w:rsidRPr="0058108B" w:rsidTr="006F65AB">
        <w:tc>
          <w:tcPr>
            <w:tcW w:w="2093" w:type="dxa"/>
          </w:tcPr>
          <w:p w:rsidR="0058108B" w:rsidRPr="0058108B" w:rsidRDefault="0058108B" w:rsidP="0058108B">
            <w:pPr>
              <w:jc w:val="center"/>
              <w:rPr>
                <w:rFonts w:ascii="Arial" w:hAnsi="Arial" w:cs="Arial"/>
                <w:sz w:val="20"/>
                <w:szCs w:val="20"/>
              </w:rPr>
            </w:pPr>
            <w:r w:rsidRPr="0058108B">
              <w:rPr>
                <w:rFonts w:ascii="Arial" w:hAnsi="Arial" w:cs="Arial"/>
                <w:sz w:val="20"/>
                <w:szCs w:val="20"/>
              </w:rPr>
              <w:t>851</w:t>
            </w:r>
          </w:p>
        </w:tc>
        <w:tc>
          <w:tcPr>
            <w:tcW w:w="2410" w:type="dxa"/>
          </w:tcPr>
          <w:p w:rsidR="0058108B" w:rsidRPr="0058108B" w:rsidRDefault="0058108B" w:rsidP="0058108B">
            <w:pPr>
              <w:jc w:val="both"/>
              <w:rPr>
                <w:rFonts w:ascii="Arial" w:hAnsi="Arial" w:cs="Arial"/>
                <w:sz w:val="20"/>
                <w:szCs w:val="20"/>
              </w:rPr>
            </w:pPr>
          </w:p>
        </w:tc>
        <w:tc>
          <w:tcPr>
            <w:tcW w:w="4709" w:type="dxa"/>
          </w:tcPr>
          <w:p w:rsidR="0058108B" w:rsidRPr="0058108B" w:rsidRDefault="0058108B" w:rsidP="0058108B">
            <w:pPr>
              <w:jc w:val="both"/>
              <w:rPr>
                <w:rFonts w:ascii="Arial" w:hAnsi="Arial" w:cs="Arial"/>
                <w:sz w:val="20"/>
                <w:szCs w:val="20"/>
              </w:rPr>
            </w:pPr>
            <w:r w:rsidRPr="0058108B">
              <w:rPr>
                <w:rFonts w:ascii="Arial" w:hAnsi="Arial" w:cs="Arial"/>
                <w:sz w:val="20"/>
                <w:szCs w:val="20"/>
              </w:rPr>
              <w:t>Zakładowy fundusz świadczeń socjalnych</w:t>
            </w:r>
          </w:p>
        </w:tc>
      </w:tr>
      <w:tr w:rsidR="0058108B" w:rsidRPr="0058108B" w:rsidTr="006F65AB">
        <w:tc>
          <w:tcPr>
            <w:tcW w:w="2093" w:type="dxa"/>
          </w:tcPr>
          <w:p w:rsidR="0058108B" w:rsidRPr="0058108B" w:rsidRDefault="0058108B" w:rsidP="0058108B">
            <w:pPr>
              <w:jc w:val="center"/>
              <w:rPr>
                <w:rFonts w:ascii="Arial" w:hAnsi="Arial" w:cs="Arial"/>
                <w:sz w:val="20"/>
                <w:szCs w:val="20"/>
              </w:rPr>
            </w:pPr>
          </w:p>
        </w:tc>
        <w:tc>
          <w:tcPr>
            <w:tcW w:w="2410" w:type="dxa"/>
          </w:tcPr>
          <w:p w:rsidR="0058108B" w:rsidRPr="0058108B" w:rsidRDefault="0058108B" w:rsidP="0058108B">
            <w:pPr>
              <w:jc w:val="both"/>
              <w:rPr>
                <w:rFonts w:ascii="Arial" w:hAnsi="Arial" w:cs="Arial"/>
                <w:sz w:val="20"/>
                <w:szCs w:val="20"/>
              </w:rPr>
            </w:pPr>
            <w:r w:rsidRPr="0058108B">
              <w:rPr>
                <w:rFonts w:ascii="Arial" w:hAnsi="Arial" w:cs="Arial"/>
                <w:sz w:val="20"/>
                <w:szCs w:val="20"/>
              </w:rPr>
              <w:t>851-01</w:t>
            </w:r>
          </w:p>
        </w:tc>
        <w:tc>
          <w:tcPr>
            <w:tcW w:w="4709" w:type="dxa"/>
          </w:tcPr>
          <w:p w:rsidR="0058108B" w:rsidRPr="0058108B" w:rsidRDefault="0058108B" w:rsidP="0058108B">
            <w:pPr>
              <w:jc w:val="both"/>
              <w:rPr>
                <w:rFonts w:ascii="Arial" w:hAnsi="Arial" w:cs="Arial"/>
                <w:sz w:val="20"/>
                <w:szCs w:val="20"/>
              </w:rPr>
            </w:pPr>
            <w:r w:rsidRPr="0058108B">
              <w:rPr>
                <w:rFonts w:ascii="Arial" w:hAnsi="Arial" w:cs="Arial"/>
                <w:sz w:val="20"/>
                <w:szCs w:val="20"/>
              </w:rPr>
              <w:t>Odpis na ZFŚS</w:t>
            </w:r>
          </w:p>
        </w:tc>
      </w:tr>
      <w:tr w:rsidR="0058108B" w:rsidRPr="0058108B" w:rsidTr="006F65AB">
        <w:tc>
          <w:tcPr>
            <w:tcW w:w="2093" w:type="dxa"/>
          </w:tcPr>
          <w:p w:rsidR="0058108B" w:rsidRPr="0058108B" w:rsidRDefault="0058108B" w:rsidP="0058108B">
            <w:pPr>
              <w:jc w:val="center"/>
              <w:rPr>
                <w:rFonts w:ascii="Arial" w:hAnsi="Arial" w:cs="Arial"/>
                <w:sz w:val="20"/>
                <w:szCs w:val="20"/>
              </w:rPr>
            </w:pPr>
          </w:p>
        </w:tc>
        <w:tc>
          <w:tcPr>
            <w:tcW w:w="2410" w:type="dxa"/>
          </w:tcPr>
          <w:p w:rsidR="0058108B" w:rsidRPr="0058108B" w:rsidRDefault="0058108B" w:rsidP="0058108B">
            <w:pPr>
              <w:jc w:val="both"/>
              <w:rPr>
                <w:rFonts w:ascii="Arial" w:hAnsi="Arial" w:cs="Arial"/>
                <w:sz w:val="20"/>
                <w:szCs w:val="20"/>
              </w:rPr>
            </w:pPr>
            <w:r w:rsidRPr="0058108B">
              <w:rPr>
                <w:rFonts w:ascii="Arial" w:hAnsi="Arial" w:cs="Arial"/>
                <w:sz w:val="20"/>
                <w:szCs w:val="20"/>
              </w:rPr>
              <w:t>851-02</w:t>
            </w:r>
          </w:p>
        </w:tc>
        <w:tc>
          <w:tcPr>
            <w:tcW w:w="4709" w:type="dxa"/>
          </w:tcPr>
          <w:p w:rsidR="0058108B" w:rsidRPr="0058108B" w:rsidRDefault="0058108B" w:rsidP="0058108B">
            <w:pPr>
              <w:jc w:val="both"/>
              <w:rPr>
                <w:rFonts w:ascii="Arial" w:hAnsi="Arial" w:cs="Arial"/>
                <w:sz w:val="20"/>
                <w:szCs w:val="20"/>
              </w:rPr>
            </w:pPr>
            <w:r w:rsidRPr="0058108B">
              <w:rPr>
                <w:rFonts w:ascii="Arial" w:hAnsi="Arial" w:cs="Arial"/>
                <w:sz w:val="20"/>
                <w:szCs w:val="20"/>
              </w:rPr>
              <w:t>Kapitalizacja odsetek bankowych</w:t>
            </w:r>
          </w:p>
        </w:tc>
      </w:tr>
      <w:tr w:rsidR="0058108B" w:rsidRPr="0058108B" w:rsidTr="006F65AB">
        <w:tc>
          <w:tcPr>
            <w:tcW w:w="2093" w:type="dxa"/>
          </w:tcPr>
          <w:p w:rsidR="0058108B" w:rsidRPr="0058108B" w:rsidRDefault="0058108B" w:rsidP="0058108B">
            <w:pPr>
              <w:jc w:val="center"/>
              <w:rPr>
                <w:rFonts w:ascii="Arial" w:hAnsi="Arial" w:cs="Arial"/>
                <w:sz w:val="20"/>
                <w:szCs w:val="20"/>
              </w:rPr>
            </w:pPr>
          </w:p>
        </w:tc>
        <w:tc>
          <w:tcPr>
            <w:tcW w:w="2410" w:type="dxa"/>
          </w:tcPr>
          <w:p w:rsidR="0058108B" w:rsidRPr="0058108B" w:rsidRDefault="0058108B" w:rsidP="0058108B">
            <w:pPr>
              <w:jc w:val="both"/>
              <w:rPr>
                <w:rFonts w:ascii="Arial" w:hAnsi="Arial" w:cs="Arial"/>
                <w:sz w:val="20"/>
                <w:szCs w:val="20"/>
              </w:rPr>
            </w:pPr>
            <w:r w:rsidRPr="0058108B">
              <w:rPr>
                <w:rFonts w:ascii="Arial" w:hAnsi="Arial" w:cs="Arial"/>
                <w:sz w:val="20"/>
                <w:szCs w:val="20"/>
              </w:rPr>
              <w:t>851-03</w:t>
            </w:r>
          </w:p>
        </w:tc>
        <w:tc>
          <w:tcPr>
            <w:tcW w:w="4709" w:type="dxa"/>
          </w:tcPr>
          <w:p w:rsidR="0058108B" w:rsidRPr="0058108B" w:rsidRDefault="0058108B" w:rsidP="0058108B">
            <w:pPr>
              <w:jc w:val="both"/>
              <w:rPr>
                <w:rFonts w:ascii="Arial" w:hAnsi="Arial" w:cs="Arial"/>
                <w:sz w:val="20"/>
                <w:szCs w:val="20"/>
              </w:rPr>
            </w:pPr>
            <w:r w:rsidRPr="0058108B">
              <w:rPr>
                <w:rFonts w:ascii="Arial" w:hAnsi="Arial" w:cs="Arial"/>
                <w:sz w:val="20"/>
                <w:szCs w:val="20"/>
              </w:rPr>
              <w:t>Talony, pomoc finansowa</w:t>
            </w:r>
          </w:p>
        </w:tc>
      </w:tr>
      <w:tr w:rsidR="0058108B" w:rsidRPr="0058108B" w:rsidTr="006F65AB">
        <w:tc>
          <w:tcPr>
            <w:tcW w:w="2093" w:type="dxa"/>
          </w:tcPr>
          <w:p w:rsidR="0058108B" w:rsidRPr="0058108B" w:rsidRDefault="0058108B" w:rsidP="0058108B">
            <w:pPr>
              <w:jc w:val="center"/>
              <w:rPr>
                <w:rFonts w:ascii="Arial" w:hAnsi="Arial" w:cs="Arial"/>
                <w:sz w:val="20"/>
                <w:szCs w:val="20"/>
              </w:rPr>
            </w:pPr>
          </w:p>
        </w:tc>
        <w:tc>
          <w:tcPr>
            <w:tcW w:w="2410" w:type="dxa"/>
          </w:tcPr>
          <w:p w:rsidR="0058108B" w:rsidRPr="0058108B" w:rsidRDefault="0058108B" w:rsidP="0058108B">
            <w:pPr>
              <w:jc w:val="both"/>
              <w:rPr>
                <w:rFonts w:ascii="Arial" w:hAnsi="Arial" w:cs="Arial"/>
                <w:sz w:val="20"/>
                <w:szCs w:val="20"/>
              </w:rPr>
            </w:pPr>
            <w:r w:rsidRPr="0058108B">
              <w:rPr>
                <w:rFonts w:ascii="Arial" w:hAnsi="Arial" w:cs="Arial"/>
                <w:sz w:val="20"/>
                <w:szCs w:val="20"/>
              </w:rPr>
              <w:t>851-04</w:t>
            </w:r>
          </w:p>
        </w:tc>
        <w:tc>
          <w:tcPr>
            <w:tcW w:w="4709" w:type="dxa"/>
          </w:tcPr>
          <w:p w:rsidR="0058108B" w:rsidRPr="0058108B" w:rsidRDefault="0058108B" w:rsidP="0058108B">
            <w:pPr>
              <w:jc w:val="both"/>
              <w:rPr>
                <w:rFonts w:ascii="Arial" w:hAnsi="Arial" w:cs="Arial"/>
                <w:sz w:val="20"/>
                <w:szCs w:val="20"/>
              </w:rPr>
            </w:pPr>
            <w:r w:rsidRPr="0058108B">
              <w:rPr>
                <w:rFonts w:ascii="Arial" w:hAnsi="Arial" w:cs="Arial"/>
                <w:sz w:val="20"/>
                <w:szCs w:val="20"/>
              </w:rPr>
              <w:t>Dofinansowanie do wycieczek</w:t>
            </w:r>
          </w:p>
        </w:tc>
      </w:tr>
      <w:tr w:rsidR="0058108B" w:rsidRPr="0058108B" w:rsidTr="006F65AB">
        <w:tc>
          <w:tcPr>
            <w:tcW w:w="2093" w:type="dxa"/>
          </w:tcPr>
          <w:p w:rsidR="0058108B" w:rsidRPr="0058108B" w:rsidRDefault="0058108B" w:rsidP="0058108B">
            <w:pPr>
              <w:jc w:val="center"/>
              <w:rPr>
                <w:rFonts w:ascii="Arial" w:hAnsi="Arial" w:cs="Arial"/>
                <w:sz w:val="20"/>
                <w:szCs w:val="20"/>
              </w:rPr>
            </w:pPr>
          </w:p>
        </w:tc>
        <w:tc>
          <w:tcPr>
            <w:tcW w:w="2410" w:type="dxa"/>
          </w:tcPr>
          <w:p w:rsidR="0058108B" w:rsidRPr="0058108B" w:rsidRDefault="0058108B" w:rsidP="0058108B">
            <w:pPr>
              <w:jc w:val="both"/>
              <w:rPr>
                <w:rFonts w:ascii="Arial" w:hAnsi="Arial" w:cs="Arial"/>
                <w:sz w:val="20"/>
                <w:szCs w:val="20"/>
              </w:rPr>
            </w:pPr>
            <w:r w:rsidRPr="0058108B">
              <w:rPr>
                <w:rFonts w:ascii="Arial" w:hAnsi="Arial" w:cs="Arial"/>
                <w:sz w:val="20"/>
                <w:szCs w:val="20"/>
              </w:rPr>
              <w:t>851-05</w:t>
            </w:r>
          </w:p>
        </w:tc>
        <w:tc>
          <w:tcPr>
            <w:tcW w:w="4709" w:type="dxa"/>
          </w:tcPr>
          <w:p w:rsidR="0058108B" w:rsidRPr="0058108B" w:rsidRDefault="0058108B" w:rsidP="0058108B">
            <w:pPr>
              <w:jc w:val="both"/>
              <w:rPr>
                <w:rFonts w:ascii="Arial" w:hAnsi="Arial" w:cs="Arial"/>
                <w:sz w:val="20"/>
                <w:szCs w:val="20"/>
              </w:rPr>
            </w:pPr>
            <w:r w:rsidRPr="0058108B">
              <w:rPr>
                <w:rFonts w:ascii="Arial" w:hAnsi="Arial" w:cs="Arial"/>
                <w:sz w:val="20"/>
                <w:szCs w:val="20"/>
              </w:rPr>
              <w:t>Zapomogi</w:t>
            </w:r>
          </w:p>
        </w:tc>
      </w:tr>
      <w:tr w:rsidR="0058108B" w:rsidRPr="0058108B" w:rsidTr="006F65AB">
        <w:tc>
          <w:tcPr>
            <w:tcW w:w="2093" w:type="dxa"/>
          </w:tcPr>
          <w:p w:rsidR="0058108B" w:rsidRPr="0058108B" w:rsidRDefault="0058108B" w:rsidP="0058108B">
            <w:pPr>
              <w:jc w:val="center"/>
              <w:rPr>
                <w:rFonts w:ascii="Arial" w:hAnsi="Arial" w:cs="Arial"/>
                <w:sz w:val="20"/>
                <w:szCs w:val="20"/>
              </w:rPr>
            </w:pPr>
          </w:p>
        </w:tc>
        <w:tc>
          <w:tcPr>
            <w:tcW w:w="2410" w:type="dxa"/>
          </w:tcPr>
          <w:p w:rsidR="0058108B" w:rsidRPr="0058108B" w:rsidRDefault="0058108B" w:rsidP="0058108B">
            <w:pPr>
              <w:jc w:val="both"/>
              <w:rPr>
                <w:rFonts w:ascii="Arial" w:hAnsi="Arial" w:cs="Arial"/>
                <w:sz w:val="20"/>
                <w:szCs w:val="20"/>
              </w:rPr>
            </w:pPr>
            <w:r w:rsidRPr="0058108B">
              <w:rPr>
                <w:rFonts w:ascii="Arial" w:hAnsi="Arial" w:cs="Arial"/>
                <w:sz w:val="20"/>
                <w:szCs w:val="20"/>
              </w:rPr>
              <w:t>851-06</w:t>
            </w:r>
          </w:p>
        </w:tc>
        <w:tc>
          <w:tcPr>
            <w:tcW w:w="4709" w:type="dxa"/>
          </w:tcPr>
          <w:p w:rsidR="0058108B" w:rsidRPr="0058108B" w:rsidRDefault="0058108B" w:rsidP="0058108B">
            <w:pPr>
              <w:jc w:val="both"/>
              <w:rPr>
                <w:rFonts w:ascii="Arial" w:hAnsi="Arial" w:cs="Arial"/>
                <w:sz w:val="20"/>
                <w:szCs w:val="20"/>
              </w:rPr>
            </w:pPr>
            <w:r w:rsidRPr="0058108B">
              <w:rPr>
                <w:rFonts w:ascii="Arial" w:hAnsi="Arial" w:cs="Arial"/>
                <w:sz w:val="20"/>
                <w:szCs w:val="20"/>
              </w:rPr>
              <w:t>Wczasy pod gruszą</w:t>
            </w:r>
          </w:p>
        </w:tc>
      </w:tr>
      <w:tr w:rsidR="0058108B" w:rsidRPr="0058108B" w:rsidTr="006F65AB">
        <w:tc>
          <w:tcPr>
            <w:tcW w:w="2093" w:type="dxa"/>
          </w:tcPr>
          <w:p w:rsidR="0058108B" w:rsidRPr="0058108B" w:rsidRDefault="0058108B" w:rsidP="0058108B">
            <w:pPr>
              <w:jc w:val="center"/>
              <w:rPr>
                <w:rFonts w:ascii="Arial" w:hAnsi="Arial" w:cs="Arial"/>
                <w:sz w:val="20"/>
                <w:szCs w:val="20"/>
              </w:rPr>
            </w:pPr>
          </w:p>
        </w:tc>
        <w:tc>
          <w:tcPr>
            <w:tcW w:w="2410" w:type="dxa"/>
          </w:tcPr>
          <w:p w:rsidR="0058108B" w:rsidRPr="0058108B" w:rsidRDefault="0058108B" w:rsidP="0058108B">
            <w:pPr>
              <w:jc w:val="both"/>
              <w:rPr>
                <w:rFonts w:ascii="Arial" w:hAnsi="Arial" w:cs="Arial"/>
                <w:sz w:val="20"/>
                <w:szCs w:val="20"/>
              </w:rPr>
            </w:pPr>
            <w:r w:rsidRPr="0058108B">
              <w:rPr>
                <w:rFonts w:ascii="Arial" w:hAnsi="Arial" w:cs="Arial"/>
                <w:sz w:val="20"/>
                <w:szCs w:val="20"/>
              </w:rPr>
              <w:t>851-07</w:t>
            </w:r>
          </w:p>
        </w:tc>
        <w:tc>
          <w:tcPr>
            <w:tcW w:w="4709" w:type="dxa"/>
          </w:tcPr>
          <w:p w:rsidR="0058108B" w:rsidRPr="0058108B" w:rsidRDefault="0058108B" w:rsidP="0058108B">
            <w:pPr>
              <w:jc w:val="both"/>
              <w:rPr>
                <w:rFonts w:ascii="Arial" w:hAnsi="Arial" w:cs="Arial"/>
                <w:sz w:val="20"/>
                <w:szCs w:val="20"/>
              </w:rPr>
            </w:pPr>
            <w:r w:rsidRPr="0058108B">
              <w:rPr>
                <w:rFonts w:ascii="Arial" w:hAnsi="Arial" w:cs="Arial"/>
                <w:sz w:val="20"/>
                <w:szCs w:val="20"/>
              </w:rPr>
              <w:t>Odsetki od udzielonych pożyczek z ZFŚS</w:t>
            </w:r>
          </w:p>
        </w:tc>
      </w:tr>
      <w:tr w:rsidR="0058108B" w:rsidRPr="0058108B" w:rsidTr="006F65AB">
        <w:tc>
          <w:tcPr>
            <w:tcW w:w="2093" w:type="dxa"/>
          </w:tcPr>
          <w:p w:rsidR="0058108B" w:rsidRPr="0058108B" w:rsidRDefault="0058108B" w:rsidP="0058108B">
            <w:pPr>
              <w:jc w:val="center"/>
              <w:rPr>
                <w:rFonts w:ascii="Arial" w:hAnsi="Arial" w:cs="Arial"/>
                <w:sz w:val="20"/>
                <w:szCs w:val="20"/>
              </w:rPr>
            </w:pPr>
          </w:p>
        </w:tc>
        <w:tc>
          <w:tcPr>
            <w:tcW w:w="2410" w:type="dxa"/>
          </w:tcPr>
          <w:p w:rsidR="0058108B" w:rsidRPr="0058108B" w:rsidRDefault="0058108B" w:rsidP="0058108B">
            <w:pPr>
              <w:jc w:val="both"/>
              <w:rPr>
                <w:rFonts w:ascii="Arial" w:hAnsi="Arial" w:cs="Arial"/>
                <w:sz w:val="20"/>
                <w:szCs w:val="20"/>
              </w:rPr>
            </w:pPr>
            <w:r w:rsidRPr="0058108B">
              <w:rPr>
                <w:rFonts w:ascii="Arial" w:hAnsi="Arial" w:cs="Arial"/>
                <w:sz w:val="20"/>
                <w:szCs w:val="20"/>
              </w:rPr>
              <w:t>851-08</w:t>
            </w:r>
          </w:p>
        </w:tc>
        <w:tc>
          <w:tcPr>
            <w:tcW w:w="4709" w:type="dxa"/>
          </w:tcPr>
          <w:p w:rsidR="0058108B" w:rsidRPr="0058108B" w:rsidRDefault="0058108B" w:rsidP="0058108B">
            <w:pPr>
              <w:jc w:val="both"/>
              <w:rPr>
                <w:rFonts w:ascii="Arial" w:hAnsi="Arial" w:cs="Arial"/>
                <w:sz w:val="20"/>
                <w:szCs w:val="20"/>
              </w:rPr>
            </w:pPr>
            <w:r w:rsidRPr="0058108B">
              <w:rPr>
                <w:rFonts w:ascii="Arial" w:hAnsi="Arial" w:cs="Arial"/>
                <w:sz w:val="20"/>
                <w:szCs w:val="20"/>
              </w:rPr>
              <w:t>Dopłata do biletów</w:t>
            </w:r>
          </w:p>
        </w:tc>
      </w:tr>
      <w:tr w:rsidR="0058108B" w:rsidRPr="0058108B" w:rsidTr="006F65AB">
        <w:tc>
          <w:tcPr>
            <w:tcW w:w="2093" w:type="dxa"/>
          </w:tcPr>
          <w:p w:rsidR="0058108B" w:rsidRPr="0058108B" w:rsidRDefault="0058108B" w:rsidP="0058108B">
            <w:pPr>
              <w:jc w:val="center"/>
              <w:rPr>
                <w:rFonts w:ascii="Arial" w:hAnsi="Arial" w:cs="Arial"/>
                <w:sz w:val="20"/>
                <w:szCs w:val="20"/>
              </w:rPr>
            </w:pPr>
          </w:p>
        </w:tc>
        <w:tc>
          <w:tcPr>
            <w:tcW w:w="2410" w:type="dxa"/>
          </w:tcPr>
          <w:p w:rsidR="0058108B" w:rsidRPr="0058108B" w:rsidRDefault="0058108B" w:rsidP="0058108B">
            <w:pPr>
              <w:jc w:val="both"/>
              <w:rPr>
                <w:rFonts w:ascii="Arial" w:hAnsi="Arial" w:cs="Arial"/>
                <w:sz w:val="20"/>
                <w:szCs w:val="20"/>
              </w:rPr>
            </w:pPr>
            <w:r w:rsidRPr="0058108B">
              <w:rPr>
                <w:rFonts w:ascii="Arial" w:hAnsi="Arial" w:cs="Arial"/>
                <w:sz w:val="20"/>
                <w:szCs w:val="20"/>
              </w:rPr>
              <w:t>851-09</w:t>
            </w:r>
          </w:p>
        </w:tc>
        <w:tc>
          <w:tcPr>
            <w:tcW w:w="4709" w:type="dxa"/>
          </w:tcPr>
          <w:p w:rsidR="0058108B" w:rsidRPr="0058108B" w:rsidRDefault="0058108B" w:rsidP="0058108B">
            <w:pPr>
              <w:jc w:val="both"/>
              <w:rPr>
                <w:rFonts w:ascii="Arial" w:hAnsi="Arial" w:cs="Arial"/>
                <w:sz w:val="20"/>
                <w:szCs w:val="20"/>
              </w:rPr>
            </w:pPr>
            <w:r w:rsidRPr="0058108B">
              <w:rPr>
                <w:rFonts w:ascii="Arial" w:hAnsi="Arial" w:cs="Arial"/>
                <w:sz w:val="20"/>
                <w:szCs w:val="20"/>
              </w:rPr>
              <w:t>Inne dofinansowania</w:t>
            </w:r>
          </w:p>
        </w:tc>
      </w:tr>
    </w:tbl>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b/>
          <w:bCs/>
          <w:sz w:val="20"/>
          <w:szCs w:val="20"/>
        </w:rPr>
      </w:pPr>
    </w:p>
    <w:p w:rsidR="0058108B" w:rsidRPr="0058108B" w:rsidRDefault="0058108B" w:rsidP="0058108B">
      <w:pPr>
        <w:rPr>
          <w:rFonts w:ascii="Arial" w:hAnsi="Arial" w:cs="Arial"/>
          <w:b/>
          <w:bCs/>
          <w:sz w:val="20"/>
          <w:szCs w:val="20"/>
        </w:rPr>
      </w:pPr>
    </w:p>
    <w:p w:rsidR="0058108B" w:rsidRPr="0058108B" w:rsidRDefault="0058108B" w:rsidP="0058108B">
      <w:pPr>
        <w:rPr>
          <w:rFonts w:ascii="Arial" w:hAnsi="Arial" w:cs="Arial"/>
          <w:b/>
          <w:bCs/>
          <w:sz w:val="20"/>
          <w:szCs w:val="20"/>
        </w:rPr>
      </w:pPr>
      <w:r w:rsidRPr="0058108B">
        <w:rPr>
          <w:rFonts w:ascii="Arial" w:hAnsi="Arial" w:cs="Arial"/>
          <w:b/>
          <w:bCs/>
          <w:sz w:val="20"/>
          <w:szCs w:val="20"/>
        </w:rPr>
        <w:lastRenderedPageBreak/>
        <w:t>Konto 853 – „</w:t>
      </w:r>
      <w:r w:rsidR="001D2456">
        <w:rPr>
          <w:rFonts w:ascii="Arial" w:hAnsi="Arial" w:cs="Arial"/>
          <w:b/>
          <w:bCs/>
          <w:iCs/>
          <w:sz w:val="20"/>
          <w:szCs w:val="20"/>
        </w:rPr>
        <w:t>Fundusze celowe</w:t>
      </w:r>
      <w:r w:rsidRPr="0058108B">
        <w:rPr>
          <w:rFonts w:ascii="Arial" w:hAnsi="Arial" w:cs="Arial"/>
          <w:b/>
          <w:bCs/>
          <w:sz w:val="20"/>
          <w:szCs w:val="20"/>
        </w:rPr>
        <w:t>”</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Konto 853 służy do ewidencji stanu, zwiększeń i zmniejszeń funduszy celowych, oraz innych funduszy specjalnego przeznaczenia.</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 xml:space="preserve">Na stronie </w:t>
      </w:r>
      <w:proofErr w:type="spellStart"/>
      <w:r w:rsidRPr="0058108B">
        <w:rPr>
          <w:rFonts w:ascii="Arial" w:hAnsi="Arial" w:cs="Arial"/>
          <w:sz w:val="20"/>
          <w:szCs w:val="20"/>
        </w:rPr>
        <w:t>Wn</w:t>
      </w:r>
      <w:proofErr w:type="spellEnd"/>
      <w:r w:rsidRPr="0058108B">
        <w:rPr>
          <w:rFonts w:ascii="Arial" w:hAnsi="Arial" w:cs="Arial"/>
          <w:sz w:val="20"/>
          <w:szCs w:val="20"/>
        </w:rPr>
        <w:t xml:space="preserve"> konta 853 ujmuje się koszty oraz inne koszty zmniejszenia funduszy,                                      a na stronie Ma – przychody oraz pozostałe zwiększenia funduszy.</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 xml:space="preserve">Ewidencja szczegółowa do konta 853 powinna pozwolić na ustalenie zwiększeń i zmniejszeń oraz stanu każdego z funduszy oddzielnie. </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Saldo Ma konta 853</w:t>
      </w:r>
      <w:r w:rsidR="001D2456">
        <w:rPr>
          <w:rFonts w:ascii="Arial" w:hAnsi="Arial" w:cs="Arial"/>
          <w:sz w:val="20"/>
          <w:szCs w:val="20"/>
        </w:rPr>
        <w:t xml:space="preserve"> wyraża stan funduszy celowych </w:t>
      </w:r>
      <w:r w:rsidRPr="0058108B">
        <w:rPr>
          <w:rFonts w:ascii="Arial" w:hAnsi="Arial" w:cs="Arial"/>
          <w:sz w:val="20"/>
          <w:szCs w:val="20"/>
        </w:rPr>
        <w:t>oraz innych funduszy specjalnego przeznaczenia.</w:t>
      </w:r>
    </w:p>
    <w:p w:rsidR="0058108B" w:rsidRPr="0058108B" w:rsidRDefault="0058108B" w:rsidP="0058108B">
      <w:pPr>
        <w:tabs>
          <w:tab w:val="right" w:leader="dot" w:pos="9072"/>
        </w:tabs>
        <w:autoSpaceDE w:val="0"/>
        <w:autoSpaceDN w:val="0"/>
        <w:adjustRightInd w:val="0"/>
        <w:spacing w:before="80" w:line="275" w:lineRule="atLeast"/>
        <w:ind w:left="1080" w:hanging="1080"/>
        <w:rPr>
          <w:rFonts w:ascii="Arial" w:hAnsi="Arial" w:cs="Arial"/>
          <w:b/>
          <w:bCs/>
          <w:sz w:val="20"/>
          <w:szCs w:val="20"/>
        </w:rPr>
      </w:pPr>
    </w:p>
    <w:p w:rsidR="0058108B" w:rsidRPr="0058108B" w:rsidRDefault="0058108B" w:rsidP="0058108B">
      <w:pPr>
        <w:tabs>
          <w:tab w:val="right" w:leader="dot" w:pos="9072"/>
        </w:tabs>
        <w:autoSpaceDE w:val="0"/>
        <w:autoSpaceDN w:val="0"/>
        <w:adjustRightInd w:val="0"/>
        <w:spacing w:before="80" w:line="275" w:lineRule="atLeast"/>
        <w:ind w:left="1080" w:hanging="1080"/>
        <w:rPr>
          <w:rFonts w:ascii="Arial" w:hAnsi="Arial" w:cs="Arial"/>
          <w:b/>
          <w:bCs/>
          <w:sz w:val="20"/>
          <w:szCs w:val="20"/>
        </w:rPr>
      </w:pPr>
      <w:r w:rsidRPr="0058108B">
        <w:rPr>
          <w:rFonts w:ascii="Arial" w:hAnsi="Arial" w:cs="Arial"/>
          <w:b/>
          <w:bCs/>
          <w:sz w:val="20"/>
          <w:szCs w:val="20"/>
        </w:rPr>
        <w:t>Konto 860 – „</w:t>
      </w:r>
      <w:r w:rsidRPr="0058108B">
        <w:rPr>
          <w:rFonts w:ascii="Arial" w:hAnsi="Arial" w:cs="Arial"/>
          <w:b/>
          <w:bCs/>
          <w:iCs/>
          <w:sz w:val="20"/>
          <w:szCs w:val="20"/>
        </w:rPr>
        <w:t>Wynik finansowy</w:t>
      </w:r>
      <w:r w:rsidRPr="0058108B">
        <w:rPr>
          <w:rFonts w:ascii="Arial" w:hAnsi="Arial" w:cs="Arial"/>
          <w:b/>
          <w:bCs/>
          <w:sz w:val="20"/>
          <w:szCs w:val="20"/>
        </w:rPr>
        <w:t>”</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sz w:val="20"/>
          <w:szCs w:val="20"/>
        </w:rPr>
      </w:pPr>
      <w:r w:rsidRPr="0058108B">
        <w:rPr>
          <w:rFonts w:ascii="Arial" w:hAnsi="Arial" w:cs="Arial"/>
          <w:sz w:val="20"/>
          <w:szCs w:val="20"/>
        </w:rPr>
        <w:t>Konto 860 służy do ustalania wyniku finansowego jednostki.</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 xml:space="preserve">W końcu roku obrotowego na stronie </w:t>
      </w:r>
      <w:proofErr w:type="spellStart"/>
      <w:r w:rsidRPr="0058108B">
        <w:rPr>
          <w:rFonts w:ascii="Arial" w:hAnsi="Arial" w:cs="Arial"/>
          <w:sz w:val="20"/>
          <w:szCs w:val="20"/>
        </w:rPr>
        <w:t>Wn</w:t>
      </w:r>
      <w:proofErr w:type="spellEnd"/>
      <w:r w:rsidRPr="0058108B">
        <w:rPr>
          <w:rFonts w:ascii="Arial" w:hAnsi="Arial" w:cs="Arial"/>
          <w:sz w:val="20"/>
          <w:szCs w:val="20"/>
        </w:rPr>
        <w:t xml:space="preserve"> konta 860 ujmuje się sumę:</w:t>
      </w:r>
    </w:p>
    <w:p w:rsidR="0058108B" w:rsidRPr="0058108B" w:rsidRDefault="0058108B" w:rsidP="0047484E">
      <w:pPr>
        <w:numPr>
          <w:ilvl w:val="0"/>
          <w:numId w:val="41"/>
        </w:numPr>
        <w:spacing w:line="276" w:lineRule="auto"/>
        <w:jc w:val="both"/>
        <w:rPr>
          <w:rFonts w:ascii="Arial" w:hAnsi="Arial" w:cs="Arial"/>
          <w:sz w:val="20"/>
          <w:szCs w:val="20"/>
        </w:rPr>
      </w:pPr>
      <w:r w:rsidRPr="0058108B">
        <w:rPr>
          <w:rFonts w:ascii="Arial" w:hAnsi="Arial" w:cs="Arial"/>
          <w:sz w:val="20"/>
          <w:szCs w:val="20"/>
        </w:rPr>
        <w:t>poniesionych kosztów, w korespondencji z kontem 400, 401, 402, 403, 404, 405 i 409</w:t>
      </w:r>
    </w:p>
    <w:p w:rsidR="0058108B" w:rsidRPr="0058108B" w:rsidRDefault="0058108B" w:rsidP="0047484E">
      <w:pPr>
        <w:numPr>
          <w:ilvl w:val="0"/>
          <w:numId w:val="41"/>
        </w:numPr>
        <w:spacing w:line="276" w:lineRule="auto"/>
        <w:jc w:val="both"/>
        <w:rPr>
          <w:rFonts w:ascii="Arial" w:hAnsi="Arial" w:cs="Arial"/>
          <w:sz w:val="20"/>
          <w:szCs w:val="20"/>
        </w:rPr>
      </w:pPr>
      <w:r w:rsidRPr="0058108B">
        <w:rPr>
          <w:rFonts w:ascii="Arial" w:hAnsi="Arial" w:cs="Arial"/>
          <w:sz w:val="20"/>
          <w:szCs w:val="20"/>
        </w:rPr>
        <w:t>wartości sprzedanych towarów w cenie zakupu lub nabycia, w korespondencji                                   z kontem 730, oraz materiałów, w korespondencji z kontem 760,</w:t>
      </w:r>
    </w:p>
    <w:p w:rsidR="0058108B" w:rsidRPr="0058108B" w:rsidRDefault="0058108B" w:rsidP="0047484E">
      <w:pPr>
        <w:numPr>
          <w:ilvl w:val="0"/>
          <w:numId w:val="41"/>
        </w:numPr>
        <w:spacing w:line="276" w:lineRule="auto"/>
        <w:jc w:val="both"/>
        <w:rPr>
          <w:rFonts w:ascii="Arial" w:hAnsi="Arial" w:cs="Arial"/>
          <w:sz w:val="20"/>
          <w:szCs w:val="20"/>
        </w:rPr>
      </w:pPr>
      <w:r w:rsidRPr="0058108B">
        <w:rPr>
          <w:rFonts w:ascii="Arial" w:hAnsi="Arial" w:cs="Arial"/>
          <w:sz w:val="20"/>
          <w:szCs w:val="20"/>
        </w:rPr>
        <w:t>kosztów operacji finansowych, w korespondencji z kontem 751, oraz pozostałych kosztów operacyjnych, w korespondencji z kontem 761,</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Na stronie Ma konta 860 ujmuje się w końcu roku obrotowego sumę:</w:t>
      </w:r>
    </w:p>
    <w:p w:rsidR="0058108B" w:rsidRPr="0058108B" w:rsidRDefault="0058108B" w:rsidP="0047484E">
      <w:pPr>
        <w:numPr>
          <w:ilvl w:val="0"/>
          <w:numId w:val="42"/>
        </w:numPr>
        <w:spacing w:line="276" w:lineRule="auto"/>
        <w:jc w:val="both"/>
        <w:rPr>
          <w:rFonts w:ascii="Arial" w:hAnsi="Arial" w:cs="Arial"/>
          <w:sz w:val="20"/>
          <w:szCs w:val="20"/>
        </w:rPr>
      </w:pPr>
      <w:r w:rsidRPr="0058108B">
        <w:rPr>
          <w:rFonts w:ascii="Arial" w:hAnsi="Arial" w:cs="Arial"/>
          <w:sz w:val="20"/>
          <w:szCs w:val="20"/>
        </w:rPr>
        <w:t>uzyskanych przychodów, w korespondencji z poszczególnymi kontami zespołu 7,</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 xml:space="preserve">Saldo konta 860 wyraża na koniec roku obrotowego wynik finansowy jednostki, saldo </w:t>
      </w:r>
      <w:proofErr w:type="spellStart"/>
      <w:r w:rsidRPr="0058108B">
        <w:rPr>
          <w:rFonts w:ascii="Arial" w:hAnsi="Arial" w:cs="Arial"/>
          <w:sz w:val="20"/>
          <w:szCs w:val="20"/>
        </w:rPr>
        <w:t>Wn</w:t>
      </w:r>
      <w:proofErr w:type="spellEnd"/>
      <w:r w:rsidRPr="0058108B">
        <w:rPr>
          <w:rFonts w:ascii="Arial" w:hAnsi="Arial" w:cs="Arial"/>
          <w:sz w:val="20"/>
          <w:szCs w:val="20"/>
        </w:rPr>
        <w:t xml:space="preserve"> – stratę netto, saldo Ma – zysk netto. Saldo przenoszone jest w roku następnym na konto 800. </w:t>
      </w:r>
    </w:p>
    <w:p w:rsidR="0058108B" w:rsidRPr="0058108B" w:rsidRDefault="0058108B" w:rsidP="0058108B">
      <w:pPr>
        <w:tabs>
          <w:tab w:val="right" w:leader="dot" w:pos="9072"/>
        </w:tabs>
        <w:autoSpaceDE w:val="0"/>
        <w:autoSpaceDN w:val="0"/>
        <w:adjustRightInd w:val="0"/>
        <w:spacing w:before="80" w:line="275" w:lineRule="atLeast"/>
        <w:ind w:left="360"/>
        <w:jc w:val="both"/>
        <w:rPr>
          <w:rFonts w:ascii="Arial" w:hAnsi="Arial" w:cs="Arial"/>
          <w:sz w:val="20"/>
          <w:szCs w:val="20"/>
        </w:rPr>
      </w:pPr>
    </w:p>
    <w:p w:rsidR="0058108B" w:rsidRPr="0058108B" w:rsidRDefault="0058108B" w:rsidP="0058108B">
      <w:pPr>
        <w:tabs>
          <w:tab w:val="right" w:leader="dot" w:pos="9072"/>
        </w:tabs>
        <w:autoSpaceDE w:val="0"/>
        <w:autoSpaceDN w:val="0"/>
        <w:adjustRightInd w:val="0"/>
        <w:spacing w:before="80" w:line="275" w:lineRule="atLeast"/>
        <w:ind w:left="1080" w:hanging="1080"/>
        <w:jc w:val="both"/>
        <w:rPr>
          <w:rFonts w:ascii="Arial" w:hAnsi="Arial" w:cs="Arial"/>
          <w:b/>
          <w:bCs/>
          <w:sz w:val="20"/>
          <w:szCs w:val="20"/>
          <w:u w:val="single"/>
        </w:rPr>
      </w:pPr>
      <w:r w:rsidRPr="0058108B">
        <w:rPr>
          <w:rFonts w:ascii="Arial" w:hAnsi="Arial" w:cs="Arial"/>
          <w:b/>
          <w:bCs/>
          <w:sz w:val="20"/>
          <w:szCs w:val="20"/>
          <w:u w:val="single"/>
        </w:rPr>
        <w:t>II. Konta pozabilansowe</w:t>
      </w:r>
    </w:p>
    <w:p w:rsidR="0058108B" w:rsidRPr="0058108B" w:rsidRDefault="0058108B" w:rsidP="0058108B">
      <w:pPr>
        <w:tabs>
          <w:tab w:val="right" w:leader="dot" w:pos="9072"/>
        </w:tabs>
        <w:autoSpaceDE w:val="0"/>
        <w:autoSpaceDN w:val="0"/>
        <w:adjustRightInd w:val="0"/>
        <w:spacing w:before="80" w:line="275" w:lineRule="atLeast"/>
        <w:ind w:left="1080" w:hanging="1080"/>
        <w:jc w:val="both"/>
        <w:rPr>
          <w:rFonts w:ascii="Arial" w:hAnsi="Arial" w:cs="Arial"/>
          <w:b/>
          <w:bCs/>
          <w:sz w:val="20"/>
          <w:szCs w:val="20"/>
          <w:u w:val="single"/>
        </w:rPr>
      </w:pP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b/>
          <w:bCs/>
          <w:color w:val="FF0000"/>
          <w:sz w:val="20"/>
          <w:szCs w:val="20"/>
        </w:rPr>
      </w:pPr>
      <w:r w:rsidRPr="0058108B">
        <w:rPr>
          <w:rFonts w:ascii="Arial" w:hAnsi="Arial" w:cs="Arial"/>
          <w:b/>
          <w:bCs/>
          <w:sz w:val="20"/>
          <w:szCs w:val="20"/>
        </w:rPr>
        <w:t>Konto 920 – „Wkład własny niepieniężny”</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bCs/>
          <w:sz w:val="20"/>
          <w:szCs w:val="20"/>
        </w:rPr>
      </w:pPr>
      <w:r w:rsidRPr="0058108B">
        <w:rPr>
          <w:rFonts w:ascii="Arial" w:hAnsi="Arial" w:cs="Arial"/>
          <w:bCs/>
          <w:sz w:val="20"/>
          <w:szCs w:val="20"/>
        </w:rPr>
        <w:t xml:space="preserve">Konto 920 służy do ewidencji wkładu własnego niepieniężnego poniesionego przez jednostkę przy realizacji projektów z udziałem środków europejskich. </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bCs/>
          <w:sz w:val="20"/>
          <w:szCs w:val="20"/>
        </w:rPr>
      </w:pPr>
      <w:r w:rsidRPr="0058108B">
        <w:rPr>
          <w:rFonts w:ascii="Arial" w:hAnsi="Arial" w:cs="Arial"/>
          <w:bCs/>
          <w:sz w:val="20"/>
          <w:szCs w:val="20"/>
        </w:rPr>
        <w:t xml:space="preserve">Na stronie </w:t>
      </w:r>
      <w:proofErr w:type="spellStart"/>
      <w:r w:rsidRPr="0058108B">
        <w:rPr>
          <w:rFonts w:ascii="Arial" w:hAnsi="Arial" w:cs="Arial"/>
          <w:bCs/>
          <w:sz w:val="20"/>
          <w:szCs w:val="20"/>
        </w:rPr>
        <w:t>Wn</w:t>
      </w:r>
      <w:proofErr w:type="spellEnd"/>
      <w:r w:rsidRPr="0058108B">
        <w:rPr>
          <w:rFonts w:ascii="Arial" w:hAnsi="Arial" w:cs="Arial"/>
          <w:bCs/>
          <w:sz w:val="20"/>
          <w:szCs w:val="20"/>
        </w:rPr>
        <w:t xml:space="preserve"> konta 920 ujmuje się wyksięgowanie wkładu własnego niepieniężnego na podstawie dokumentu </w:t>
      </w:r>
      <w:proofErr w:type="spellStart"/>
      <w:r w:rsidRPr="0058108B">
        <w:rPr>
          <w:rFonts w:ascii="Arial" w:hAnsi="Arial" w:cs="Arial"/>
          <w:bCs/>
          <w:sz w:val="20"/>
          <w:szCs w:val="20"/>
        </w:rPr>
        <w:t>Pk</w:t>
      </w:r>
      <w:proofErr w:type="spellEnd"/>
      <w:r w:rsidRPr="0058108B">
        <w:rPr>
          <w:rFonts w:ascii="Arial" w:hAnsi="Arial" w:cs="Arial"/>
          <w:bCs/>
          <w:sz w:val="20"/>
          <w:szCs w:val="20"/>
        </w:rPr>
        <w:t xml:space="preserve"> (polecenie księgowania) w wysokości poniesionego wkładu własnego niepieniężnego w danym roku budżetowym.</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bCs/>
          <w:sz w:val="20"/>
          <w:szCs w:val="20"/>
        </w:rPr>
      </w:pPr>
      <w:r w:rsidRPr="0058108B">
        <w:rPr>
          <w:rFonts w:ascii="Arial" w:hAnsi="Arial" w:cs="Arial"/>
          <w:bCs/>
          <w:sz w:val="20"/>
          <w:szCs w:val="20"/>
        </w:rPr>
        <w:t>Na stronie Ma konta 920 ujmuje się przypis wkładu własnego niepieniężnego na podstawie dokumentów przedstawionych przez jednostkę.</w:t>
      </w:r>
    </w:p>
    <w:p w:rsidR="0058108B" w:rsidRPr="0058108B" w:rsidRDefault="0058108B" w:rsidP="0058108B">
      <w:pPr>
        <w:tabs>
          <w:tab w:val="right" w:leader="dot" w:pos="9072"/>
        </w:tabs>
        <w:autoSpaceDE w:val="0"/>
        <w:autoSpaceDN w:val="0"/>
        <w:adjustRightInd w:val="0"/>
        <w:spacing w:before="80" w:line="275" w:lineRule="atLeast"/>
        <w:jc w:val="both"/>
        <w:rPr>
          <w:rFonts w:ascii="Arial" w:hAnsi="Arial" w:cs="Arial"/>
          <w:bCs/>
          <w:sz w:val="20"/>
          <w:szCs w:val="20"/>
        </w:rPr>
      </w:pPr>
      <w:r w:rsidRPr="0058108B">
        <w:rPr>
          <w:rFonts w:ascii="Arial" w:hAnsi="Arial" w:cs="Arial"/>
          <w:bCs/>
          <w:sz w:val="20"/>
          <w:szCs w:val="20"/>
        </w:rPr>
        <w:t>Saldo konta 994 to wartość wniesionego wkładu własnego niepieniężnego. analityka do konta 920 winna umożliwić ustalenie wkładu własnego niepieniężnego z podziałem na poszczególne projekty.</w:t>
      </w:r>
    </w:p>
    <w:p w:rsidR="0058108B" w:rsidRPr="0058108B" w:rsidRDefault="0058108B" w:rsidP="0058108B">
      <w:pPr>
        <w:rPr>
          <w:rFonts w:ascii="Arial" w:hAnsi="Arial" w:cs="Arial"/>
          <w:b/>
          <w:sz w:val="20"/>
          <w:szCs w:val="20"/>
        </w:rPr>
      </w:pPr>
    </w:p>
    <w:p w:rsidR="0058108B" w:rsidRPr="0058108B" w:rsidRDefault="0058108B" w:rsidP="0058108B">
      <w:pPr>
        <w:rPr>
          <w:rFonts w:ascii="Arial" w:hAnsi="Arial" w:cs="Arial"/>
          <w:b/>
          <w:sz w:val="20"/>
          <w:szCs w:val="20"/>
        </w:rPr>
      </w:pPr>
    </w:p>
    <w:p w:rsidR="0058108B" w:rsidRPr="0058108B" w:rsidRDefault="0058108B" w:rsidP="0058108B">
      <w:pPr>
        <w:rPr>
          <w:rFonts w:ascii="Arial" w:hAnsi="Arial" w:cs="Arial"/>
          <w:b/>
          <w:sz w:val="20"/>
          <w:szCs w:val="20"/>
        </w:rPr>
      </w:pPr>
      <w:r w:rsidRPr="0058108B">
        <w:rPr>
          <w:rFonts w:ascii="Arial" w:hAnsi="Arial" w:cs="Arial"/>
          <w:b/>
          <w:sz w:val="20"/>
          <w:szCs w:val="20"/>
        </w:rPr>
        <w:t>Konto 976 – „Wzajemne rozliczenia między jednostkami”</w:t>
      </w:r>
    </w:p>
    <w:p w:rsidR="0058108B" w:rsidRPr="0058108B" w:rsidRDefault="0058108B" w:rsidP="0058108B">
      <w:pPr>
        <w:rPr>
          <w:rFonts w:ascii="Arial" w:hAnsi="Arial" w:cs="Arial"/>
          <w:b/>
          <w:i/>
          <w:sz w:val="20"/>
          <w:szCs w:val="20"/>
        </w:rPr>
      </w:pPr>
    </w:p>
    <w:p w:rsidR="0058108B" w:rsidRPr="0058108B" w:rsidRDefault="0058108B" w:rsidP="0058108B">
      <w:pPr>
        <w:jc w:val="both"/>
        <w:rPr>
          <w:rFonts w:ascii="Arial" w:hAnsi="Arial" w:cs="Arial"/>
          <w:sz w:val="20"/>
          <w:szCs w:val="20"/>
        </w:rPr>
      </w:pPr>
      <w:r w:rsidRPr="0058108B">
        <w:rPr>
          <w:rFonts w:ascii="Arial" w:hAnsi="Arial" w:cs="Arial"/>
          <w:sz w:val="20"/>
          <w:szCs w:val="20"/>
        </w:rPr>
        <w:t>Konto służy do ewidencji kwot wynikających ze wzajemnych rozliczeń między jednostkami zależnymi gminy w celu sporządzenia łącznego sprawozdania finansowego.</w:t>
      </w:r>
    </w:p>
    <w:p w:rsidR="0058108B" w:rsidRPr="0058108B" w:rsidRDefault="0058108B" w:rsidP="0058108B">
      <w:pPr>
        <w:jc w:val="both"/>
        <w:rPr>
          <w:rFonts w:ascii="Arial" w:hAnsi="Arial" w:cs="Arial"/>
          <w:sz w:val="20"/>
          <w:szCs w:val="20"/>
        </w:rPr>
      </w:pPr>
    </w:p>
    <w:p w:rsidR="0058108B" w:rsidRPr="0058108B" w:rsidRDefault="0058108B" w:rsidP="0058108B">
      <w:pPr>
        <w:jc w:val="both"/>
        <w:rPr>
          <w:rFonts w:ascii="Arial" w:hAnsi="Arial" w:cs="Arial"/>
          <w:sz w:val="20"/>
          <w:szCs w:val="20"/>
        </w:rPr>
      </w:pPr>
      <w:r w:rsidRPr="0058108B">
        <w:rPr>
          <w:rFonts w:ascii="Arial" w:hAnsi="Arial" w:cs="Arial"/>
          <w:sz w:val="20"/>
          <w:szCs w:val="20"/>
        </w:rPr>
        <w:t xml:space="preserve">Na stronie </w:t>
      </w:r>
      <w:proofErr w:type="spellStart"/>
      <w:r w:rsidRPr="0058108B">
        <w:rPr>
          <w:rFonts w:ascii="Arial" w:hAnsi="Arial" w:cs="Arial"/>
          <w:sz w:val="20"/>
          <w:szCs w:val="20"/>
        </w:rPr>
        <w:t>Wn</w:t>
      </w:r>
      <w:proofErr w:type="spellEnd"/>
      <w:r w:rsidRPr="0058108B">
        <w:rPr>
          <w:rFonts w:ascii="Arial" w:hAnsi="Arial" w:cs="Arial"/>
          <w:sz w:val="20"/>
          <w:szCs w:val="20"/>
        </w:rPr>
        <w:t xml:space="preserve"> księguje się zwiększenie należności od jednostek zależnych a na stronie Ma zmniejszenie należności od jednostek zależnych. Na koniec roku saldo konta 976 ulega likwidacji.</w:t>
      </w:r>
    </w:p>
    <w:p w:rsidR="0058108B" w:rsidRPr="0058108B" w:rsidRDefault="0058108B" w:rsidP="0058108B">
      <w:pPr>
        <w:jc w:val="both"/>
        <w:rPr>
          <w:rFonts w:ascii="Arial" w:hAnsi="Arial" w:cs="Arial"/>
          <w:sz w:val="20"/>
          <w:szCs w:val="20"/>
        </w:rPr>
      </w:pPr>
    </w:p>
    <w:p w:rsidR="0058108B" w:rsidRPr="0058108B" w:rsidRDefault="0058108B" w:rsidP="0058108B">
      <w:pPr>
        <w:jc w:val="both"/>
        <w:rPr>
          <w:rFonts w:ascii="Arial" w:hAnsi="Arial" w:cs="Arial"/>
          <w:sz w:val="20"/>
          <w:szCs w:val="20"/>
        </w:rPr>
      </w:pPr>
    </w:p>
    <w:p w:rsidR="0058108B" w:rsidRPr="0058108B" w:rsidRDefault="0058108B" w:rsidP="0058108B">
      <w:pPr>
        <w:rPr>
          <w:rFonts w:ascii="Arial" w:hAnsi="Arial" w:cs="Arial"/>
          <w:b/>
          <w:sz w:val="20"/>
          <w:szCs w:val="20"/>
        </w:rPr>
      </w:pPr>
      <w:r w:rsidRPr="0058108B">
        <w:rPr>
          <w:rFonts w:ascii="Arial" w:hAnsi="Arial" w:cs="Arial"/>
          <w:b/>
          <w:sz w:val="20"/>
          <w:szCs w:val="20"/>
        </w:rPr>
        <w:t>Konto 977 – „Środki oddane w trwały zarząd”</w:t>
      </w:r>
    </w:p>
    <w:p w:rsidR="0058108B" w:rsidRPr="0058108B" w:rsidRDefault="0058108B" w:rsidP="0058108B">
      <w:pPr>
        <w:rPr>
          <w:rFonts w:ascii="Arial" w:hAnsi="Arial" w:cs="Arial"/>
          <w:b/>
          <w:i/>
          <w:sz w:val="20"/>
          <w:szCs w:val="20"/>
        </w:rPr>
      </w:pPr>
    </w:p>
    <w:p w:rsidR="0058108B" w:rsidRPr="0058108B" w:rsidRDefault="0058108B" w:rsidP="0058108B">
      <w:pPr>
        <w:autoSpaceDE w:val="0"/>
        <w:autoSpaceDN w:val="0"/>
        <w:adjustRightInd w:val="0"/>
        <w:jc w:val="both"/>
        <w:rPr>
          <w:rFonts w:ascii="Arial" w:eastAsiaTheme="minorHAnsi" w:hAnsi="Arial" w:cs="Arial"/>
          <w:sz w:val="20"/>
          <w:szCs w:val="20"/>
          <w:lang w:eastAsia="en-US"/>
        </w:rPr>
      </w:pPr>
      <w:r w:rsidRPr="0058108B">
        <w:rPr>
          <w:rFonts w:ascii="Arial" w:eastAsiaTheme="minorHAnsi" w:hAnsi="Arial" w:cs="Arial"/>
          <w:sz w:val="20"/>
          <w:szCs w:val="20"/>
          <w:lang w:eastAsia="en-US"/>
        </w:rPr>
        <w:lastRenderedPageBreak/>
        <w:t>Konto 977 służy do ewidencji środków trwałych – budynków, gruntów, itp. oddanych w trwały zarząd.</w:t>
      </w:r>
    </w:p>
    <w:p w:rsidR="0058108B" w:rsidRPr="0058108B" w:rsidRDefault="0058108B" w:rsidP="0058108B">
      <w:pPr>
        <w:autoSpaceDE w:val="0"/>
        <w:autoSpaceDN w:val="0"/>
        <w:adjustRightInd w:val="0"/>
        <w:jc w:val="both"/>
        <w:rPr>
          <w:rFonts w:ascii="Arial" w:eastAsiaTheme="minorHAnsi" w:hAnsi="Arial" w:cs="Arial"/>
          <w:sz w:val="20"/>
          <w:szCs w:val="20"/>
          <w:lang w:eastAsia="en-US"/>
        </w:rPr>
      </w:pPr>
    </w:p>
    <w:p w:rsidR="0058108B" w:rsidRPr="0058108B" w:rsidRDefault="0058108B" w:rsidP="0058108B">
      <w:pPr>
        <w:autoSpaceDE w:val="0"/>
        <w:autoSpaceDN w:val="0"/>
        <w:adjustRightInd w:val="0"/>
        <w:jc w:val="both"/>
        <w:rPr>
          <w:rFonts w:ascii="Arial" w:eastAsiaTheme="minorHAnsi" w:hAnsi="Arial" w:cs="Arial"/>
          <w:sz w:val="20"/>
          <w:szCs w:val="20"/>
          <w:lang w:eastAsia="en-US"/>
        </w:rPr>
      </w:pPr>
      <w:r w:rsidRPr="0058108B">
        <w:rPr>
          <w:rFonts w:ascii="Arial" w:eastAsiaTheme="minorHAnsi" w:hAnsi="Arial" w:cs="Arial"/>
          <w:sz w:val="20"/>
          <w:szCs w:val="20"/>
          <w:lang w:eastAsia="en-US"/>
        </w:rPr>
        <w:t xml:space="preserve">Na stronie </w:t>
      </w:r>
      <w:proofErr w:type="spellStart"/>
      <w:r w:rsidRPr="0058108B">
        <w:rPr>
          <w:rFonts w:ascii="Arial" w:eastAsiaTheme="minorHAnsi" w:hAnsi="Arial" w:cs="Arial"/>
          <w:sz w:val="20"/>
          <w:szCs w:val="20"/>
          <w:lang w:eastAsia="en-US"/>
        </w:rPr>
        <w:t>Wn</w:t>
      </w:r>
      <w:proofErr w:type="spellEnd"/>
      <w:r w:rsidRPr="0058108B">
        <w:rPr>
          <w:rFonts w:ascii="Arial" w:eastAsiaTheme="minorHAnsi" w:hAnsi="Arial" w:cs="Arial"/>
          <w:sz w:val="20"/>
          <w:szCs w:val="20"/>
          <w:lang w:eastAsia="en-US"/>
        </w:rPr>
        <w:t xml:space="preserve"> konta ujmuje się wartość środków trwałych oddanych w trwały zarząd.</w:t>
      </w:r>
    </w:p>
    <w:p w:rsidR="0058108B" w:rsidRPr="0058108B" w:rsidRDefault="0058108B" w:rsidP="0058108B">
      <w:pPr>
        <w:autoSpaceDE w:val="0"/>
        <w:autoSpaceDN w:val="0"/>
        <w:adjustRightInd w:val="0"/>
        <w:rPr>
          <w:rFonts w:ascii="Arial" w:eastAsiaTheme="minorHAnsi" w:hAnsi="Arial" w:cs="Arial"/>
          <w:sz w:val="20"/>
          <w:szCs w:val="20"/>
          <w:lang w:eastAsia="en-US"/>
        </w:rPr>
      </w:pPr>
    </w:p>
    <w:p w:rsidR="0058108B" w:rsidRPr="0058108B" w:rsidRDefault="0058108B" w:rsidP="0058108B">
      <w:pPr>
        <w:autoSpaceDE w:val="0"/>
        <w:autoSpaceDN w:val="0"/>
        <w:adjustRightInd w:val="0"/>
        <w:jc w:val="both"/>
        <w:rPr>
          <w:rFonts w:ascii="Arial" w:eastAsiaTheme="minorHAnsi" w:hAnsi="Arial" w:cs="Arial"/>
          <w:sz w:val="20"/>
          <w:szCs w:val="20"/>
          <w:lang w:eastAsia="en-US"/>
        </w:rPr>
      </w:pPr>
      <w:r w:rsidRPr="0058108B">
        <w:rPr>
          <w:rFonts w:ascii="Arial" w:eastAsiaTheme="minorHAnsi" w:hAnsi="Arial" w:cs="Arial"/>
          <w:sz w:val="20"/>
          <w:szCs w:val="20"/>
          <w:lang w:eastAsia="en-US"/>
        </w:rPr>
        <w:t>Na stronie Ma konta ujmuje się wartość środków trwałych w trwałym zarządzie zwróconych, zlikwidowanych, itp.</w:t>
      </w:r>
    </w:p>
    <w:p w:rsidR="00DA73B5" w:rsidRDefault="00DA73B5" w:rsidP="0058108B">
      <w:pPr>
        <w:jc w:val="both"/>
        <w:rPr>
          <w:rFonts w:ascii="Arial" w:hAnsi="Arial" w:cs="Arial"/>
          <w:b/>
          <w:bCs/>
          <w:sz w:val="20"/>
          <w:szCs w:val="20"/>
        </w:rPr>
      </w:pPr>
    </w:p>
    <w:p w:rsidR="00DA73B5" w:rsidRPr="0058108B" w:rsidRDefault="00DA73B5" w:rsidP="0058108B">
      <w:pPr>
        <w:jc w:val="both"/>
        <w:rPr>
          <w:rFonts w:ascii="Arial" w:hAnsi="Arial" w:cs="Arial"/>
          <w:b/>
          <w:bCs/>
          <w:sz w:val="20"/>
          <w:szCs w:val="20"/>
        </w:rPr>
      </w:pPr>
    </w:p>
    <w:p w:rsidR="0058108B" w:rsidRPr="0058108B" w:rsidRDefault="0058108B" w:rsidP="0058108B">
      <w:pPr>
        <w:jc w:val="both"/>
        <w:rPr>
          <w:rFonts w:ascii="Arial" w:hAnsi="Arial" w:cs="Arial"/>
          <w:b/>
          <w:bCs/>
          <w:sz w:val="20"/>
          <w:szCs w:val="20"/>
        </w:rPr>
      </w:pPr>
      <w:r w:rsidRPr="0058108B">
        <w:rPr>
          <w:rFonts w:ascii="Arial" w:hAnsi="Arial" w:cs="Arial"/>
          <w:b/>
          <w:bCs/>
          <w:sz w:val="20"/>
          <w:szCs w:val="20"/>
        </w:rPr>
        <w:t>Konto 980 – „</w:t>
      </w:r>
      <w:r w:rsidRPr="0058108B">
        <w:rPr>
          <w:rFonts w:ascii="Arial" w:hAnsi="Arial" w:cs="Arial"/>
          <w:b/>
          <w:bCs/>
          <w:iCs/>
          <w:sz w:val="20"/>
          <w:szCs w:val="20"/>
        </w:rPr>
        <w:t>Plan finansowy wydatków budżetowych</w:t>
      </w:r>
      <w:r w:rsidRPr="0058108B">
        <w:rPr>
          <w:rFonts w:ascii="Arial" w:hAnsi="Arial" w:cs="Arial"/>
          <w:b/>
          <w:bCs/>
          <w:sz w:val="20"/>
          <w:szCs w:val="20"/>
        </w:rPr>
        <w:t>”</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bCs/>
          <w:sz w:val="20"/>
          <w:szCs w:val="20"/>
        </w:rPr>
      </w:pPr>
      <w:r w:rsidRPr="0058108B">
        <w:rPr>
          <w:rFonts w:ascii="Arial" w:hAnsi="Arial" w:cs="Arial"/>
          <w:bCs/>
          <w:sz w:val="20"/>
          <w:szCs w:val="20"/>
        </w:rPr>
        <w:t>Konto 980 służy do ewidencji planu finansowego wydatków budżetowych dysponenta środków budżetowych.</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bCs/>
          <w:sz w:val="20"/>
          <w:szCs w:val="20"/>
        </w:rPr>
      </w:pPr>
      <w:r w:rsidRPr="0058108B">
        <w:rPr>
          <w:rFonts w:ascii="Arial" w:hAnsi="Arial" w:cs="Arial"/>
          <w:bCs/>
          <w:sz w:val="20"/>
          <w:szCs w:val="20"/>
        </w:rPr>
        <w:t xml:space="preserve">Na stronie </w:t>
      </w:r>
      <w:proofErr w:type="spellStart"/>
      <w:r w:rsidRPr="0058108B">
        <w:rPr>
          <w:rFonts w:ascii="Arial" w:hAnsi="Arial" w:cs="Arial"/>
          <w:bCs/>
          <w:sz w:val="20"/>
          <w:szCs w:val="20"/>
        </w:rPr>
        <w:t>Wn</w:t>
      </w:r>
      <w:proofErr w:type="spellEnd"/>
      <w:r w:rsidRPr="0058108B">
        <w:rPr>
          <w:rFonts w:ascii="Arial" w:hAnsi="Arial" w:cs="Arial"/>
          <w:bCs/>
          <w:sz w:val="20"/>
          <w:szCs w:val="20"/>
        </w:rPr>
        <w:t xml:space="preserve"> konta 980 należy zaewidencjonować:</w:t>
      </w:r>
    </w:p>
    <w:p w:rsidR="0058108B" w:rsidRPr="0058108B" w:rsidRDefault="0058108B" w:rsidP="0047484E">
      <w:pPr>
        <w:numPr>
          <w:ilvl w:val="0"/>
          <w:numId w:val="55"/>
        </w:numPr>
        <w:spacing w:line="276" w:lineRule="auto"/>
        <w:contextualSpacing/>
        <w:jc w:val="both"/>
        <w:rPr>
          <w:rFonts w:ascii="Arial" w:hAnsi="Arial" w:cs="Arial"/>
          <w:bCs/>
          <w:sz w:val="20"/>
          <w:szCs w:val="20"/>
        </w:rPr>
      </w:pPr>
      <w:r w:rsidRPr="0058108B">
        <w:rPr>
          <w:rFonts w:ascii="Arial" w:hAnsi="Arial" w:cs="Arial"/>
          <w:bCs/>
          <w:sz w:val="20"/>
          <w:szCs w:val="20"/>
        </w:rPr>
        <w:t>wartość planu finansowego jednostki;</w:t>
      </w:r>
    </w:p>
    <w:p w:rsidR="0058108B" w:rsidRPr="0058108B" w:rsidRDefault="0058108B" w:rsidP="0047484E">
      <w:pPr>
        <w:numPr>
          <w:ilvl w:val="0"/>
          <w:numId w:val="55"/>
        </w:numPr>
        <w:spacing w:line="276" w:lineRule="auto"/>
        <w:jc w:val="both"/>
        <w:rPr>
          <w:rFonts w:ascii="Arial" w:hAnsi="Arial" w:cs="Arial"/>
          <w:bCs/>
          <w:sz w:val="20"/>
          <w:szCs w:val="20"/>
        </w:rPr>
      </w:pPr>
      <w:r w:rsidRPr="0058108B">
        <w:rPr>
          <w:rFonts w:ascii="Arial" w:hAnsi="Arial" w:cs="Arial"/>
          <w:bCs/>
          <w:sz w:val="20"/>
          <w:szCs w:val="20"/>
        </w:rPr>
        <w:t>wartość dokonanych w ciągu roku zmian w planie finansowym jednostki (zarówno zwiększających jak i zmniejszających plan).</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bCs/>
          <w:sz w:val="20"/>
          <w:szCs w:val="20"/>
        </w:rPr>
      </w:pPr>
      <w:r w:rsidRPr="0058108B">
        <w:rPr>
          <w:rFonts w:ascii="Arial" w:hAnsi="Arial" w:cs="Arial"/>
          <w:bCs/>
          <w:sz w:val="20"/>
          <w:szCs w:val="20"/>
        </w:rPr>
        <w:br/>
        <w:t>Na stronie Ma konta 980 ujmuje się:</w:t>
      </w:r>
    </w:p>
    <w:p w:rsidR="0058108B" w:rsidRPr="0058108B" w:rsidRDefault="0058108B" w:rsidP="0058108B">
      <w:pPr>
        <w:tabs>
          <w:tab w:val="num" w:pos="360"/>
          <w:tab w:val="right" w:leader="dot" w:pos="9072"/>
        </w:tabs>
        <w:autoSpaceDE w:val="0"/>
        <w:autoSpaceDN w:val="0"/>
        <w:adjustRightInd w:val="0"/>
        <w:spacing w:before="80" w:line="276" w:lineRule="auto"/>
        <w:jc w:val="both"/>
        <w:rPr>
          <w:rFonts w:ascii="Arial" w:hAnsi="Arial" w:cs="Arial"/>
          <w:bCs/>
          <w:sz w:val="20"/>
          <w:szCs w:val="20"/>
        </w:rPr>
      </w:pPr>
      <w:r w:rsidRPr="0058108B">
        <w:rPr>
          <w:rFonts w:ascii="Arial" w:hAnsi="Arial" w:cs="Arial"/>
          <w:bCs/>
          <w:sz w:val="20"/>
          <w:szCs w:val="20"/>
        </w:rPr>
        <w:t>- równowartość zrealizowanych wydatków budżetowych;</w:t>
      </w:r>
    </w:p>
    <w:p w:rsidR="0058108B" w:rsidRPr="0058108B" w:rsidRDefault="0058108B" w:rsidP="0058108B">
      <w:pPr>
        <w:tabs>
          <w:tab w:val="num" w:pos="360"/>
          <w:tab w:val="right" w:leader="dot" w:pos="9072"/>
        </w:tabs>
        <w:autoSpaceDE w:val="0"/>
        <w:autoSpaceDN w:val="0"/>
        <w:adjustRightInd w:val="0"/>
        <w:spacing w:before="80" w:line="276" w:lineRule="auto"/>
        <w:jc w:val="both"/>
        <w:rPr>
          <w:rFonts w:ascii="Arial" w:hAnsi="Arial" w:cs="Arial"/>
          <w:bCs/>
          <w:sz w:val="20"/>
          <w:szCs w:val="20"/>
        </w:rPr>
      </w:pPr>
      <w:r w:rsidRPr="0058108B">
        <w:rPr>
          <w:rFonts w:ascii="Arial" w:hAnsi="Arial" w:cs="Arial"/>
          <w:bCs/>
          <w:sz w:val="20"/>
          <w:szCs w:val="20"/>
        </w:rPr>
        <w:t>- wartość planu niewygasających wydatków budżetowych do realizacji w roku następnym;</w:t>
      </w:r>
    </w:p>
    <w:p w:rsidR="0058108B" w:rsidRPr="0058108B" w:rsidRDefault="0058108B" w:rsidP="0058108B">
      <w:pPr>
        <w:tabs>
          <w:tab w:val="num" w:pos="360"/>
          <w:tab w:val="right" w:leader="dot" w:pos="9072"/>
        </w:tabs>
        <w:autoSpaceDE w:val="0"/>
        <w:autoSpaceDN w:val="0"/>
        <w:adjustRightInd w:val="0"/>
        <w:spacing w:before="80" w:line="276" w:lineRule="auto"/>
        <w:jc w:val="both"/>
        <w:rPr>
          <w:rFonts w:ascii="Arial" w:hAnsi="Arial" w:cs="Arial"/>
          <w:bCs/>
          <w:sz w:val="20"/>
          <w:szCs w:val="20"/>
        </w:rPr>
      </w:pPr>
      <w:r w:rsidRPr="0058108B">
        <w:rPr>
          <w:rFonts w:ascii="Arial" w:hAnsi="Arial" w:cs="Arial"/>
          <w:bCs/>
          <w:sz w:val="20"/>
          <w:szCs w:val="20"/>
        </w:rPr>
        <w:t>- wartość planu niezrealizowanego i wygasłego.</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bCs/>
          <w:sz w:val="20"/>
          <w:szCs w:val="20"/>
        </w:rPr>
      </w:pPr>
      <w:r w:rsidRPr="0058108B">
        <w:rPr>
          <w:rFonts w:ascii="Arial" w:hAnsi="Arial" w:cs="Arial"/>
          <w:bCs/>
          <w:sz w:val="20"/>
          <w:szCs w:val="20"/>
        </w:rPr>
        <w:t>Ewidencja szczegółowa do konta 980 jest prowadzona w szczegółowości planu finansowego wydatków budżetowych.</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bCs/>
          <w:sz w:val="20"/>
          <w:szCs w:val="20"/>
        </w:rPr>
      </w:pPr>
      <w:r w:rsidRPr="0058108B">
        <w:rPr>
          <w:rFonts w:ascii="Arial" w:hAnsi="Arial" w:cs="Arial"/>
          <w:bCs/>
          <w:sz w:val="20"/>
          <w:szCs w:val="20"/>
        </w:rPr>
        <w:t xml:space="preserve">Konto 980 nie wykazuje salda na koniec roku. </w:t>
      </w:r>
    </w:p>
    <w:p w:rsidR="00DA73B5" w:rsidRDefault="00DA73B5" w:rsidP="00DA73B5">
      <w:pPr>
        <w:jc w:val="both"/>
        <w:rPr>
          <w:rFonts w:ascii="Arial" w:hAnsi="Arial" w:cs="Arial"/>
          <w:b/>
          <w:bCs/>
          <w:sz w:val="20"/>
          <w:szCs w:val="20"/>
        </w:rPr>
      </w:pPr>
    </w:p>
    <w:p w:rsidR="00DA73B5" w:rsidRPr="0058108B" w:rsidRDefault="00DA73B5" w:rsidP="00DA73B5">
      <w:pPr>
        <w:jc w:val="both"/>
        <w:rPr>
          <w:rFonts w:ascii="Arial" w:hAnsi="Arial" w:cs="Arial"/>
          <w:b/>
          <w:bCs/>
          <w:sz w:val="20"/>
          <w:szCs w:val="20"/>
        </w:rPr>
      </w:pPr>
      <w:r>
        <w:rPr>
          <w:rFonts w:ascii="Arial" w:hAnsi="Arial" w:cs="Arial"/>
          <w:b/>
          <w:bCs/>
          <w:sz w:val="20"/>
          <w:szCs w:val="20"/>
        </w:rPr>
        <w:t>Konto 99</w:t>
      </w:r>
      <w:r w:rsidRPr="0058108B">
        <w:rPr>
          <w:rFonts w:ascii="Arial" w:hAnsi="Arial" w:cs="Arial"/>
          <w:b/>
          <w:bCs/>
          <w:sz w:val="20"/>
          <w:szCs w:val="20"/>
        </w:rPr>
        <w:t>0 – „</w:t>
      </w:r>
      <w:r w:rsidRPr="00DA73B5">
        <w:rPr>
          <w:rFonts w:ascii="Arial" w:eastAsiaTheme="minorHAnsi" w:hAnsi="Arial" w:cs="Arial"/>
          <w:b/>
          <w:color w:val="000000" w:themeColor="text1"/>
          <w:sz w:val="20"/>
          <w:szCs w:val="20"/>
          <w:lang w:eastAsia="en-US"/>
        </w:rPr>
        <w:t>Rozrachunki z osobami trzecimi</w:t>
      </w:r>
      <w:r w:rsidRPr="00DA73B5">
        <w:rPr>
          <w:rFonts w:ascii="Arial" w:hAnsi="Arial" w:cs="Arial"/>
          <w:b/>
          <w:bCs/>
          <w:sz w:val="20"/>
          <w:szCs w:val="20"/>
        </w:rPr>
        <w:t>”</w:t>
      </w:r>
    </w:p>
    <w:p w:rsidR="00DA73B5" w:rsidRDefault="00DA73B5" w:rsidP="00DA73B5">
      <w:pPr>
        <w:spacing w:after="200" w:line="276" w:lineRule="auto"/>
        <w:contextualSpacing/>
        <w:jc w:val="both"/>
        <w:rPr>
          <w:rFonts w:ascii="Arial" w:hAnsi="Arial" w:cs="Arial"/>
          <w:b/>
          <w:bCs/>
          <w:sz w:val="20"/>
          <w:szCs w:val="20"/>
        </w:rPr>
      </w:pPr>
    </w:p>
    <w:p w:rsidR="00DA73B5" w:rsidRPr="00DA73B5" w:rsidRDefault="00DA73B5" w:rsidP="00DA73B5">
      <w:pPr>
        <w:spacing w:after="200" w:line="276" w:lineRule="auto"/>
        <w:contextualSpacing/>
        <w:jc w:val="both"/>
        <w:rPr>
          <w:rFonts w:ascii="Arial" w:eastAsiaTheme="minorHAnsi" w:hAnsi="Arial" w:cs="Arial"/>
          <w:color w:val="000000" w:themeColor="text1"/>
          <w:sz w:val="20"/>
          <w:szCs w:val="20"/>
          <w:lang w:eastAsia="en-US"/>
        </w:rPr>
      </w:pPr>
      <w:r w:rsidRPr="00DA73B5">
        <w:rPr>
          <w:rFonts w:ascii="Arial" w:eastAsiaTheme="minorHAnsi" w:hAnsi="Arial" w:cs="Arial"/>
          <w:color w:val="000000" w:themeColor="text1"/>
          <w:sz w:val="20"/>
          <w:szCs w:val="20"/>
          <w:lang w:eastAsia="en-US"/>
        </w:rPr>
        <w:t xml:space="preserve">Konto 990 „Rozrachunki z osobami trzecimi: tytułu ich odpowiedzialności za zobowiązania podatkowe podatnika" - służy do ewidencji kwot należnych od osób trzecich i realizacji tych zobowiązań. Księgowań dokonuje się nie stosując zasady dwustronnego zapisu. Na stronie </w:t>
      </w:r>
      <w:proofErr w:type="spellStart"/>
      <w:r w:rsidRPr="00DA73B5">
        <w:rPr>
          <w:rFonts w:ascii="Arial" w:eastAsiaTheme="minorHAnsi" w:hAnsi="Arial" w:cs="Arial"/>
          <w:color w:val="000000" w:themeColor="text1"/>
          <w:sz w:val="20"/>
          <w:szCs w:val="20"/>
          <w:lang w:eastAsia="en-US"/>
        </w:rPr>
        <w:t>Wn</w:t>
      </w:r>
      <w:proofErr w:type="spellEnd"/>
      <w:r w:rsidRPr="00DA73B5">
        <w:rPr>
          <w:rFonts w:ascii="Arial" w:eastAsiaTheme="minorHAnsi" w:hAnsi="Arial" w:cs="Arial"/>
          <w:color w:val="000000" w:themeColor="text1"/>
          <w:sz w:val="20"/>
          <w:szCs w:val="20"/>
          <w:lang w:eastAsia="en-US"/>
        </w:rPr>
        <w:t xml:space="preserve"> konta 990 księguje się:</w:t>
      </w:r>
    </w:p>
    <w:p w:rsidR="00DA73B5" w:rsidRPr="00DA73B5" w:rsidRDefault="00DA73B5" w:rsidP="0047484E">
      <w:pPr>
        <w:numPr>
          <w:ilvl w:val="2"/>
          <w:numId w:val="57"/>
        </w:numPr>
        <w:spacing w:after="200" w:line="276" w:lineRule="auto"/>
        <w:ind w:left="426" w:hanging="283"/>
        <w:contextualSpacing/>
        <w:jc w:val="both"/>
        <w:rPr>
          <w:rFonts w:ascii="Arial" w:eastAsiaTheme="minorHAnsi" w:hAnsi="Arial" w:cs="Arial"/>
          <w:color w:val="000000" w:themeColor="text1"/>
          <w:sz w:val="20"/>
          <w:szCs w:val="20"/>
          <w:lang w:eastAsia="en-US"/>
        </w:rPr>
      </w:pPr>
      <w:r w:rsidRPr="00DA73B5">
        <w:rPr>
          <w:rFonts w:ascii="Arial" w:eastAsiaTheme="minorHAnsi" w:hAnsi="Arial" w:cs="Arial"/>
          <w:color w:val="000000" w:themeColor="text1"/>
          <w:sz w:val="20"/>
          <w:szCs w:val="20"/>
          <w:lang w:eastAsia="en-US"/>
        </w:rPr>
        <w:t>przypisy kwot wynikających z decyzji orzekającej odpowiedzialność osoby trzeciej. Na stronie Ma konta 990 księguje się:</w:t>
      </w:r>
    </w:p>
    <w:p w:rsidR="00DA73B5" w:rsidRPr="00DA73B5" w:rsidRDefault="00DA73B5" w:rsidP="0047484E">
      <w:pPr>
        <w:numPr>
          <w:ilvl w:val="0"/>
          <w:numId w:val="58"/>
        </w:numPr>
        <w:spacing w:after="200" w:line="276" w:lineRule="auto"/>
        <w:ind w:left="851" w:hanging="284"/>
        <w:contextualSpacing/>
        <w:jc w:val="both"/>
        <w:rPr>
          <w:rFonts w:ascii="Arial" w:eastAsiaTheme="minorHAnsi" w:hAnsi="Arial" w:cs="Arial"/>
          <w:color w:val="000000" w:themeColor="text1"/>
          <w:sz w:val="20"/>
          <w:szCs w:val="20"/>
          <w:lang w:eastAsia="en-US"/>
        </w:rPr>
      </w:pPr>
      <w:r w:rsidRPr="00DA73B5">
        <w:rPr>
          <w:rFonts w:ascii="Arial" w:eastAsiaTheme="minorHAnsi" w:hAnsi="Arial" w:cs="Arial"/>
          <w:color w:val="000000" w:themeColor="text1"/>
          <w:sz w:val="20"/>
          <w:szCs w:val="20"/>
          <w:lang w:eastAsia="en-US"/>
        </w:rPr>
        <w:t>wpłaty dotyczące kwot wynikających z decyzji orzekającej odpowiedzialność osoby trzeciej,</w:t>
      </w:r>
    </w:p>
    <w:p w:rsidR="00DA73B5" w:rsidRPr="00DA73B5" w:rsidRDefault="00DA73B5" w:rsidP="0047484E">
      <w:pPr>
        <w:numPr>
          <w:ilvl w:val="0"/>
          <w:numId w:val="58"/>
        </w:numPr>
        <w:spacing w:after="200" w:line="276" w:lineRule="auto"/>
        <w:ind w:left="851" w:hanging="284"/>
        <w:contextualSpacing/>
        <w:jc w:val="both"/>
        <w:rPr>
          <w:rFonts w:ascii="Arial" w:eastAsiaTheme="minorHAnsi" w:hAnsi="Arial" w:cs="Arial"/>
          <w:color w:val="000000" w:themeColor="text1"/>
          <w:sz w:val="20"/>
          <w:szCs w:val="20"/>
          <w:lang w:eastAsia="en-US"/>
        </w:rPr>
      </w:pPr>
      <w:r w:rsidRPr="00DA73B5">
        <w:rPr>
          <w:rFonts w:ascii="Arial" w:eastAsiaTheme="minorHAnsi" w:hAnsi="Arial" w:cs="Arial"/>
          <w:color w:val="000000" w:themeColor="text1"/>
          <w:sz w:val="20"/>
          <w:szCs w:val="20"/>
          <w:lang w:eastAsia="en-US"/>
        </w:rPr>
        <w:t>zwroty nadpłat dotyczących kwot wynikających z decyzji orzekającej odpowiedzialność osoby trzeciej,</w:t>
      </w:r>
    </w:p>
    <w:p w:rsidR="00DA73B5" w:rsidRDefault="00DA73B5" w:rsidP="0047484E">
      <w:pPr>
        <w:numPr>
          <w:ilvl w:val="0"/>
          <w:numId w:val="58"/>
        </w:numPr>
        <w:spacing w:after="200" w:line="276" w:lineRule="auto"/>
        <w:ind w:left="851" w:hanging="284"/>
        <w:contextualSpacing/>
        <w:jc w:val="both"/>
        <w:rPr>
          <w:rFonts w:ascii="Arial" w:eastAsiaTheme="minorHAnsi" w:hAnsi="Arial" w:cs="Arial"/>
          <w:color w:val="000000" w:themeColor="text1"/>
          <w:sz w:val="20"/>
          <w:szCs w:val="20"/>
          <w:lang w:eastAsia="en-US"/>
        </w:rPr>
      </w:pPr>
      <w:r w:rsidRPr="00DA73B5">
        <w:rPr>
          <w:rFonts w:ascii="Arial" w:eastAsiaTheme="minorHAnsi" w:hAnsi="Arial" w:cs="Arial"/>
          <w:color w:val="000000" w:themeColor="text1"/>
          <w:sz w:val="20"/>
          <w:szCs w:val="20"/>
          <w:lang w:eastAsia="en-US"/>
        </w:rPr>
        <w:t xml:space="preserve">odpisy części przypisanych kwot należności, która pozostała niezrównoważona wpłatami tej osoby (w przypadku wygaśnięcia zobowiązania na koncie podatnika). Jeżeli orzeczono o odpowiedzialności solidarnej dwóch lub więcej osób trzecich, dla każdej z tych osób otwiera się osobne pozabilansowe konto szczegółowe do bilansowego konta szczegółowego tego samego podatnika, na każdym koncie osoby trzeciej przypisując kwotę lub kwoty wynikające z decyzji orzekającej odpowiedzialność osób trzecich. Na poziomie pozabilansowych kont szczegółowych księgowań dokonuje się na koncie tej osoby trzeciej, której dotyczy dowód księgowy, z zastrzeżeniem, że wpłaty oraz zwroty nadpłat, dotyczące kwot określonych w ustawie 2, księguje się równocześnie na koncie podatnika, do którego prowadzone jest konto osoby trzeciej. Stan zobowiązań i ich realizacji określa się na podstawie zapisów na bilansowym koncie szczegółowym podatnika, dla którego orzeczono odpowiedzialność osoby trzeciej lub osób trzecich. Gdy na bilansowym koncie podatnika kwota zobowiązań, podlegających zapłacie przez osobę lub osoby trzecie, zostanie zrównoważona sumą wpłat tych osób, wtedy zobowiązanie wygasa. Tym samym wygasają również zobowiązania osoby lub osób trzecich z tego tytułu. Jeżeli, w przypadku kilku osób trzecich, po wygaśnięciu zobowiązania, na pozabilansowym koncie osoby trzeciej część przypisanej jej kwoty </w:t>
      </w:r>
      <w:r w:rsidRPr="00DA73B5">
        <w:rPr>
          <w:rFonts w:ascii="Arial" w:eastAsiaTheme="minorHAnsi" w:hAnsi="Arial" w:cs="Arial"/>
          <w:color w:val="000000" w:themeColor="text1"/>
          <w:sz w:val="20"/>
          <w:szCs w:val="20"/>
          <w:lang w:eastAsia="en-US"/>
        </w:rPr>
        <w:lastRenderedPageBreak/>
        <w:t>należności pozostanie niezrównoważona wpłatami tej osoby, wtedy to część kwoty podlega odpisaniu na podstawie polecenia księgowania.</w:t>
      </w:r>
    </w:p>
    <w:p w:rsidR="00DA73B5" w:rsidRDefault="00DA73B5" w:rsidP="00DA73B5">
      <w:pPr>
        <w:rPr>
          <w:rFonts w:ascii="Arial" w:eastAsiaTheme="minorHAnsi" w:hAnsi="Arial" w:cs="Arial"/>
          <w:b/>
          <w:color w:val="000000" w:themeColor="text1"/>
          <w:sz w:val="20"/>
          <w:szCs w:val="20"/>
          <w:lang w:eastAsia="en-US"/>
        </w:rPr>
      </w:pPr>
    </w:p>
    <w:p w:rsidR="00DA73B5" w:rsidRPr="00DA73B5" w:rsidRDefault="00DA73B5" w:rsidP="00DA73B5">
      <w:pPr>
        <w:rPr>
          <w:rFonts w:ascii="Arial" w:eastAsiaTheme="minorHAnsi" w:hAnsi="Arial" w:cs="Arial"/>
          <w:b/>
          <w:color w:val="000000" w:themeColor="text1"/>
          <w:sz w:val="20"/>
          <w:szCs w:val="20"/>
          <w:lang w:eastAsia="en-US"/>
        </w:rPr>
      </w:pPr>
      <w:r w:rsidRPr="00DA73B5">
        <w:rPr>
          <w:rFonts w:ascii="Arial" w:eastAsiaTheme="minorHAnsi" w:hAnsi="Arial" w:cs="Arial"/>
          <w:b/>
          <w:color w:val="000000" w:themeColor="text1"/>
          <w:sz w:val="20"/>
          <w:szCs w:val="20"/>
          <w:lang w:eastAsia="en-US"/>
        </w:rPr>
        <w:t>Kon</w:t>
      </w:r>
      <w:r>
        <w:rPr>
          <w:rFonts w:ascii="Arial" w:eastAsiaTheme="minorHAnsi" w:hAnsi="Arial" w:cs="Arial"/>
          <w:b/>
          <w:color w:val="000000" w:themeColor="text1"/>
          <w:sz w:val="20"/>
          <w:szCs w:val="20"/>
          <w:lang w:eastAsia="en-US"/>
        </w:rPr>
        <w:t xml:space="preserve">to 991 – </w:t>
      </w:r>
      <w:r w:rsidRPr="00DA73B5">
        <w:rPr>
          <w:rFonts w:ascii="Arial" w:eastAsiaTheme="minorHAnsi" w:hAnsi="Arial" w:cs="Arial"/>
          <w:b/>
          <w:color w:val="000000" w:themeColor="text1"/>
          <w:sz w:val="20"/>
          <w:szCs w:val="20"/>
          <w:lang w:eastAsia="en-US"/>
        </w:rPr>
        <w:t>„Rozrachunki z inkasentami”</w:t>
      </w:r>
    </w:p>
    <w:p w:rsidR="00DA73B5" w:rsidRDefault="00DA73B5" w:rsidP="00DA73B5">
      <w:pPr>
        <w:spacing w:after="200" w:line="276" w:lineRule="auto"/>
        <w:ind w:left="426"/>
        <w:contextualSpacing/>
        <w:jc w:val="both"/>
        <w:rPr>
          <w:rFonts w:ascii="Arial" w:eastAsiaTheme="minorHAnsi" w:hAnsi="Arial" w:cs="Arial"/>
          <w:color w:val="000000" w:themeColor="text1"/>
          <w:sz w:val="20"/>
          <w:szCs w:val="20"/>
          <w:lang w:eastAsia="en-US"/>
        </w:rPr>
      </w:pPr>
    </w:p>
    <w:p w:rsidR="00DA73B5" w:rsidRPr="00DA73B5" w:rsidRDefault="00DA73B5" w:rsidP="00DA73B5">
      <w:pPr>
        <w:spacing w:after="200" w:line="276" w:lineRule="auto"/>
        <w:ind w:left="426"/>
        <w:contextualSpacing/>
        <w:jc w:val="both"/>
        <w:rPr>
          <w:rFonts w:ascii="Arial" w:eastAsiaTheme="minorHAnsi" w:hAnsi="Arial" w:cs="Arial"/>
          <w:color w:val="000000" w:themeColor="text1"/>
          <w:sz w:val="20"/>
          <w:szCs w:val="20"/>
          <w:lang w:eastAsia="en-US"/>
        </w:rPr>
      </w:pPr>
      <w:r w:rsidRPr="00DA73B5">
        <w:rPr>
          <w:rFonts w:ascii="Arial" w:eastAsiaTheme="minorHAnsi" w:hAnsi="Arial" w:cs="Arial"/>
          <w:color w:val="000000" w:themeColor="text1"/>
          <w:sz w:val="20"/>
          <w:szCs w:val="20"/>
          <w:lang w:eastAsia="en-US"/>
        </w:rPr>
        <w:t xml:space="preserve">Konto 991 „Rozrachunki z inkasentami z tytułu pobieranych przez nich podatków podlegających przypisaniu" na kontach podatników ewidencjonuje się kwoty należne do pobrania i pobrane przez inkasentów. Na stronie </w:t>
      </w:r>
      <w:proofErr w:type="spellStart"/>
      <w:r w:rsidRPr="00DA73B5">
        <w:rPr>
          <w:rFonts w:ascii="Arial" w:eastAsiaTheme="minorHAnsi" w:hAnsi="Arial" w:cs="Arial"/>
          <w:color w:val="000000" w:themeColor="text1"/>
          <w:sz w:val="20"/>
          <w:szCs w:val="20"/>
          <w:lang w:eastAsia="en-US"/>
        </w:rPr>
        <w:t>Wn</w:t>
      </w:r>
      <w:proofErr w:type="spellEnd"/>
      <w:r w:rsidRPr="00DA73B5">
        <w:rPr>
          <w:rFonts w:ascii="Arial" w:eastAsiaTheme="minorHAnsi" w:hAnsi="Arial" w:cs="Arial"/>
          <w:color w:val="000000" w:themeColor="text1"/>
          <w:sz w:val="20"/>
          <w:szCs w:val="20"/>
          <w:lang w:eastAsia="en-US"/>
        </w:rPr>
        <w:t xml:space="preserve"> konta 991 księguje się:</w:t>
      </w:r>
    </w:p>
    <w:p w:rsidR="00DA73B5" w:rsidRPr="00DA73B5" w:rsidRDefault="00DA73B5" w:rsidP="0047484E">
      <w:pPr>
        <w:numPr>
          <w:ilvl w:val="0"/>
          <w:numId w:val="59"/>
        </w:numPr>
        <w:spacing w:after="200" w:line="276" w:lineRule="auto"/>
        <w:ind w:left="709" w:hanging="283"/>
        <w:contextualSpacing/>
        <w:jc w:val="both"/>
        <w:rPr>
          <w:rFonts w:ascii="Arial" w:eastAsiaTheme="minorHAnsi" w:hAnsi="Arial" w:cs="Arial"/>
          <w:color w:val="000000" w:themeColor="text1"/>
          <w:sz w:val="20"/>
          <w:szCs w:val="20"/>
          <w:lang w:eastAsia="en-US"/>
        </w:rPr>
      </w:pPr>
      <w:r w:rsidRPr="00DA73B5">
        <w:rPr>
          <w:rFonts w:ascii="Arial" w:eastAsiaTheme="minorHAnsi" w:hAnsi="Arial" w:cs="Arial"/>
          <w:color w:val="000000" w:themeColor="text1"/>
          <w:sz w:val="20"/>
          <w:szCs w:val="20"/>
          <w:lang w:eastAsia="en-US"/>
        </w:rPr>
        <w:t>przypisy w wysokości należności do pobrania, wynikającej z wydanych przez inkasenta pokwitowań wpłaty,</w:t>
      </w:r>
    </w:p>
    <w:p w:rsidR="00DA73B5" w:rsidRPr="00DA73B5" w:rsidRDefault="00DA73B5" w:rsidP="0047484E">
      <w:pPr>
        <w:numPr>
          <w:ilvl w:val="0"/>
          <w:numId w:val="59"/>
        </w:numPr>
        <w:spacing w:after="200" w:line="276" w:lineRule="auto"/>
        <w:ind w:left="709" w:hanging="283"/>
        <w:contextualSpacing/>
        <w:jc w:val="both"/>
        <w:rPr>
          <w:rFonts w:ascii="Arial" w:eastAsiaTheme="minorHAnsi" w:hAnsi="Arial" w:cs="Arial"/>
          <w:color w:val="000000" w:themeColor="text1"/>
          <w:sz w:val="20"/>
          <w:szCs w:val="20"/>
          <w:lang w:eastAsia="en-US"/>
        </w:rPr>
      </w:pPr>
      <w:r w:rsidRPr="00DA73B5">
        <w:rPr>
          <w:rFonts w:ascii="Arial" w:eastAsiaTheme="minorHAnsi" w:hAnsi="Arial" w:cs="Arial"/>
          <w:color w:val="000000" w:themeColor="text1"/>
          <w:sz w:val="20"/>
          <w:szCs w:val="20"/>
          <w:lang w:eastAsia="en-US"/>
        </w:rPr>
        <w:t>odsetki za zwłokę i inne należności uboczne w kwocie wpłaconej. Na stronie Ma konta 991 księguje się:</w:t>
      </w:r>
    </w:p>
    <w:p w:rsidR="00DA73B5" w:rsidRPr="00DA73B5" w:rsidRDefault="00DA73B5" w:rsidP="0047484E">
      <w:pPr>
        <w:numPr>
          <w:ilvl w:val="0"/>
          <w:numId w:val="59"/>
        </w:numPr>
        <w:spacing w:after="200" w:line="276" w:lineRule="auto"/>
        <w:ind w:left="709" w:hanging="283"/>
        <w:contextualSpacing/>
        <w:jc w:val="both"/>
        <w:rPr>
          <w:rFonts w:ascii="Arial" w:eastAsiaTheme="minorHAnsi" w:hAnsi="Arial" w:cs="Arial"/>
          <w:color w:val="000000" w:themeColor="text1"/>
          <w:sz w:val="20"/>
          <w:szCs w:val="20"/>
          <w:lang w:eastAsia="en-US"/>
        </w:rPr>
      </w:pPr>
      <w:r w:rsidRPr="00DA73B5">
        <w:rPr>
          <w:rFonts w:ascii="Arial" w:eastAsiaTheme="minorHAnsi" w:hAnsi="Arial" w:cs="Arial"/>
          <w:color w:val="000000" w:themeColor="text1"/>
          <w:sz w:val="20"/>
          <w:szCs w:val="20"/>
          <w:lang w:eastAsia="en-US"/>
        </w:rPr>
        <w:t>wpłaty kwot pobranych, dokonane na rachunek bieżący urzędu,</w:t>
      </w:r>
    </w:p>
    <w:p w:rsidR="00DA73B5" w:rsidRDefault="00DA73B5" w:rsidP="0047484E">
      <w:pPr>
        <w:numPr>
          <w:ilvl w:val="0"/>
          <w:numId w:val="59"/>
        </w:numPr>
        <w:spacing w:after="200" w:line="276" w:lineRule="auto"/>
        <w:ind w:left="709" w:hanging="283"/>
        <w:contextualSpacing/>
        <w:jc w:val="both"/>
        <w:rPr>
          <w:rFonts w:ascii="Arial" w:eastAsiaTheme="minorHAnsi" w:hAnsi="Arial" w:cs="Arial"/>
          <w:color w:val="000000" w:themeColor="text1"/>
          <w:sz w:val="20"/>
          <w:szCs w:val="20"/>
          <w:lang w:eastAsia="en-US"/>
        </w:rPr>
      </w:pPr>
      <w:r w:rsidRPr="00DA73B5">
        <w:rPr>
          <w:rFonts w:ascii="Arial" w:eastAsiaTheme="minorHAnsi" w:hAnsi="Arial" w:cs="Arial"/>
          <w:color w:val="000000" w:themeColor="text1"/>
          <w:sz w:val="20"/>
          <w:szCs w:val="20"/>
          <w:lang w:eastAsia="en-US"/>
        </w:rPr>
        <w:t>odpisy kwot należności przypisanych inkasentowi do pobrania, ale nie pobranych. Na koncie 991 księgowań dokonuje się nie stosując zasady dwustronnego zapisu.</w:t>
      </w:r>
    </w:p>
    <w:p w:rsidR="00DA73B5" w:rsidRPr="00DA73B5" w:rsidRDefault="00DA73B5" w:rsidP="00DA73B5">
      <w:pPr>
        <w:spacing w:after="200" w:line="276" w:lineRule="auto"/>
        <w:ind w:left="709"/>
        <w:contextualSpacing/>
        <w:jc w:val="both"/>
        <w:rPr>
          <w:rFonts w:ascii="Arial" w:eastAsiaTheme="minorHAnsi" w:hAnsi="Arial" w:cs="Arial"/>
          <w:color w:val="000000" w:themeColor="text1"/>
          <w:sz w:val="20"/>
          <w:szCs w:val="20"/>
          <w:lang w:eastAsia="en-US"/>
        </w:rPr>
      </w:pPr>
    </w:p>
    <w:p w:rsidR="0058108B" w:rsidRPr="0058108B" w:rsidRDefault="0058108B" w:rsidP="0058108B">
      <w:pPr>
        <w:tabs>
          <w:tab w:val="right" w:leader="dot" w:pos="9072"/>
        </w:tabs>
        <w:autoSpaceDE w:val="0"/>
        <w:autoSpaceDN w:val="0"/>
        <w:adjustRightInd w:val="0"/>
        <w:spacing w:before="80" w:line="275" w:lineRule="atLeast"/>
        <w:ind w:left="1080" w:hanging="1080"/>
        <w:jc w:val="both"/>
        <w:rPr>
          <w:rFonts w:ascii="Arial" w:hAnsi="Arial" w:cs="Arial"/>
          <w:b/>
          <w:bCs/>
          <w:sz w:val="20"/>
          <w:szCs w:val="20"/>
        </w:rPr>
      </w:pPr>
      <w:r w:rsidRPr="0058108B">
        <w:rPr>
          <w:rFonts w:ascii="Arial" w:hAnsi="Arial" w:cs="Arial"/>
          <w:b/>
          <w:bCs/>
          <w:sz w:val="20"/>
          <w:szCs w:val="20"/>
        </w:rPr>
        <w:t>Konto 998 – „</w:t>
      </w:r>
      <w:r w:rsidRPr="0058108B">
        <w:rPr>
          <w:rFonts w:ascii="Arial" w:hAnsi="Arial" w:cs="Arial"/>
          <w:b/>
          <w:bCs/>
          <w:iCs/>
          <w:sz w:val="20"/>
          <w:szCs w:val="20"/>
        </w:rPr>
        <w:t>Zaangażowanie wydatków budżetowych roku bieżącego</w:t>
      </w:r>
      <w:r w:rsidRPr="0058108B">
        <w:rPr>
          <w:rFonts w:ascii="Arial" w:hAnsi="Arial" w:cs="Arial"/>
          <w:b/>
          <w:bCs/>
          <w:sz w:val="20"/>
          <w:szCs w:val="20"/>
        </w:rPr>
        <w:t>”</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Konto 998 służy do ewidencji prawnego zaangażowania wydatków budżetowych ujętych w planie finansowym jednostki budżetowej danego roku budżetowego oraz w planie finansowym niewygasających wydatków budżetowych ujętych do realizacji w danym roku budżetowym.</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 xml:space="preserve">Na stronie </w:t>
      </w:r>
      <w:proofErr w:type="spellStart"/>
      <w:r w:rsidRPr="0058108B">
        <w:rPr>
          <w:rFonts w:ascii="Arial" w:hAnsi="Arial" w:cs="Arial"/>
          <w:sz w:val="20"/>
          <w:szCs w:val="20"/>
        </w:rPr>
        <w:t>Wn</w:t>
      </w:r>
      <w:proofErr w:type="spellEnd"/>
      <w:r w:rsidRPr="0058108B">
        <w:rPr>
          <w:rFonts w:ascii="Arial" w:hAnsi="Arial" w:cs="Arial"/>
          <w:sz w:val="20"/>
          <w:szCs w:val="20"/>
        </w:rPr>
        <w:t xml:space="preserve"> konta 998 ujmuje się:</w:t>
      </w:r>
    </w:p>
    <w:p w:rsidR="0058108B" w:rsidRPr="0058108B" w:rsidRDefault="0058108B" w:rsidP="0047484E">
      <w:pPr>
        <w:numPr>
          <w:ilvl w:val="0"/>
          <w:numId w:val="43"/>
        </w:numPr>
        <w:spacing w:line="276" w:lineRule="auto"/>
        <w:jc w:val="both"/>
        <w:rPr>
          <w:rFonts w:ascii="Arial" w:hAnsi="Arial" w:cs="Arial"/>
          <w:sz w:val="20"/>
          <w:szCs w:val="20"/>
        </w:rPr>
      </w:pPr>
      <w:r w:rsidRPr="0058108B">
        <w:rPr>
          <w:rFonts w:ascii="Arial" w:hAnsi="Arial" w:cs="Arial"/>
          <w:sz w:val="20"/>
          <w:szCs w:val="20"/>
        </w:rPr>
        <w:t>równowartość sfinansowanych wydatków budżetowych w danym roku budżetowym,</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Na stronie Ma konta 998 ujmuje się zaangażowanie wydatków, czyli wartość umów, decyzji i innych postanowień, których wykonanie spowoduje konieczność dokonania wydatków budżetowych w roku bieżącym.</w:t>
      </w:r>
    </w:p>
    <w:p w:rsidR="0058108B" w:rsidRPr="0058108B" w:rsidRDefault="0058108B" w:rsidP="0058108B">
      <w:pPr>
        <w:tabs>
          <w:tab w:val="num" w:pos="360"/>
          <w:tab w:val="num" w:pos="1080"/>
          <w:tab w:val="right" w:leader="dot" w:pos="9072"/>
        </w:tabs>
        <w:autoSpaceDE w:val="0"/>
        <w:autoSpaceDN w:val="0"/>
        <w:adjustRightInd w:val="0"/>
        <w:spacing w:before="80" w:line="276" w:lineRule="auto"/>
        <w:ind w:left="1620" w:hanging="540"/>
        <w:jc w:val="both"/>
        <w:rPr>
          <w:rFonts w:ascii="Arial" w:hAnsi="Arial" w:cs="Arial"/>
          <w:b/>
          <w:bCs/>
          <w:sz w:val="20"/>
          <w:szCs w:val="20"/>
        </w:rPr>
      </w:pPr>
    </w:p>
    <w:p w:rsidR="0058108B" w:rsidRPr="0058108B" w:rsidRDefault="0058108B" w:rsidP="0058108B">
      <w:pPr>
        <w:tabs>
          <w:tab w:val="num" w:pos="360"/>
          <w:tab w:val="num" w:pos="1080"/>
          <w:tab w:val="right" w:leader="dot" w:pos="9072"/>
        </w:tabs>
        <w:autoSpaceDE w:val="0"/>
        <w:autoSpaceDN w:val="0"/>
        <w:adjustRightInd w:val="0"/>
        <w:spacing w:before="80" w:line="276" w:lineRule="auto"/>
        <w:ind w:left="1620" w:hanging="1620"/>
        <w:jc w:val="both"/>
        <w:rPr>
          <w:rFonts w:ascii="Arial" w:hAnsi="Arial" w:cs="Arial"/>
          <w:b/>
          <w:bCs/>
          <w:sz w:val="20"/>
          <w:szCs w:val="20"/>
        </w:rPr>
      </w:pPr>
      <w:r w:rsidRPr="0058108B">
        <w:rPr>
          <w:rFonts w:ascii="Arial" w:hAnsi="Arial" w:cs="Arial"/>
          <w:b/>
          <w:bCs/>
          <w:sz w:val="20"/>
          <w:szCs w:val="20"/>
        </w:rPr>
        <w:t>Konto 999 – „</w:t>
      </w:r>
      <w:r w:rsidRPr="0058108B">
        <w:rPr>
          <w:rFonts w:ascii="Arial" w:hAnsi="Arial" w:cs="Arial"/>
          <w:b/>
          <w:bCs/>
          <w:iCs/>
          <w:sz w:val="20"/>
          <w:szCs w:val="20"/>
        </w:rPr>
        <w:t>Zaangażowanie wydatków budżetowych przyszłych</w:t>
      </w:r>
      <w:r w:rsidRPr="0058108B">
        <w:rPr>
          <w:rFonts w:ascii="Arial" w:hAnsi="Arial" w:cs="Arial"/>
          <w:b/>
          <w:bCs/>
          <w:sz w:val="20"/>
          <w:szCs w:val="20"/>
        </w:rPr>
        <w:t xml:space="preserve"> </w:t>
      </w:r>
      <w:r w:rsidRPr="0058108B">
        <w:rPr>
          <w:rFonts w:ascii="Arial" w:hAnsi="Arial" w:cs="Arial"/>
          <w:b/>
          <w:bCs/>
          <w:iCs/>
          <w:sz w:val="20"/>
          <w:szCs w:val="20"/>
        </w:rPr>
        <w:t>lat</w:t>
      </w:r>
      <w:r w:rsidRPr="0058108B">
        <w:rPr>
          <w:rFonts w:ascii="Arial" w:hAnsi="Arial" w:cs="Arial"/>
          <w:b/>
          <w:bCs/>
          <w:sz w:val="20"/>
          <w:szCs w:val="20"/>
        </w:rPr>
        <w:t>”</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Konto 999 służy do ewidencji prawnego zaangażowania wydatków budżetowych przyszłych lat.</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 xml:space="preserve">Na stronie </w:t>
      </w:r>
      <w:proofErr w:type="spellStart"/>
      <w:r w:rsidRPr="0058108B">
        <w:rPr>
          <w:rFonts w:ascii="Arial" w:hAnsi="Arial" w:cs="Arial"/>
          <w:sz w:val="20"/>
          <w:szCs w:val="20"/>
        </w:rPr>
        <w:t>Wn</w:t>
      </w:r>
      <w:proofErr w:type="spellEnd"/>
      <w:r w:rsidRPr="0058108B">
        <w:rPr>
          <w:rFonts w:ascii="Arial" w:hAnsi="Arial" w:cs="Arial"/>
          <w:sz w:val="20"/>
          <w:szCs w:val="20"/>
        </w:rPr>
        <w:t xml:space="preserve"> konta 999 ujmuje się równowartość zaangażowanych wydatków budżetowych w latach poprzednich przeznaczonych do realizacji w roku bieżącym.</w:t>
      </w:r>
    </w:p>
    <w:p w:rsidR="0058108B" w:rsidRPr="0058108B" w:rsidRDefault="0058108B" w:rsidP="0058108B">
      <w:pPr>
        <w:tabs>
          <w:tab w:val="right" w:leader="dot" w:pos="9072"/>
        </w:tabs>
        <w:autoSpaceDE w:val="0"/>
        <w:autoSpaceDN w:val="0"/>
        <w:adjustRightInd w:val="0"/>
        <w:spacing w:before="80" w:line="276" w:lineRule="auto"/>
        <w:jc w:val="both"/>
        <w:rPr>
          <w:rFonts w:ascii="Arial" w:hAnsi="Arial" w:cs="Arial"/>
          <w:sz w:val="20"/>
          <w:szCs w:val="20"/>
        </w:rPr>
      </w:pPr>
      <w:r w:rsidRPr="0058108B">
        <w:rPr>
          <w:rFonts w:ascii="Arial" w:hAnsi="Arial" w:cs="Arial"/>
          <w:sz w:val="20"/>
          <w:szCs w:val="20"/>
        </w:rPr>
        <w:t>Na stronie Ma konta 999 ujmuje się wysokość zaangażowanych wydatków lat przyszłych.</w:t>
      </w:r>
    </w:p>
    <w:p w:rsidR="0058108B" w:rsidRPr="0058108B" w:rsidRDefault="0058108B" w:rsidP="0058108B">
      <w:pPr>
        <w:jc w:val="right"/>
        <w:rPr>
          <w:rFonts w:ascii="Arial" w:hAnsi="Arial" w:cs="Arial"/>
          <w:sz w:val="20"/>
          <w:szCs w:val="20"/>
        </w:rPr>
      </w:pPr>
    </w:p>
    <w:p w:rsidR="0058108B" w:rsidRPr="0058108B" w:rsidRDefault="0058108B" w:rsidP="0058108B">
      <w:pPr>
        <w:rPr>
          <w:rFonts w:ascii="Arial" w:hAnsi="Arial" w:cs="Arial"/>
          <w:sz w:val="20"/>
          <w:szCs w:val="20"/>
        </w:rPr>
      </w:pPr>
    </w:p>
    <w:p w:rsidR="0058108B" w:rsidRPr="0058108B" w:rsidRDefault="0058108B" w:rsidP="0058108B">
      <w:pPr>
        <w:rPr>
          <w:rFonts w:ascii="Arial" w:hAnsi="Arial" w:cs="Arial"/>
          <w:sz w:val="20"/>
          <w:szCs w:val="20"/>
        </w:rPr>
      </w:pPr>
    </w:p>
    <w:p w:rsidR="0058108B" w:rsidRDefault="0058108B" w:rsidP="000B3156">
      <w:pPr>
        <w:tabs>
          <w:tab w:val="right" w:leader="dot" w:pos="9072"/>
        </w:tabs>
        <w:autoSpaceDE w:val="0"/>
        <w:autoSpaceDN w:val="0"/>
        <w:adjustRightInd w:val="0"/>
        <w:spacing w:before="80" w:line="275" w:lineRule="atLeast"/>
        <w:jc w:val="both"/>
        <w:rPr>
          <w:b/>
        </w:rPr>
      </w:pPr>
    </w:p>
    <w:p w:rsidR="000B3156" w:rsidRDefault="000B3156" w:rsidP="000B3156">
      <w:pPr>
        <w:tabs>
          <w:tab w:val="right" w:leader="dot" w:pos="9072"/>
        </w:tabs>
        <w:autoSpaceDE w:val="0"/>
        <w:autoSpaceDN w:val="0"/>
        <w:adjustRightInd w:val="0"/>
        <w:spacing w:before="80" w:line="275" w:lineRule="atLeast"/>
        <w:jc w:val="both"/>
        <w:rPr>
          <w:b/>
        </w:rPr>
      </w:pPr>
    </w:p>
    <w:p w:rsidR="001012D2" w:rsidRDefault="001012D2" w:rsidP="000B3156">
      <w:pPr>
        <w:tabs>
          <w:tab w:val="right" w:leader="dot" w:pos="9072"/>
        </w:tabs>
        <w:autoSpaceDE w:val="0"/>
        <w:autoSpaceDN w:val="0"/>
        <w:adjustRightInd w:val="0"/>
        <w:spacing w:before="80" w:line="275" w:lineRule="atLeast"/>
        <w:jc w:val="both"/>
        <w:rPr>
          <w:b/>
        </w:rPr>
      </w:pPr>
    </w:p>
    <w:p w:rsidR="001012D2" w:rsidRDefault="001012D2" w:rsidP="000B3156">
      <w:pPr>
        <w:tabs>
          <w:tab w:val="right" w:leader="dot" w:pos="9072"/>
        </w:tabs>
        <w:autoSpaceDE w:val="0"/>
        <w:autoSpaceDN w:val="0"/>
        <w:adjustRightInd w:val="0"/>
        <w:spacing w:before="80" w:line="275" w:lineRule="atLeast"/>
        <w:jc w:val="both"/>
        <w:rPr>
          <w:b/>
        </w:rPr>
      </w:pPr>
    </w:p>
    <w:p w:rsidR="001012D2" w:rsidRDefault="001012D2" w:rsidP="000B3156">
      <w:pPr>
        <w:tabs>
          <w:tab w:val="right" w:leader="dot" w:pos="9072"/>
        </w:tabs>
        <w:autoSpaceDE w:val="0"/>
        <w:autoSpaceDN w:val="0"/>
        <w:adjustRightInd w:val="0"/>
        <w:spacing w:before="80" w:line="275" w:lineRule="atLeast"/>
        <w:jc w:val="both"/>
        <w:rPr>
          <w:b/>
        </w:rPr>
      </w:pPr>
    </w:p>
    <w:p w:rsidR="001012D2" w:rsidRDefault="001012D2" w:rsidP="000B3156">
      <w:pPr>
        <w:tabs>
          <w:tab w:val="right" w:leader="dot" w:pos="9072"/>
        </w:tabs>
        <w:autoSpaceDE w:val="0"/>
        <w:autoSpaceDN w:val="0"/>
        <w:adjustRightInd w:val="0"/>
        <w:spacing w:before="80" w:line="275" w:lineRule="atLeast"/>
        <w:jc w:val="both"/>
        <w:rPr>
          <w:b/>
        </w:rPr>
      </w:pPr>
    </w:p>
    <w:p w:rsidR="001012D2" w:rsidRDefault="001012D2" w:rsidP="000B3156">
      <w:pPr>
        <w:tabs>
          <w:tab w:val="right" w:leader="dot" w:pos="9072"/>
        </w:tabs>
        <w:autoSpaceDE w:val="0"/>
        <w:autoSpaceDN w:val="0"/>
        <w:adjustRightInd w:val="0"/>
        <w:spacing w:before="80" w:line="275" w:lineRule="atLeast"/>
        <w:jc w:val="both"/>
        <w:rPr>
          <w:b/>
        </w:rPr>
      </w:pPr>
    </w:p>
    <w:p w:rsidR="001012D2" w:rsidRDefault="001012D2" w:rsidP="000B3156">
      <w:pPr>
        <w:tabs>
          <w:tab w:val="right" w:leader="dot" w:pos="9072"/>
        </w:tabs>
        <w:autoSpaceDE w:val="0"/>
        <w:autoSpaceDN w:val="0"/>
        <w:adjustRightInd w:val="0"/>
        <w:spacing w:before="80" w:line="275" w:lineRule="atLeast"/>
        <w:jc w:val="both"/>
        <w:rPr>
          <w:b/>
        </w:rPr>
      </w:pPr>
    </w:p>
    <w:p w:rsidR="001012D2" w:rsidRDefault="001012D2" w:rsidP="000B3156">
      <w:pPr>
        <w:tabs>
          <w:tab w:val="right" w:leader="dot" w:pos="9072"/>
        </w:tabs>
        <w:autoSpaceDE w:val="0"/>
        <w:autoSpaceDN w:val="0"/>
        <w:adjustRightInd w:val="0"/>
        <w:spacing w:before="80" w:line="275" w:lineRule="atLeast"/>
        <w:jc w:val="both"/>
        <w:rPr>
          <w:b/>
        </w:rPr>
      </w:pPr>
    </w:p>
    <w:p w:rsidR="001012D2" w:rsidRDefault="001012D2" w:rsidP="000B3156">
      <w:pPr>
        <w:tabs>
          <w:tab w:val="right" w:leader="dot" w:pos="9072"/>
        </w:tabs>
        <w:autoSpaceDE w:val="0"/>
        <w:autoSpaceDN w:val="0"/>
        <w:adjustRightInd w:val="0"/>
        <w:spacing w:before="80" w:line="275" w:lineRule="atLeast"/>
        <w:jc w:val="both"/>
        <w:rPr>
          <w:b/>
        </w:rPr>
      </w:pPr>
    </w:p>
    <w:p w:rsidR="001012D2" w:rsidRDefault="001012D2" w:rsidP="000B3156">
      <w:pPr>
        <w:tabs>
          <w:tab w:val="right" w:leader="dot" w:pos="9072"/>
        </w:tabs>
        <w:autoSpaceDE w:val="0"/>
        <w:autoSpaceDN w:val="0"/>
        <w:adjustRightInd w:val="0"/>
        <w:spacing w:before="80" w:line="275" w:lineRule="atLeast"/>
        <w:jc w:val="both"/>
        <w:rPr>
          <w:b/>
        </w:rPr>
      </w:pPr>
    </w:p>
    <w:p w:rsidR="001012D2" w:rsidRDefault="001012D2" w:rsidP="000B3156">
      <w:pPr>
        <w:tabs>
          <w:tab w:val="right" w:leader="dot" w:pos="9072"/>
        </w:tabs>
        <w:autoSpaceDE w:val="0"/>
        <w:autoSpaceDN w:val="0"/>
        <w:adjustRightInd w:val="0"/>
        <w:spacing w:before="80" w:line="275" w:lineRule="atLeast"/>
        <w:jc w:val="both"/>
        <w:rPr>
          <w:b/>
        </w:rPr>
      </w:pPr>
    </w:p>
    <w:p w:rsidR="000B3156" w:rsidRDefault="000B3156" w:rsidP="000B3156">
      <w:pPr>
        <w:tabs>
          <w:tab w:val="right" w:leader="dot" w:pos="9072"/>
        </w:tabs>
        <w:autoSpaceDE w:val="0"/>
        <w:autoSpaceDN w:val="0"/>
        <w:adjustRightInd w:val="0"/>
        <w:spacing w:before="80" w:line="275" w:lineRule="atLeast"/>
        <w:jc w:val="both"/>
        <w:rPr>
          <w:b/>
        </w:rPr>
      </w:pPr>
    </w:p>
    <w:p w:rsidR="00941B9D" w:rsidRDefault="00941B9D" w:rsidP="00941B9D">
      <w:pPr>
        <w:ind w:left="6372"/>
        <w:rPr>
          <w:rFonts w:ascii="Arial" w:hAnsi="Arial" w:cs="Arial"/>
          <w:sz w:val="20"/>
          <w:szCs w:val="20"/>
        </w:rPr>
      </w:pPr>
    </w:p>
    <w:sectPr w:rsidR="00941B9D" w:rsidSect="001A4C29">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53E" w:rsidRDefault="00E0653E" w:rsidP="00740C3D">
      <w:r>
        <w:separator/>
      </w:r>
    </w:p>
  </w:endnote>
  <w:endnote w:type="continuationSeparator" w:id="0">
    <w:p w:rsidR="00E0653E" w:rsidRDefault="00E0653E" w:rsidP="00740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EFN AlphaBook PS">
    <w:altName w:val="Courier New"/>
    <w:panose1 w:val="00000000000000000000"/>
    <w:charset w:val="EE"/>
    <w:family w:val="decorative"/>
    <w:notTrueType/>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224169"/>
      <w:docPartObj>
        <w:docPartGallery w:val="Page Numbers (Bottom of Page)"/>
        <w:docPartUnique/>
      </w:docPartObj>
    </w:sdtPr>
    <w:sdtEndPr/>
    <w:sdtContent>
      <w:p w:rsidR="002C233E" w:rsidRDefault="002C233E">
        <w:pPr>
          <w:pStyle w:val="Stopka"/>
          <w:jc w:val="right"/>
        </w:pPr>
        <w:r>
          <w:fldChar w:fldCharType="begin"/>
        </w:r>
        <w:r>
          <w:instrText>PAGE   \* MERGEFORMAT</w:instrText>
        </w:r>
        <w:r>
          <w:fldChar w:fldCharType="separate"/>
        </w:r>
        <w:r w:rsidR="0066375A" w:rsidRPr="0066375A">
          <w:rPr>
            <w:noProof/>
            <w:lang w:val="pl-PL"/>
          </w:rPr>
          <w:t>1</w:t>
        </w:r>
        <w:r>
          <w:fldChar w:fldCharType="end"/>
        </w:r>
      </w:p>
    </w:sdtContent>
  </w:sdt>
  <w:p w:rsidR="002C233E" w:rsidRDefault="002C233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53E" w:rsidRDefault="00E0653E" w:rsidP="00740C3D">
      <w:r>
        <w:separator/>
      </w:r>
    </w:p>
  </w:footnote>
  <w:footnote w:type="continuationSeparator" w:id="0">
    <w:p w:rsidR="00E0653E" w:rsidRDefault="00E0653E" w:rsidP="00740C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B7CF4BC"/>
    <w:lvl w:ilvl="0">
      <w:numFmt w:val="bullet"/>
      <w:pStyle w:val="PaginaL"/>
      <w:lvlText w:val="*"/>
      <w:lvlJc w:val="left"/>
    </w:lvl>
  </w:abstractNum>
  <w:abstractNum w:abstractNumId="1">
    <w:nsid w:val="00000007"/>
    <w:multiLevelType w:val="multilevel"/>
    <w:tmpl w:val="00000007"/>
    <w:name w:val="WW8Num7"/>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8"/>
    <w:multiLevelType w:val="multilevel"/>
    <w:tmpl w:val="00000008"/>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A"/>
    <w:multiLevelType w:val="multilevel"/>
    <w:tmpl w:val="0000000A"/>
    <w:name w:val="WW8Num10"/>
    <w:lvl w:ilvl="0">
      <w:start w:val="1"/>
      <w:numFmt w:val="decimal"/>
      <w:lvlText w:val="%1."/>
      <w:lvlJc w:val="left"/>
      <w:pPr>
        <w:tabs>
          <w:tab w:val="num" w:pos="1272"/>
        </w:tabs>
        <w:ind w:left="1272" w:hanging="360"/>
      </w:pPr>
      <w:rPr>
        <w:rFonts w:cs="Times New Roman"/>
      </w:rPr>
    </w:lvl>
    <w:lvl w:ilvl="1">
      <w:start w:val="1"/>
      <w:numFmt w:val="decimal"/>
      <w:lvlText w:val="%2."/>
      <w:lvlJc w:val="left"/>
      <w:pPr>
        <w:tabs>
          <w:tab w:val="num" w:pos="1632"/>
        </w:tabs>
        <w:ind w:left="1632" w:hanging="360"/>
      </w:pPr>
      <w:rPr>
        <w:rFonts w:cs="Times New Roman"/>
      </w:rPr>
    </w:lvl>
    <w:lvl w:ilvl="2">
      <w:start w:val="1"/>
      <w:numFmt w:val="decimal"/>
      <w:lvlText w:val="%3."/>
      <w:lvlJc w:val="left"/>
      <w:pPr>
        <w:tabs>
          <w:tab w:val="num" w:pos="1992"/>
        </w:tabs>
        <w:ind w:left="1992" w:hanging="360"/>
      </w:pPr>
      <w:rPr>
        <w:rFonts w:cs="Times New Roman"/>
      </w:rPr>
    </w:lvl>
    <w:lvl w:ilvl="3">
      <w:start w:val="1"/>
      <w:numFmt w:val="decimal"/>
      <w:lvlText w:val="%4."/>
      <w:lvlJc w:val="left"/>
      <w:pPr>
        <w:tabs>
          <w:tab w:val="num" w:pos="2352"/>
        </w:tabs>
        <w:ind w:left="2352" w:hanging="360"/>
      </w:pPr>
      <w:rPr>
        <w:rFonts w:cs="Times New Roman"/>
      </w:rPr>
    </w:lvl>
    <w:lvl w:ilvl="4">
      <w:start w:val="1"/>
      <w:numFmt w:val="decimal"/>
      <w:lvlText w:val="%5."/>
      <w:lvlJc w:val="left"/>
      <w:pPr>
        <w:tabs>
          <w:tab w:val="num" w:pos="2712"/>
        </w:tabs>
        <w:ind w:left="2712" w:hanging="360"/>
      </w:pPr>
      <w:rPr>
        <w:rFonts w:cs="Times New Roman"/>
      </w:rPr>
    </w:lvl>
    <w:lvl w:ilvl="5">
      <w:start w:val="1"/>
      <w:numFmt w:val="decimal"/>
      <w:lvlText w:val="%6."/>
      <w:lvlJc w:val="left"/>
      <w:pPr>
        <w:tabs>
          <w:tab w:val="num" w:pos="3072"/>
        </w:tabs>
        <w:ind w:left="3072" w:hanging="360"/>
      </w:pPr>
      <w:rPr>
        <w:rFonts w:cs="Times New Roman"/>
      </w:rPr>
    </w:lvl>
    <w:lvl w:ilvl="6">
      <w:start w:val="1"/>
      <w:numFmt w:val="decimal"/>
      <w:lvlText w:val="%7."/>
      <w:lvlJc w:val="left"/>
      <w:pPr>
        <w:tabs>
          <w:tab w:val="num" w:pos="3432"/>
        </w:tabs>
        <w:ind w:left="3432" w:hanging="360"/>
      </w:pPr>
      <w:rPr>
        <w:rFonts w:cs="Times New Roman"/>
      </w:rPr>
    </w:lvl>
    <w:lvl w:ilvl="7">
      <w:start w:val="1"/>
      <w:numFmt w:val="decimal"/>
      <w:lvlText w:val="%8."/>
      <w:lvlJc w:val="left"/>
      <w:pPr>
        <w:tabs>
          <w:tab w:val="num" w:pos="3792"/>
        </w:tabs>
        <w:ind w:left="3792" w:hanging="360"/>
      </w:pPr>
      <w:rPr>
        <w:rFonts w:cs="Times New Roman"/>
      </w:rPr>
    </w:lvl>
    <w:lvl w:ilvl="8">
      <w:start w:val="1"/>
      <w:numFmt w:val="decimal"/>
      <w:lvlText w:val="%9."/>
      <w:lvlJc w:val="left"/>
      <w:pPr>
        <w:tabs>
          <w:tab w:val="num" w:pos="4152"/>
        </w:tabs>
        <w:ind w:left="4152" w:hanging="360"/>
      </w:pPr>
      <w:rPr>
        <w:rFonts w:cs="Times New Roman"/>
      </w:rPr>
    </w:lvl>
  </w:abstractNum>
  <w:abstractNum w:abstractNumId="4">
    <w:nsid w:val="0032326D"/>
    <w:multiLevelType w:val="hybridMultilevel"/>
    <w:tmpl w:val="85DE037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21F1BDA"/>
    <w:multiLevelType w:val="hybridMultilevel"/>
    <w:tmpl w:val="62D01E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29A05C5"/>
    <w:multiLevelType w:val="hybridMultilevel"/>
    <w:tmpl w:val="146CD92A"/>
    <w:lvl w:ilvl="0" w:tplc="A59A79C4">
      <w:start w:val="1"/>
      <w:numFmt w:val="decimal"/>
      <w:lvlText w:val="%1)"/>
      <w:lvlJc w:val="left"/>
      <w:pPr>
        <w:tabs>
          <w:tab w:val="num" w:pos="765"/>
        </w:tabs>
        <w:ind w:left="765" w:hanging="405"/>
      </w:pPr>
      <w:rPr>
        <w:rFonts w:cs="Times New Roman"/>
      </w:rPr>
    </w:lvl>
    <w:lvl w:ilvl="1" w:tplc="D542FEA0">
      <w:start w:val="38"/>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
    <w:nsid w:val="03CA0527"/>
    <w:multiLevelType w:val="hybridMultilevel"/>
    <w:tmpl w:val="CD6AFFEE"/>
    <w:lvl w:ilvl="0" w:tplc="04150011">
      <w:start w:val="1"/>
      <w:numFmt w:val="decimal"/>
      <w:lvlText w:val="%1)"/>
      <w:lvlJc w:val="left"/>
      <w:pPr>
        <w:tabs>
          <w:tab w:val="num" w:pos="720"/>
        </w:tabs>
        <w:ind w:left="720" w:hanging="360"/>
      </w:pPr>
      <w:rPr>
        <w:rFonts w:cs="Times New Roman"/>
      </w:rPr>
    </w:lvl>
    <w:lvl w:ilvl="1" w:tplc="BBF6523E">
      <w:start w:val="2"/>
      <w:numFmt w:val="decimal"/>
      <w:lvlText w:val="%2."/>
      <w:lvlJc w:val="left"/>
      <w:pPr>
        <w:tabs>
          <w:tab w:val="num" w:pos="1440"/>
        </w:tabs>
        <w:ind w:left="1440" w:hanging="360"/>
      </w:pPr>
      <w:rPr>
        <w:rFonts w:cs="Times New Roman"/>
      </w:rPr>
    </w:lvl>
    <w:lvl w:ilvl="2" w:tplc="1B48F910">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nsid w:val="0AF7685D"/>
    <w:multiLevelType w:val="hybridMultilevel"/>
    <w:tmpl w:val="722680F6"/>
    <w:lvl w:ilvl="0" w:tplc="04150011">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nsid w:val="0F927B5E"/>
    <w:multiLevelType w:val="hybridMultilevel"/>
    <w:tmpl w:val="2C8442C4"/>
    <w:lvl w:ilvl="0" w:tplc="04150011">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
    <w:nsid w:val="10DB564D"/>
    <w:multiLevelType w:val="hybridMultilevel"/>
    <w:tmpl w:val="A63CD770"/>
    <w:lvl w:ilvl="0" w:tplc="04150017">
      <w:start w:val="2"/>
      <w:numFmt w:val="lowerLetter"/>
      <w:lvlText w:val="%1)"/>
      <w:lvlJc w:val="left"/>
      <w:pPr>
        <w:tabs>
          <w:tab w:val="num" w:pos="720"/>
        </w:tabs>
        <w:ind w:left="720" w:hanging="360"/>
      </w:pPr>
      <w:rPr>
        <w:rFonts w:cs="Times New Roman"/>
      </w:rPr>
    </w:lvl>
    <w:lvl w:ilvl="1" w:tplc="64F47A94">
      <w:start w:val="14"/>
      <w:numFmt w:val="bullet"/>
      <w:lvlText w:val="-"/>
      <w:lvlJc w:val="left"/>
      <w:pPr>
        <w:tabs>
          <w:tab w:val="num" w:pos="1440"/>
        </w:tabs>
        <w:ind w:left="1440" w:hanging="360"/>
      </w:pPr>
      <w:rPr>
        <w:rFonts w:ascii="Times New Roman" w:eastAsia="Times New Roman" w:hAnsi="Times New Roman" w:hint="default"/>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nsid w:val="124B6D35"/>
    <w:multiLevelType w:val="singleLevel"/>
    <w:tmpl w:val="5E0087B2"/>
    <w:lvl w:ilvl="0">
      <w:start w:val="1"/>
      <w:numFmt w:val="bullet"/>
      <w:pStyle w:val="kwadrat2"/>
      <w:lvlText w:val=""/>
      <w:lvlJc w:val="left"/>
      <w:pPr>
        <w:tabs>
          <w:tab w:val="num" w:pos="502"/>
        </w:tabs>
        <w:ind w:left="426" w:hanging="284"/>
      </w:pPr>
      <w:rPr>
        <w:rFonts w:ascii="Wingdings" w:hAnsi="Wingdings" w:hint="default"/>
        <w:color w:val="auto"/>
        <w:sz w:val="18"/>
      </w:rPr>
    </w:lvl>
  </w:abstractNum>
  <w:abstractNum w:abstractNumId="12">
    <w:nsid w:val="133056C2"/>
    <w:multiLevelType w:val="hybridMultilevel"/>
    <w:tmpl w:val="41581CC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666781D"/>
    <w:multiLevelType w:val="hybridMultilevel"/>
    <w:tmpl w:val="4758734C"/>
    <w:lvl w:ilvl="0" w:tplc="FD427816">
      <w:start w:val="1"/>
      <w:numFmt w:val="decimal"/>
      <w:lvlText w:val="%1)"/>
      <w:lvlJc w:val="left"/>
      <w:pPr>
        <w:tabs>
          <w:tab w:val="num" w:pos="825"/>
        </w:tabs>
        <w:ind w:left="825" w:hanging="465"/>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nsid w:val="17D32755"/>
    <w:multiLevelType w:val="hybridMultilevel"/>
    <w:tmpl w:val="FC60AD8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nsid w:val="18937271"/>
    <w:multiLevelType w:val="hybridMultilevel"/>
    <w:tmpl w:val="6DC48FCE"/>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nsid w:val="1AE464EC"/>
    <w:multiLevelType w:val="hybridMultilevel"/>
    <w:tmpl w:val="A5DA398E"/>
    <w:lvl w:ilvl="0" w:tplc="9736709C">
      <w:start w:val="1"/>
      <w:numFmt w:val="decimal"/>
      <w:lvlText w:val="%1)"/>
      <w:lvlJc w:val="left"/>
      <w:pPr>
        <w:tabs>
          <w:tab w:val="num" w:pos="855"/>
        </w:tabs>
        <w:ind w:left="855" w:hanging="495"/>
      </w:pPr>
      <w:rPr>
        <w:rFonts w:cs="Times New Roman"/>
      </w:rPr>
    </w:lvl>
    <w:lvl w:ilvl="1" w:tplc="D95418EE">
      <w:start w:val="1"/>
      <w:numFmt w:val="bullet"/>
      <w:lvlText w:val="-"/>
      <w:lvlJc w:val="left"/>
      <w:pPr>
        <w:tabs>
          <w:tab w:val="num" w:pos="1440"/>
        </w:tabs>
        <w:ind w:left="1440" w:hanging="360"/>
      </w:pPr>
      <w:rPr>
        <w:rFonts w:ascii="Times New Roman" w:eastAsia="Times New Roman" w:hAnsi="Times New Roman" w:hint="default"/>
      </w:rPr>
    </w:lvl>
    <w:lvl w:ilvl="2" w:tplc="8CE83E32">
      <w:start w:val="56"/>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
    <w:nsid w:val="20E934C2"/>
    <w:multiLevelType w:val="hybridMultilevel"/>
    <w:tmpl w:val="12A6EE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53227A5"/>
    <w:multiLevelType w:val="hybridMultilevel"/>
    <w:tmpl w:val="EB523184"/>
    <w:lvl w:ilvl="0" w:tplc="FB9EA80E">
      <w:start w:val="1"/>
      <w:numFmt w:val="decimal"/>
      <w:lvlText w:val="%1)"/>
      <w:lvlJc w:val="left"/>
      <w:pPr>
        <w:tabs>
          <w:tab w:val="num" w:pos="975"/>
        </w:tabs>
        <w:ind w:left="975" w:hanging="615"/>
      </w:pPr>
      <w:rPr>
        <w:rFonts w:cs="Times New Roman"/>
      </w:rPr>
    </w:lvl>
    <w:lvl w:ilvl="1" w:tplc="F448EE92">
      <w:start w:val="11"/>
      <w:numFmt w:val="decimal"/>
      <w:lvlText w:val="%2."/>
      <w:lvlJc w:val="left"/>
      <w:pPr>
        <w:tabs>
          <w:tab w:val="num" w:pos="1620"/>
        </w:tabs>
        <w:ind w:left="1620" w:hanging="540"/>
      </w:pPr>
      <w:rPr>
        <w:rFonts w:cs="Times New Roman"/>
      </w:rPr>
    </w:lvl>
    <w:lvl w:ilvl="2" w:tplc="FB72F8F0">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nsid w:val="261E7FA8"/>
    <w:multiLevelType w:val="hybridMultilevel"/>
    <w:tmpl w:val="28A6C04A"/>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0">
    <w:nsid w:val="27BE56CC"/>
    <w:multiLevelType w:val="hybridMultilevel"/>
    <w:tmpl w:val="25905716"/>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1">
    <w:nsid w:val="2A483775"/>
    <w:multiLevelType w:val="hybridMultilevel"/>
    <w:tmpl w:val="960E3E10"/>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2">
    <w:nsid w:val="2BF34E70"/>
    <w:multiLevelType w:val="hybridMultilevel"/>
    <w:tmpl w:val="B3AC4BA2"/>
    <w:lvl w:ilvl="0" w:tplc="BA78172C">
      <w:start w:val="1"/>
      <w:numFmt w:val="bullet"/>
      <w:lvlText w:val=""/>
      <w:lvlJc w:val="left"/>
      <w:pPr>
        <w:ind w:left="720" w:hanging="360"/>
      </w:pPr>
      <w:rPr>
        <w:rFonts w:ascii="Symbol" w:hAnsi="Symbol" w:hint="default"/>
        <w:color w:val="auto"/>
        <w:sz w:val="20"/>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23">
    <w:nsid w:val="2DAB2797"/>
    <w:multiLevelType w:val="hybridMultilevel"/>
    <w:tmpl w:val="3078CF66"/>
    <w:lvl w:ilvl="0" w:tplc="BA78172C">
      <w:start w:val="1"/>
      <w:numFmt w:val="bullet"/>
      <w:lvlText w:val=""/>
      <w:lvlJc w:val="left"/>
      <w:pPr>
        <w:ind w:left="1440" w:hanging="360"/>
      </w:pPr>
      <w:rPr>
        <w:rFonts w:ascii="Symbol" w:hAnsi="Symbol" w:hint="default"/>
        <w:color w:val="auto"/>
        <w:sz w:val="20"/>
      </w:rPr>
    </w:lvl>
    <w:lvl w:ilvl="1" w:tplc="04150003">
      <w:start w:val="1"/>
      <w:numFmt w:val="bullet"/>
      <w:lvlText w:val="o"/>
      <w:lvlJc w:val="left"/>
      <w:pPr>
        <w:ind w:left="2160" w:hanging="360"/>
      </w:pPr>
      <w:rPr>
        <w:rFonts w:ascii="Courier New" w:hAnsi="Courier New" w:cs="Times New Roman"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Times New Roman"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Times New Roman" w:hint="default"/>
      </w:rPr>
    </w:lvl>
    <w:lvl w:ilvl="8" w:tplc="04150005">
      <w:start w:val="1"/>
      <w:numFmt w:val="bullet"/>
      <w:lvlText w:val=""/>
      <w:lvlJc w:val="left"/>
      <w:pPr>
        <w:ind w:left="7200" w:hanging="360"/>
      </w:pPr>
      <w:rPr>
        <w:rFonts w:ascii="Wingdings" w:hAnsi="Wingdings" w:hint="default"/>
      </w:rPr>
    </w:lvl>
  </w:abstractNum>
  <w:abstractNum w:abstractNumId="24">
    <w:nsid w:val="306315BB"/>
    <w:multiLevelType w:val="hybridMultilevel"/>
    <w:tmpl w:val="19FEAD4C"/>
    <w:lvl w:ilvl="0" w:tplc="C0EEF05C">
      <w:start w:val="1"/>
      <w:numFmt w:val="decimal"/>
      <w:pStyle w:val="punkty"/>
      <w:lvlText w:val="%1."/>
      <w:lvlJc w:val="left"/>
      <w:pPr>
        <w:tabs>
          <w:tab w:val="num" w:pos="567"/>
        </w:tabs>
      </w:pPr>
      <w:rPr>
        <w:rFonts w:cs="Times New Roman" w:hint="default"/>
      </w:rPr>
    </w:lvl>
    <w:lvl w:ilvl="1" w:tplc="04150017">
      <w:start w:val="1"/>
      <w:numFmt w:val="lowerLetter"/>
      <w:lvlText w:val="%2)"/>
      <w:lvlJc w:val="left"/>
      <w:pPr>
        <w:tabs>
          <w:tab w:val="num" w:pos="900"/>
        </w:tabs>
        <w:ind w:left="90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C8C4B8BC">
      <w:start w:val="4"/>
      <w:numFmt w:val="decimal"/>
      <w:lvlText w:val="%5"/>
      <w:lvlJc w:val="left"/>
      <w:pPr>
        <w:tabs>
          <w:tab w:val="num" w:pos="3600"/>
        </w:tabs>
        <w:ind w:left="3600" w:hanging="360"/>
      </w:pPr>
      <w:rPr>
        <w:rFonts w:cs="Times New Roman" w:hint="default"/>
      </w:rPr>
    </w:lvl>
    <w:lvl w:ilvl="5" w:tplc="CEDA1770">
      <w:start w:val="1"/>
      <w:numFmt w:val="upperRoman"/>
      <w:lvlText w:val="%6."/>
      <w:lvlJc w:val="left"/>
      <w:pPr>
        <w:tabs>
          <w:tab w:val="num" w:pos="4860"/>
        </w:tabs>
        <w:ind w:left="4860" w:hanging="720"/>
      </w:pPr>
      <w:rPr>
        <w:rFonts w:cs="Times New Roman" w:hint="default"/>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349D388B"/>
    <w:multiLevelType w:val="hybridMultilevel"/>
    <w:tmpl w:val="DE44783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351518A3"/>
    <w:multiLevelType w:val="hybridMultilevel"/>
    <w:tmpl w:val="89FADFEA"/>
    <w:lvl w:ilvl="0" w:tplc="04150011">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7">
    <w:nsid w:val="35AC4FED"/>
    <w:multiLevelType w:val="singleLevel"/>
    <w:tmpl w:val="98CE8D0A"/>
    <w:lvl w:ilvl="0">
      <w:start w:val="1"/>
      <w:numFmt w:val="bullet"/>
      <w:pStyle w:val="kwadrat1"/>
      <w:lvlText w:val=""/>
      <w:lvlJc w:val="left"/>
      <w:pPr>
        <w:tabs>
          <w:tab w:val="num" w:pos="360"/>
        </w:tabs>
        <w:ind w:left="284" w:hanging="284"/>
      </w:pPr>
      <w:rPr>
        <w:rFonts w:ascii="Wingdings" w:hAnsi="Wingdings" w:hint="default"/>
        <w:color w:val="auto"/>
        <w:sz w:val="22"/>
      </w:rPr>
    </w:lvl>
  </w:abstractNum>
  <w:abstractNum w:abstractNumId="28">
    <w:nsid w:val="372E2E4F"/>
    <w:multiLevelType w:val="hybridMultilevel"/>
    <w:tmpl w:val="14020808"/>
    <w:lvl w:ilvl="0" w:tplc="8D243BFC">
      <w:start w:val="1"/>
      <w:numFmt w:val="lowerLetter"/>
      <w:pStyle w:val="podpunkty"/>
      <w:lvlText w:val="%1)"/>
      <w:lvlJc w:val="left"/>
      <w:pPr>
        <w:tabs>
          <w:tab w:val="num" w:pos="567"/>
        </w:tabs>
        <w:ind w:left="567" w:hanging="567"/>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398446D2"/>
    <w:multiLevelType w:val="hybridMultilevel"/>
    <w:tmpl w:val="3C1C5BF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3F380864"/>
    <w:multiLevelType w:val="hybridMultilevel"/>
    <w:tmpl w:val="34E00012"/>
    <w:lvl w:ilvl="0" w:tplc="04150011">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1">
    <w:nsid w:val="40B34223"/>
    <w:multiLevelType w:val="hybridMultilevel"/>
    <w:tmpl w:val="DE3AD1F0"/>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2">
    <w:nsid w:val="41994496"/>
    <w:multiLevelType w:val="hybridMultilevel"/>
    <w:tmpl w:val="EFB0B3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1FC234B"/>
    <w:multiLevelType w:val="hybridMultilevel"/>
    <w:tmpl w:val="40BE3B76"/>
    <w:lvl w:ilvl="0" w:tplc="BA78172C">
      <w:start w:val="1"/>
      <w:numFmt w:val="bullet"/>
      <w:lvlText w:val=""/>
      <w:lvlJc w:val="left"/>
      <w:pPr>
        <w:ind w:left="720" w:hanging="360"/>
      </w:pPr>
      <w:rPr>
        <w:rFonts w:ascii="Symbol" w:hAnsi="Symbol" w:hint="default"/>
        <w:color w:val="auto"/>
        <w:sz w:val="20"/>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34">
    <w:nsid w:val="42556E15"/>
    <w:multiLevelType w:val="hybridMultilevel"/>
    <w:tmpl w:val="09A09170"/>
    <w:lvl w:ilvl="0" w:tplc="1EE219FE">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EC18D56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67F2AB0"/>
    <w:multiLevelType w:val="hybridMultilevel"/>
    <w:tmpl w:val="0C58CF0A"/>
    <w:lvl w:ilvl="0" w:tplc="04150011">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nsid w:val="472D4768"/>
    <w:multiLevelType w:val="hybridMultilevel"/>
    <w:tmpl w:val="5DE45F1A"/>
    <w:lvl w:ilvl="0" w:tplc="BA78172C">
      <w:start w:val="1"/>
      <w:numFmt w:val="bullet"/>
      <w:lvlText w:val=""/>
      <w:lvlJc w:val="left"/>
      <w:pPr>
        <w:ind w:left="720" w:hanging="360"/>
      </w:pPr>
      <w:rPr>
        <w:rFonts w:ascii="Symbol" w:hAnsi="Symbol" w:hint="default"/>
        <w:color w:val="auto"/>
        <w:sz w:val="20"/>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37">
    <w:nsid w:val="47485442"/>
    <w:multiLevelType w:val="hybridMultilevel"/>
    <w:tmpl w:val="8E70F23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nsid w:val="481D3ED7"/>
    <w:multiLevelType w:val="hybridMultilevel"/>
    <w:tmpl w:val="359AA0EC"/>
    <w:lvl w:ilvl="0" w:tplc="04150011">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nsid w:val="49755163"/>
    <w:multiLevelType w:val="hybridMultilevel"/>
    <w:tmpl w:val="B41AF57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nsid w:val="51CD72E2"/>
    <w:multiLevelType w:val="hybridMultilevel"/>
    <w:tmpl w:val="2C62267C"/>
    <w:lvl w:ilvl="0" w:tplc="04150011">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1">
    <w:nsid w:val="56E711A7"/>
    <w:multiLevelType w:val="hybridMultilevel"/>
    <w:tmpl w:val="5CC459E6"/>
    <w:lvl w:ilvl="0" w:tplc="6C86DE6E">
      <w:start w:val="1"/>
      <w:numFmt w:val="lowerLetter"/>
      <w:lvlText w:val="%1)"/>
      <w:lvlJc w:val="left"/>
      <w:pPr>
        <w:ind w:left="1080" w:hanging="360"/>
      </w:pPr>
      <w:rPr>
        <w:rFonts w:cs="Times New Roman"/>
      </w:rPr>
    </w:lvl>
    <w:lvl w:ilvl="1" w:tplc="525E48B6">
      <w:start w:val="1"/>
      <w:numFmt w:val="decimal"/>
      <w:lvlText w:val="%2."/>
      <w:lvlJc w:val="left"/>
      <w:pPr>
        <w:tabs>
          <w:tab w:val="num" w:pos="1800"/>
        </w:tabs>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42">
    <w:nsid w:val="594612B7"/>
    <w:multiLevelType w:val="hybridMultilevel"/>
    <w:tmpl w:val="46520B3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5ABC1791"/>
    <w:multiLevelType w:val="hybridMultilevel"/>
    <w:tmpl w:val="01D6C224"/>
    <w:lvl w:ilvl="0" w:tplc="6212B094">
      <w:start w:val="1"/>
      <w:numFmt w:val="decimal"/>
      <w:lvlText w:val="%1)"/>
      <w:lvlJc w:val="left"/>
      <w:pPr>
        <w:tabs>
          <w:tab w:val="num" w:pos="735"/>
        </w:tabs>
        <w:ind w:left="735" w:hanging="375"/>
      </w:pPr>
      <w:rPr>
        <w:rFonts w:cs="Times New Roman"/>
      </w:rPr>
    </w:lvl>
    <w:lvl w:ilvl="1" w:tplc="DE0E5E20">
      <w:start w:val="50"/>
      <w:numFmt w:val="decimal"/>
      <w:lvlText w:val="%2."/>
      <w:lvlJc w:val="left"/>
      <w:pPr>
        <w:tabs>
          <w:tab w:val="num" w:pos="1620"/>
        </w:tabs>
        <w:ind w:left="1620" w:hanging="540"/>
      </w:pPr>
      <w:rPr>
        <w:rFonts w:cs="Times New Roman"/>
      </w:rPr>
    </w:lvl>
    <w:lvl w:ilvl="2" w:tplc="5108FEF8">
      <w:start w:val="57"/>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4">
    <w:nsid w:val="5AF361C2"/>
    <w:multiLevelType w:val="hybridMultilevel"/>
    <w:tmpl w:val="6238885A"/>
    <w:name w:val="WW8Num4"/>
    <w:lvl w:ilvl="0" w:tplc="7696E616">
      <w:start w:val="1"/>
      <w:numFmt w:val="bullet"/>
      <w:pStyle w:val="mylnik"/>
      <w:lvlText w:val="-"/>
      <w:lvlJc w:val="left"/>
      <w:pPr>
        <w:tabs>
          <w:tab w:val="num" w:pos="540"/>
        </w:tabs>
        <w:ind w:left="180"/>
      </w:pPr>
      <w:rPr>
        <w:rFonts w:ascii="Courier New" w:eastAsia="Arial Unicode MS" w:hAnsi="Courier New" w:hint="default"/>
      </w:rPr>
    </w:lvl>
    <w:lvl w:ilvl="1" w:tplc="04150003" w:tentative="1">
      <w:start w:val="1"/>
      <w:numFmt w:val="bullet"/>
      <w:lvlText w:val="o"/>
      <w:lvlJc w:val="left"/>
      <w:pPr>
        <w:tabs>
          <w:tab w:val="num" w:pos="1620"/>
        </w:tabs>
        <w:ind w:left="1620" w:hanging="360"/>
      </w:pPr>
      <w:rPr>
        <w:rFonts w:ascii="Courier New" w:hAnsi="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45">
    <w:nsid w:val="5C1F4EC5"/>
    <w:multiLevelType w:val="singleLevel"/>
    <w:tmpl w:val="B22A63AE"/>
    <w:lvl w:ilvl="0">
      <w:start w:val="1"/>
      <w:numFmt w:val="bullet"/>
      <w:pStyle w:val="kreska3"/>
      <w:lvlText w:val="–"/>
      <w:lvlJc w:val="left"/>
      <w:pPr>
        <w:tabs>
          <w:tab w:val="num" w:pos="360"/>
        </w:tabs>
        <w:ind w:left="284" w:hanging="284"/>
      </w:pPr>
      <w:rPr>
        <w:rFonts w:ascii="Times New Roman" w:hAnsi="Times New Roman" w:hint="default"/>
      </w:rPr>
    </w:lvl>
  </w:abstractNum>
  <w:abstractNum w:abstractNumId="46">
    <w:nsid w:val="5CC77ED0"/>
    <w:multiLevelType w:val="hybridMultilevel"/>
    <w:tmpl w:val="DCE832DC"/>
    <w:lvl w:ilvl="0" w:tplc="04150011">
      <w:start w:val="1"/>
      <w:numFmt w:val="decimal"/>
      <w:lvlText w:val="%1)"/>
      <w:lvlJc w:val="left"/>
      <w:pPr>
        <w:tabs>
          <w:tab w:val="num" w:pos="720"/>
        </w:tabs>
        <w:ind w:left="720" w:hanging="360"/>
      </w:pPr>
      <w:rPr>
        <w:rFonts w:cs="Times New Roman"/>
      </w:rPr>
    </w:lvl>
    <w:lvl w:ilvl="1" w:tplc="1916BF8A">
      <w:start w:val="62"/>
      <w:numFmt w:val="decimal"/>
      <w:lvlText w:val="%2."/>
      <w:lvlJc w:val="left"/>
      <w:pPr>
        <w:tabs>
          <w:tab w:val="num" w:pos="1560"/>
        </w:tabs>
        <w:ind w:left="1560" w:hanging="480"/>
      </w:pPr>
      <w:rPr>
        <w:rFonts w:cs="Times New Roman"/>
        <w:i w:val="0"/>
      </w:rPr>
    </w:lvl>
    <w:lvl w:ilvl="2" w:tplc="8CB8F448">
      <w:start w:val="49"/>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7">
    <w:nsid w:val="5D583274"/>
    <w:multiLevelType w:val="hybridMultilevel"/>
    <w:tmpl w:val="00CAB162"/>
    <w:lvl w:ilvl="0" w:tplc="04150011">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8">
    <w:nsid w:val="5D5F4950"/>
    <w:multiLevelType w:val="hybridMultilevel"/>
    <w:tmpl w:val="86A264E4"/>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9">
    <w:nsid w:val="60DD41B5"/>
    <w:multiLevelType w:val="hybridMultilevel"/>
    <w:tmpl w:val="2A5420A4"/>
    <w:lvl w:ilvl="0" w:tplc="04150011">
      <w:start w:val="1"/>
      <w:numFmt w:val="decimal"/>
      <w:lvlText w:val="%1)"/>
      <w:lvlJc w:val="left"/>
      <w:pPr>
        <w:tabs>
          <w:tab w:val="num" w:pos="720"/>
        </w:tabs>
        <w:ind w:left="720" w:hanging="360"/>
      </w:pPr>
      <w:rPr>
        <w:rFonts w:cs="Times New Roman"/>
      </w:rPr>
    </w:lvl>
    <w:lvl w:ilvl="1" w:tplc="7CFA0A0C">
      <w:start w:val="36"/>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0">
    <w:nsid w:val="642370E0"/>
    <w:multiLevelType w:val="hybridMultilevel"/>
    <w:tmpl w:val="0E38FAB2"/>
    <w:lvl w:ilvl="0" w:tplc="BA78172C">
      <w:start w:val="1"/>
      <w:numFmt w:val="bullet"/>
      <w:lvlText w:val=""/>
      <w:lvlJc w:val="left"/>
      <w:pPr>
        <w:ind w:left="720" w:hanging="360"/>
      </w:pPr>
      <w:rPr>
        <w:rFonts w:ascii="Symbol" w:hAnsi="Symbol" w:hint="default"/>
        <w:color w:val="auto"/>
        <w:sz w:val="20"/>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51">
    <w:nsid w:val="657216DD"/>
    <w:multiLevelType w:val="hybridMultilevel"/>
    <w:tmpl w:val="A4F28188"/>
    <w:lvl w:ilvl="0" w:tplc="7E983520">
      <w:start w:val="1"/>
      <w:numFmt w:val="decimal"/>
      <w:lvlText w:val="%1)"/>
      <w:lvlJc w:val="left"/>
      <w:pPr>
        <w:ind w:left="1429" w:hanging="360"/>
      </w:pPr>
      <w:rPr>
        <w:rFonts w:hint="default"/>
      </w:rPr>
    </w:lvl>
    <w:lvl w:ilvl="1" w:tplc="BDC6F392">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nsid w:val="65BA5974"/>
    <w:multiLevelType w:val="hybridMultilevel"/>
    <w:tmpl w:val="F1D2AFD2"/>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53">
    <w:nsid w:val="664B1240"/>
    <w:multiLevelType w:val="hybridMultilevel"/>
    <w:tmpl w:val="C8002A24"/>
    <w:lvl w:ilvl="0" w:tplc="04150011">
      <w:start w:val="1"/>
      <w:numFmt w:val="decimal"/>
      <w:lvlText w:val="%1)"/>
      <w:lvlJc w:val="left"/>
      <w:pPr>
        <w:tabs>
          <w:tab w:val="num" w:pos="720"/>
        </w:tabs>
        <w:ind w:left="720" w:hanging="360"/>
      </w:pPr>
      <w:rPr>
        <w:rFonts w:cs="Times New Roman"/>
      </w:rPr>
    </w:lvl>
    <w:lvl w:ilvl="1" w:tplc="18A24174">
      <w:start w:val="21"/>
      <w:numFmt w:val="decimal"/>
      <w:lvlText w:val="%2."/>
      <w:lvlJc w:val="left"/>
      <w:pPr>
        <w:tabs>
          <w:tab w:val="num" w:pos="1620"/>
        </w:tabs>
        <w:ind w:left="1620" w:hanging="54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4">
    <w:nsid w:val="68990376"/>
    <w:multiLevelType w:val="hybridMultilevel"/>
    <w:tmpl w:val="D26049C0"/>
    <w:lvl w:ilvl="0" w:tplc="BA78172C">
      <w:start w:val="1"/>
      <w:numFmt w:val="bullet"/>
      <w:lvlText w:val=""/>
      <w:lvlJc w:val="left"/>
      <w:pPr>
        <w:ind w:left="720" w:hanging="360"/>
      </w:pPr>
      <w:rPr>
        <w:rFonts w:ascii="Symbol" w:hAnsi="Symbol" w:hint="default"/>
        <w:color w:val="auto"/>
        <w:sz w:val="20"/>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55">
    <w:nsid w:val="699E148F"/>
    <w:multiLevelType w:val="hybridMultilevel"/>
    <w:tmpl w:val="009CDB12"/>
    <w:lvl w:ilvl="0" w:tplc="7E983520">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nsid w:val="69FF2E80"/>
    <w:multiLevelType w:val="hybridMultilevel"/>
    <w:tmpl w:val="406CD512"/>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7">
    <w:nsid w:val="6D022990"/>
    <w:multiLevelType w:val="hybridMultilevel"/>
    <w:tmpl w:val="740C8A50"/>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58">
    <w:nsid w:val="6D1E5E8E"/>
    <w:multiLevelType w:val="hybridMultilevel"/>
    <w:tmpl w:val="634825E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7034518C"/>
    <w:multiLevelType w:val="hybridMultilevel"/>
    <w:tmpl w:val="4B0A416C"/>
    <w:lvl w:ilvl="0" w:tplc="04150011">
      <w:start w:val="1"/>
      <w:numFmt w:val="decimal"/>
      <w:lvlText w:val="%1)"/>
      <w:lvlJc w:val="left"/>
      <w:pPr>
        <w:tabs>
          <w:tab w:val="num" w:pos="720"/>
        </w:tabs>
        <w:ind w:left="720" w:hanging="360"/>
      </w:pPr>
      <w:rPr>
        <w:rFonts w:cs="Times New Roman"/>
      </w:rPr>
    </w:lvl>
    <w:lvl w:ilvl="1" w:tplc="33583AF6">
      <w:start w:val="53"/>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0">
    <w:nsid w:val="71C60D8D"/>
    <w:multiLevelType w:val="hybridMultilevel"/>
    <w:tmpl w:val="F8C42DB2"/>
    <w:lvl w:ilvl="0" w:tplc="04150011">
      <w:start w:val="1"/>
      <w:numFmt w:val="decimal"/>
      <w:lvlText w:val="%1)"/>
      <w:lvlJc w:val="left"/>
      <w:pPr>
        <w:tabs>
          <w:tab w:val="num" w:pos="1080"/>
        </w:tabs>
        <w:ind w:left="1080" w:hanging="360"/>
      </w:pPr>
      <w:rPr>
        <w:rFonts w:cs="Times New Roman"/>
      </w:rPr>
    </w:lvl>
    <w:lvl w:ilvl="1" w:tplc="5F36FB94">
      <w:start w:val="28"/>
      <w:numFmt w:val="decimal"/>
      <w:lvlText w:val="%2."/>
      <w:lvlJc w:val="left"/>
      <w:pPr>
        <w:tabs>
          <w:tab w:val="num" w:pos="1800"/>
        </w:tabs>
        <w:ind w:left="1800" w:hanging="360"/>
      </w:pPr>
      <w:rPr>
        <w:rFonts w:cs="Times New Roman"/>
        <w:i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1">
    <w:nsid w:val="761F52AE"/>
    <w:multiLevelType w:val="hybridMultilevel"/>
    <w:tmpl w:val="29981488"/>
    <w:lvl w:ilvl="0" w:tplc="04150011">
      <w:start w:val="1"/>
      <w:numFmt w:val="decimal"/>
      <w:lvlText w:val="%1)"/>
      <w:lvlJc w:val="left"/>
      <w:pPr>
        <w:tabs>
          <w:tab w:val="num" w:pos="720"/>
        </w:tabs>
        <w:ind w:left="720" w:hanging="360"/>
      </w:pPr>
      <w:rPr>
        <w:rFonts w:cs="Times New Roman"/>
      </w:rPr>
    </w:lvl>
    <w:lvl w:ilvl="1" w:tplc="144E3CB6">
      <w:start w:val="41"/>
      <w:numFmt w:val="decimal"/>
      <w:lvlText w:val="%2."/>
      <w:lvlJc w:val="left"/>
      <w:pPr>
        <w:tabs>
          <w:tab w:val="num" w:pos="1440"/>
        </w:tabs>
        <w:ind w:left="1440" w:hanging="360"/>
      </w:pPr>
      <w:rPr>
        <w:rFonts w:cs="Times New Roman"/>
        <w:b/>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2">
    <w:nsid w:val="774B3E21"/>
    <w:multiLevelType w:val="hybridMultilevel"/>
    <w:tmpl w:val="8C1A362C"/>
    <w:lvl w:ilvl="0" w:tplc="04150011">
      <w:start w:val="1"/>
      <w:numFmt w:val="decimal"/>
      <w:lvlText w:val="%1)"/>
      <w:lvlJc w:val="left"/>
      <w:pPr>
        <w:tabs>
          <w:tab w:val="num" w:pos="720"/>
        </w:tabs>
        <w:ind w:left="720" w:hanging="360"/>
      </w:pPr>
      <w:rPr>
        <w:rFonts w:cs="Times New Roman"/>
      </w:rPr>
    </w:lvl>
    <w:lvl w:ilvl="1" w:tplc="B5F8641E">
      <w:start w:val="33"/>
      <w:numFmt w:val="decimal"/>
      <w:lvlText w:val="%2."/>
      <w:lvlJc w:val="left"/>
      <w:pPr>
        <w:tabs>
          <w:tab w:val="num" w:pos="1620"/>
        </w:tabs>
        <w:ind w:left="1620" w:hanging="54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3">
    <w:nsid w:val="7C0927B4"/>
    <w:multiLevelType w:val="hybridMultilevel"/>
    <w:tmpl w:val="A5A649F4"/>
    <w:lvl w:ilvl="0" w:tplc="04150011">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50"/>
  </w:num>
  <w:num w:numId="2">
    <w:abstractNumId w:val="36"/>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23"/>
  </w:num>
  <w:num w:numId="8">
    <w:abstractNumId w:val="22"/>
  </w:num>
  <w:num w:numId="9">
    <w:abstractNumId w:val="54"/>
  </w:num>
  <w:num w:numId="10">
    <w:abstractNumId w:val="39"/>
  </w:num>
  <w:num w:numId="11">
    <w:abstractNumId w:val="28"/>
  </w:num>
  <w:num w:numId="12">
    <w:abstractNumId w:val="24"/>
  </w:num>
  <w:num w:numId="13">
    <w:abstractNumId w:val="44"/>
  </w:num>
  <w:num w:numId="14">
    <w:abstractNumId w:val="0"/>
    <w:lvlOverride w:ilvl="0">
      <w:lvl w:ilvl="0">
        <w:start w:val="1"/>
        <w:numFmt w:val="bullet"/>
        <w:pStyle w:val="PaginaL"/>
        <w:lvlText w:val="–"/>
        <w:legacy w:legacy="1" w:legacySpace="0" w:legacyIndent="227"/>
        <w:lvlJc w:val="left"/>
        <w:pPr>
          <w:ind w:left="227" w:hanging="227"/>
        </w:pPr>
        <w:rPr>
          <w:rFonts w:ascii="EFN AlphaBook PS" w:hAnsi="EFN AlphaBook PS" w:hint="default"/>
          <w:color w:val="000000"/>
          <w:sz w:val="22"/>
        </w:rPr>
      </w:lvl>
    </w:lvlOverride>
  </w:num>
  <w:num w:numId="15">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lvlOverride w:ilvl="2">
      <w:startOverride w:val="5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3"/>
    <w:lvlOverride w:ilvl="0">
      <w:startOverride w:val="1"/>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0"/>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9"/>
    <w:lvlOverride w:ilvl="0">
      <w:startOverride w:val="1"/>
    </w:lvlOverride>
    <w:lvlOverride w:ilvl="1">
      <w:startOverride w:val="3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3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2"/>
    <w:lvlOverride w:ilvl="0">
      <w:startOverride w:val="1"/>
    </w:lvlOverride>
    <w:lvlOverride w:ilvl="1">
      <w:startOverride w:val="3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1"/>
    <w:lvlOverride w:ilvl="0">
      <w:startOverride w:val="1"/>
    </w:lvlOverride>
    <w:lvlOverride w:ilvl="1">
      <w:startOverride w:val="4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lvlOverride w:ilvl="0">
      <w:startOverride w:val="1"/>
    </w:lvlOverride>
    <w:lvlOverride w:ilvl="1">
      <w:startOverride w:val="50"/>
    </w:lvlOverride>
    <w:lvlOverride w:ilvl="2">
      <w:startOverride w:val="5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lvlOverride w:ilvl="0">
      <w:startOverride w:val="1"/>
    </w:lvlOverride>
    <w:lvlOverride w:ilvl="1">
      <w:startOverride w:val="62"/>
    </w:lvlOverride>
    <w:lvlOverride w:ilvl="2">
      <w:startOverride w:val="4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9"/>
    <w:lvlOverride w:ilvl="0">
      <w:startOverride w:val="1"/>
    </w:lvlOverride>
    <w:lvlOverride w:ilvl="1">
      <w:startOverride w:val="5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11"/>
  </w:num>
  <w:num w:numId="46">
    <w:abstractNumId w:val="45"/>
  </w:num>
  <w:num w:numId="47">
    <w:abstractNumId w:val="42"/>
  </w:num>
  <w:num w:numId="48">
    <w:abstractNumId w:val="58"/>
  </w:num>
  <w:num w:numId="49">
    <w:abstractNumId w:val="29"/>
  </w:num>
  <w:num w:numId="50">
    <w:abstractNumId w:val="25"/>
  </w:num>
  <w:num w:numId="51">
    <w:abstractNumId w:val="4"/>
  </w:num>
  <w:num w:numId="52">
    <w:abstractNumId w:val="56"/>
  </w:num>
  <w:num w:numId="53">
    <w:abstractNumId w:val="15"/>
  </w:num>
  <w:num w:numId="54">
    <w:abstractNumId w:val="5"/>
  </w:num>
  <w:num w:numId="55">
    <w:abstractNumId w:val="37"/>
  </w:num>
  <w:num w:numId="56">
    <w:abstractNumId w:val="32"/>
  </w:num>
  <w:num w:numId="57">
    <w:abstractNumId w:val="34"/>
  </w:num>
  <w:num w:numId="58">
    <w:abstractNumId w:val="51"/>
  </w:num>
  <w:num w:numId="59">
    <w:abstractNumId w:val="55"/>
  </w:num>
  <w:num w:numId="60">
    <w:abstractNumId w:val="12"/>
  </w:num>
  <w:num w:numId="61">
    <w:abstractNumId w:val="1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312"/>
    <w:rsid w:val="000258DB"/>
    <w:rsid w:val="00035DEA"/>
    <w:rsid w:val="00051DE7"/>
    <w:rsid w:val="000B3156"/>
    <w:rsid w:val="000F66A2"/>
    <w:rsid w:val="001012D2"/>
    <w:rsid w:val="00114A7E"/>
    <w:rsid w:val="00146BAB"/>
    <w:rsid w:val="00166014"/>
    <w:rsid w:val="001A4C29"/>
    <w:rsid w:val="001C6749"/>
    <w:rsid w:val="001D2456"/>
    <w:rsid w:val="00211D8F"/>
    <w:rsid w:val="002201B4"/>
    <w:rsid w:val="00243080"/>
    <w:rsid w:val="00252897"/>
    <w:rsid w:val="00262372"/>
    <w:rsid w:val="002B642B"/>
    <w:rsid w:val="002C233E"/>
    <w:rsid w:val="002D0DF0"/>
    <w:rsid w:val="002D45B4"/>
    <w:rsid w:val="00300312"/>
    <w:rsid w:val="00306A83"/>
    <w:rsid w:val="003158A9"/>
    <w:rsid w:val="0034724B"/>
    <w:rsid w:val="00360EF5"/>
    <w:rsid w:val="00366C3F"/>
    <w:rsid w:val="00396D02"/>
    <w:rsid w:val="003B5C13"/>
    <w:rsid w:val="00403C68"/>
    <w:rsid w:val="0040785B"/>
    <w:rsid w:val="00472542"/>
    <w:rsid w:val="0047484E"/>
    <w:rsid w:val="004C7745"/>
    <w:rsid w:val="0055228A"/>
    <w:rsid w:val="0058108B"/>
    <w:rsid w:val="00582465"/>
    <w:rsid w:val="00592A22"/>
    <w:rsid w:val="005F3ECA"/>
    <w:rsid w:val="005F7CB9"/>
    <w:rsid w:val="006274F2"/>
    <w:rsid w:val="00644B23"/>
    <w:rsid w:val="0066375A"/>
    <w:rsid w:val="00676788"/>
    <w:rsid w:val="00682977"/>
    <w:rsid w:val="006F4D74"/>
    <w:rsid w:val="006F65AB"/>
    <w:rsid w:val="00740C3D"/>
    <w:rsid w:val="00756B39"/>
    <w:rsid w:val="00771EF1"/>
    <w:rsid w:val="00774953"/>
    <w:rsid w:val="00782645"/>
    <w:rsid w:val="00782A92"/>
    <w:rsid w:val="00795BFF"/>
    <w:rsid w:val="007E134E"/>
    <w:rsid w:val="007F07BA"/>
    <w:rsid w:val="008118C8"/>
    <w:rsid w:val="00815DE9"/>
    <w:rsid w:val="008745BA"/>
    <w:rsid w:val="008849C0"/>
    <w:rsid w:val="00891C6A"/>
    <w:rsid w:val="008A4A8D"/>
    <w:rsid w:val="008E3237"/>
    <w:rsid w:val="008E3454"/>
    <w:rsid w:val="008F5610"/>
    <w:rsid w:val="00910772"/>
    <w:rsid w:val="00914AAB"/>
    <w:rsid w:val="00917807"/>
    <w:rsid w:val="00941B9D"/>
    <w:rsid w:val="00963414"/>
    <w:rsid w:val="009A123B"/>
    <w:rsid w:val="009E7FC5"/>
    <w:rsid w:val="009F2261"/>
    <w:rsid w:val="00A4572E"/>
    <w:rsid w:val="00A612F4"/>
    <w:rsid w:val="00AC65A8"/>
    <w:rsid w:val="00B1778E"/>
    <w:rsid w:val="00B60E6C"/>
    <w:rsid w:val="00BB2B7C"/>
    <w:rsid w:val="00C00C25"/>
    <w:rsid w:val="00C22BCF"/>
    <w:rsid w:val="00C24F53"/>
    <w:rsid w:val="00C804B3"/>
    <w:rsid w:val="00C83B41"/>
    <w:rsid w:val="00CB0A29"/>
    <w:rsid w:val="00CC4575"/>
    <w:rsid w:val="00CE1C66"/>
    <w:rsid w:val="00D01889"/>
    <w:rsid w:val="00DA73B5"/>
    <w:rsid w:val="00DA7A6B"/>
    <w:rsid w:val="00DC43EE"/>
    <w:rsid w:val="00E0653E"/>
    <w:rsid w:val="00E14F7D"/>
    <w:rsid w:val="00E15E05"/>
    <w:rsid w:val="00E25114"/>
    <w:rsid w:val="00E63B5E"/>
    <w:rsid w:val="00E97C2D"/>
    <w:rsid w:val="00EA13F3"/>
    <w:rsid w:val="00EA3B84"/>
    <w:rsid w:val="00EB7C64"/>
    <w:rsid w:val="00F22BC1"/>
    <w:rsid w:val="00F26F14"/>
    <w:rsid w:val="00F31BDC"/>
    <w:rsid w:val="00F54E9C"/>
    <w:rsid w:val="00FC03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0031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300312"/>
    <w:pPr>
      <w:keepNext/>
      <w:widowControl w:val="0"/>
      <w:suppressAutoHyphens/>
      <w:spacing w:before="240" w:after="480"/>
      <w:jc w:val="center"/>
      <w:outlineLvl w:val="0"/>
    </w:pPr>
    <w:rPr>
      <w:rFonts w:ascii="Arial" w:hAnsi="Arial" w:cs="Arial"/>
      <w:b/>
      <w:bCs/>
      <w:kern w:val="32"/>
      <w:sz w:val="32"/>
      <w:szCs w:val="32"/>
      <w:lang w:eastAsia="ar-SA"/>
    </w:rPr>
  </w:style>
  <w:style w:type="paragraph" w:styleId="Nagwek2">
    <w:name w:val="heading 2"/>
    <w:basedOn w:val="Normalny"/>
    <w:next w:val="Normalny"/>
    <w:link w:val="Nagwek2Znak"/>
    <w:uiPriority w:val="9"/>
    <w:unhideWhenUsed/>
    <w:qFormat/>
    <w:rsid w:val="00300312"/>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unhideWhenUsed/>
    <w:qFormat/>
    <w:rsid w:val="000B3156"/>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0B3156"/>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qFormat/>
    <w:rsid w:val="000B3156"/>
    <w:pPr>
      <w:spacing w:before="240" w:after="60"/>
      <w:outlineLvl w:val="4"/>
    </w:pPr>
    <w:rPr>
      <w:b/>
      <w:bCs/>
      <w:i/>
      <w:iCs/>
      <w:sz w:val="26"/>
      <w:szCs w:val="26"/>
    </w:rPr>
  </w:style>
  <w:style w:type="paragraph" w:styleId="Nagwek6">
    <w:name w:val="heading 6"/>
    <w:basedOn w:val="Normalny"/>
    <w:next w:val="Normalny"/>
    <w:link w:val="Nagwek6Znak"/>
    <w:uiPriority w:val="9"/>
    <w:qFormat/>
    <w:rsid w:val="000B3156"/>
    <w:pPr>
      <w:spacing w:before="240" w:after="60"/>
      <w:outlineLvl w:val="5"/>
    </w:pPr>
    <w:rPr>
      <w:b/>
      <w:bCs/>
      <w:sz w:val="22"/>
      <w:szCs w:val="22"/>
    </w:rPr>
  </w:style>
  <w:style w:type="paragraph" w:styleId="Nagwek7">
    <w:name w:val="heading 7"/>
    <w:basedOn w:val="Normalny"/>
    <w:next w:val="Normalny"/>
    <w:link w:val="Nagwek7Znak"/>
    <w:uiPriority w:val="9"/>
    <w:qFormat/>
    <w:rsid w:val="000B3156"/>
    <w:pPr>
      <w:spacing w:before="240" w:after="60"/>
      <w:outlineLvl w:val="6"/>
    </w:pPr>
    <w:rPr>
      <w:rFonts w:ascii="Calibri" w:hAnsi="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00312"/>
    <w:rPr>
      <w:rFonts w:ascii="Arial" w:eastAsia="Times New Roman" w:hAnsi="Arial" w:cs="Arial"/>
      <w:b/>
      <w:bCs/>
      <w:kern w:val="32"/>
      <w:sz w:val="32"/>
      <w:szCs w:val="32"/>
      <w:lang w:eastAsia="ar-SA"/>
    </w:rPr>
  </w:style>
  <w:style w:type="character" w:customStyle="1" w:styleId="Nagwek2Znak">
    <w:name w:val="Nagłówek 2 Znak"/>
    <w:basedOn w:val="Domylnaczcionkaakapitu"/>
    <w:link w:val="Nagwek2"/>
    <w:uiPriority w:val="9"/>
    <w:rsid w:val="00300312"/>
    <w:rPr>
      <w:rFonts w:ascii="Arial" w:eastAsia="Times New Roman" w:hAnsi="Arial" w:cs="Arial"/>
      <w:b/>
      <w:bCs/>
      <w:i/>
      <w:iCs/>
      <w:sz w:val="28"/>
      <w:szCs w:val="28"/>
      <w:lang w:eastAsia="pl-PL"/>
    </w:rPr>
  </w:style>
  <w:style w:type="paragraph" w:styleId="Stopka">
    <w:name w:val="footer"/>
    <w:basedOn w:val="Normalny"/>
    <w:link w:val="StopkaZnak"/>
    <w:uiPriority w:val="99"/>
    <w:unhideWhenUsed/>
    <w:rsid w:val="00300312"/>
    <w:pPr>
      <w:tabs>
        <w:tab w:val="center" w:pos="4536"/>
        <w:tab w:val="right" w:pos="9072"/>
      </w:tabs>
    </w:pPr>
    <w:rPr>
      <w:szCs w:val="20"/>
      <w:lang w:val="x-none"/>
    </w:rPr>
  </w:style>
  <w:style w:type="character" w:customStyle="1" w:styleId="StopkaZnak">
    <w:name w:val="Stopka Znak"/>
    <w:basedOn w:val="Domylnaczcionkaakapitu"/>
    <w:link w:val="Stopka"/>
    <w:uiPriority w:val="99"/>
    <w:rsid w:val="00300312"/>
    <w:rPr>
      <w:rFonts w:ascii="Times New Roman" w:eastAsia="Times New Roman" w:hAnsi="Times New Roman" w:cs="Times New Roman"/>
      <w:sz w:val="24"/>
      <w:szCs w:val="20"/>
      <w:lang w:val="x-none" w:eastAsia="pl-PL"/>
    </w:rPr>
  </w:style>
  <w:style w:type="paragraph" w:styleId="Tekstpodstawowy">
    <w:name w:val="Body Text"/>
    <w:basedOn w:val="Normalny"/>
    <w:link w:val="TekstpodstawowyZnak"/>
    <w:uiPriority w:val="99"/>
    <w:unhideWhenUsed/>
    <w:rsid w:val="00300312"/>
    <w:pPr>
      <w:snapToGrid w:val="0"/>
      <w:spacing w:line="304" w:lineRule="atLeast"/>
      <w:ind w:firstLine="283"/>
      <w:jc w:val="both"/>
    </w:pPr>
    <w:rPr>
      <w:color w:val="000000"/>
      <w:sz w:val="22"/>
      <w:szCs w:val="20"/>
    </w:rPr>
  </w:style>
  <w:style w:type="character" w:customStyle="1" w:styleId="TekstpodstawowyZnak">
    <w:name w:val="Tekst podstawowy Znak"/>
    <w:basedOn w:val="Domylnaczcionkaakapitu"/>
    <w:link w:val="Tekstpodstawowy"/>
    <w:uiPriority w:val="99"/>
    <w:rsid w:val="00300312"/>
    <w:rPr>
      <w:rFonts w:ascii="Times New Roman" w:eastAsia="Times New Roman" w:hAnsi="Times New Roman" w:cs="Times New Roman"/>
      <w:color w:val="000000"/>
      <w:szCs w:val="20"/>
      <w:lang w:eastAsia="pl-PL"/>
    </w:rPr>
  </w:style>
  <w:style w:type="paragraph" w:styleId="Tekstpodstawowywcity">
    <w:name w:val="Body Text Indent"/>
    <w:basedOn w:val="Normalny"/>
    <w:link w:val="TekstpodstawowywcityZnak"/>
    <w:uiPriority w:val="99"/>
    <w:unhideWhenUsed/>
    <w:rsid w:val="00300312"/>
    <w:pPr>
      <w:spacing w:after="120"/>
      <w:ind w:left="283"/>
    </w:pPr>
  </w:style>
  <w:style w:type="character" w:customStyle="1" w:styleId="TekstpodstawowywcityZnak">
    <w:name w:val="Tekst podstawowy wcięty Znak"/>
    <w:basedOn w:val="Domylnaczcionkaakapitu"/>
    <w:link w:val="Tekstpodstawowywcity"/>
    <w:uiPriority w:val="99"/>
    <w:rsid w:val="00300312"/>
    <w:rPr>
      <w:rFonts w:ascii="Times New Roman" w:eastAsia="Times New Roman" w:hAnsi="Times New Roman" w:cs="Times New Roman"/>
      <w:sz w:val="24"/>
      <w:szCs w:val="24"/>
      <w:lang w:eastAsia="pl-PL"/>
    </w:rPr>
  </w:style>
  <w:style w:type="paragraph" w:customStyle="1" w:styleId="1gwiazdka">
    <w:name w:val="1 gwiazdka"/>
    <w:basedOn w:val="Normalny"/>
    <w:rsid w:val="00300312"/>
    <w:pPr>
      <w:widowControl w:val="0"/>
      <w:tabs>
        <w:tab w:val="left" w:pos="360"/>
      </w:tabs>
      <w:suppressAutoHyphens/>
      <w:spacing w:before="120"/>
      <w:jc w:val="both"/>
    </w:pPr>
    <w:rPr>
      <w:i/>
      <w:kern w:val="2"/>
      <w:szCs w:val="20"/>
      <w:lang w:eastAsia="ar-SA"/>
    </w:rPr>
  </w:style>
  <w:style w:type="paragraph" w:customStyle="1" w:styleId="2txt">
    <w:name w:val="2.txt"/>
    <w:rsid w:val="00300312"/>
    <w:pPr>
      <w:tabs>
        <w:tab w:val="right" w:leader="dot" w:pos="9072"/>
      </w:tabs>
      <w:autoSpaceDE w:val="0"/>
      <w:autoSpaceDN w:val="0"/>
      <w:adjustRightInd w:val="0"/>
      <w:spacing w:before="80" w:after="0" w:line="275" w:lineRule="atLeast"/>
      <w:ind w:left="568" w:hanging="284"/>
      <w:jc w:val="both"/>
    </w:pPr>
    <w:rPr>
      <w:rFonts w:ascii="Times New Roman" w:eastAsia="Times New Roman" w:hAnsi="Times New Roman" w:cs="Times New Roman"/>
      <w:lang w:eastAsia="pl-PL"/>
    </w:rPr>
  </w:style>
  <w:style w:type="character" w:customStyle="1" w:styleId="StopkaZnak1">
    <w:name w:val="Stopka Znak1"/>
    <w:basedOn w:val="Domylnaczcionkaakapitu"/>
    <w:uiPriority w:val="99"/>
    <w:semiHidden/>
    <w:rsid w:val="00300312"/>
    <w:rPr>
      <w:sz w:val="24"/>
      <w:szCs w:val="24"/>
    </w:rPr>
  </w:style>
  <w:style w:type="character" w:customStyle="1" w:styleId="Nagwek3Znak">
    <w:name w:val="Nagłówek 3 Znak"/>
    <w:basedOn w:val="Domylnaczcionkaakapitu"/>
    <w:link w:val="Nagwek3"/>
    <w:uiPriority w:val="9"/>
    <w:rsid w:val="000B3156"/>
    <w:rPr>
      <w:rFonts w:asciiTheme="majorHAnsi" w:eastAsiaTheme="majorEastAsia" w:hAnsiTheme="majorHAnsi" w:cstheme="majorBidi"/>
      <w:b/>
      <w:bCs/>
      <w:color w:val="4F81BD" w:themeColor="accent1"/>
      <w:sz w:val="24"/>
      <w:szCs w:val="24"/>
      <w:lang w:eastAsia="pl-PL"/>
    </w:rPr>
  </w:style>
  <w:style w:type="character" w:customStyle="1" w:styleId="Nagwek4Znak">
    <w:name w:val="Nagłówek 4 Znak"/>
    <w:basedOn w:val="Domylnaczcionkaakapitu"/>
    <w:link w:val="Nagwek4"/>
    <w:uiPriority w:val="9"/>
    <w:rsid w:val="000B3156"/>
    <w:rPr>
      <w:rFonts w:asciiTheme="majorHAnsi" w:eastAsiaTheme="majorEastAsia" w:hAnsiTheme="majorHAnsi" w:cstheme="majorBidi"/>
      <w:b/>
      <w:bCs/>
      <w:i/>
      <w:iCs/>
      <w:color w:val="4F81BD" w:themeColor="accent1"/>
      <w:sz w:val="24"/>
      <w:szCs w:val="24"/>
      <w:lang w:eastAsia="pl-PL"/>
    </w:rPr>
  </w:style>
  <w:style w:type="character" w:customStyle="1" w:styleId="Nagwek5Znak">
    <w:name w:val="Nagłówek 5 Znak"/>
    <w:basedOn w:val="Domylnaczcionkaakapitu"/>
    <w:link w:val="Nagwek5"/>
    <w:uiPriority w:val="9"/>
    <w:rsid w:val="000B3156"/>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uiPriority w:val="9"/>
    <w:rsid w:val="000B3156"/>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
    <w:rsid w:val="000B3156"/>
    <w:rPr>
      <w:rFonts w:ascii="Calibri" w:eastAsia="Times New Roman" w:hAnsi="Calibri" w:cs="Times New Roman"/>
      <w:sz w:val="24"/>
      <w:szCs w:val="24"/>
      <w:lang w:eastAsia="pl-PL"/>
    </w:rPr>
  </w:style>
  <w:style w:type="numbering" w:customStyle="1" w:styleId="Bezlisty1">
    <w:name w:val="Bez listy1"/>
    <w:next w:val="Bezlisty"/>
    <w:uiPriority w:val="99"/>
    <w:semiHidden/>
    <w:unhideWhenUsed/>
    <w:rsid w:val="000B3156"/>
  </w:style>
  <w:style w:type="paragraph" w:customStyle="1" w:styleId="punkty">
    <w:name w:val="punkty"/>
    <w:basedOn w:val="Normalny"/>
    <w:rsid w:val="000B3156"/>
    <w:pPr>
      <w:widowControl w:val="0"/>
      <w:numPr>
        <w:numId w:val="12"/>
      </w:numPr>
      <w:suppressAutoHyphens/>
      <w:spacing w:before="120"/>
      <w:jc w:val="both"/>
    </w:pPr>
    <w:rPr>
      <w:kern w:val="24"/>
      <w:lang w:eastAsia="ar-SA"/>
    </w:rPr>
  </w:style>
  <w:style w:type="paragraph" w:customStyle="1" w:styleId="podpunkty">
    <w:name w:val="podpunkty"/>
    <w:basedOn w:val="Normalny"/>
    <w:rsid w:val="000B3156"/>
    <w:pPr>
      <w:widowControl w:val="0"/>
      <w:numPr>
        <w:numId w:val="11"/>
      </w:numPr>
      <w:suppressAutoHyphens/>
      <w:spacing w:before="120" w:after="120"/>
      <w:jc w:val="both"/>
    </w:pPr>
    <w:rPr>
      <w:b/>
      <w:kern w:val="1"/>
      <w:lang w:eastAsia="ar-SA"/>
    </w:rPr>
  </w:style>
  <w:style w:type="paragraph" w:customStyle="1" w:styleId="a">
    <w:name w:val="$"/>
    <w:basedOn w:val="Normalny"/>
    <w:link w:val="Znak"/>
    <w:rsid w:val="000B3156"/>
    <w:pPr>
      <w:widowControl w:val="0"/>
      <w:suppressAutoHyphens/>
      <w:spacing w:before="240" w:after="120"/>
      <w:jc w:val="center"/>
    </w:pPr>
    <w:rPr>
      <w:b/>
      <w:kern w:val="1"/>
      <w:lang w:eastAsia="ar-SA"/>
    </w:rPr>
  </w:style>
  <w:style w:type="character" w:customStyle="1" w:styleId="Znak">
    <w:name w:val="$ Znak"/>
    <w:basedOn w:val="Domylnaczcionkaakapitu"/>
    <w:link w:val="a"/>
    <w:locked/>
    <w:rsid w:val="000B3156"/>
    <w:rPr>
      <w:rFonts w:ascii="Times New Roman" w:eastAsia="Times New Roman" w:hAnsi="Times New Roman" w:cs="Times New Roman"/>
      <w:b/>
      <w:kern w:val="1"/>
      <w:sz w:val="24"/>
      <w:szCs w:val="24"/>
      <w:lang w:eastAsia="ar-SA"/>
    </w:rPr>
  </w:style>
  <w:style w:type="paragraph" w:customStyle="1" w:styleId="mylnik">
    <w:name w:val="myślnik"/>
    <w:basedOn w:val="Normalny"/>
    <w:rsid w:val="000B3156"/>
    <w:pPr>
      <w:numPr>
        <w:numId w:val="13"/>
      </w:numPr>
      <w:shd w:val="clear" w:color="auto" w:fill="FFFFFF"/>
      <w:jc w:val="both"/>
    </w:pPr>
    <w:rPr>
      <w:lang w:eastAsia="ar-SA"/>
    </w:rPr>
  </w:style>
  <w:style w:type="paragraph" w:customStyle="1" w:styleId="PaginaL">
    <w:name w:val="Pagina L"/>
    <w:rsid w:val="000B3156"/>
    <w:pPr>
      <w:widowControl w:val="0"/>
      <w:numPr>
        <w:numId w:val="14"/>
      </w:numPr>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0" w:lineRule="atLeast"/>
      <w:ind w:left="0" w:firstLine="0"/>
      <w:jc w:val="both"/>
    </w:pPr>
    <w:rPr>
      <w:rFonts w:ascii="Times New Roman" w:eastAsia="Times New Roman" w:hAnsi="Times New Roman" w:cs="Times New Roman"/>
      <w:color w:val="FF0000"/>
      <w:sz w:val="32"/>
      <w:szCs w:val="32"/>
      <w:lang w:eastAsia="pl-PL"/>
    </w:rPr>
  </w:style>
  <w:style w:type="paragraph" w:customStyle="1" w:styleId="kreska2">
    <w:name w:val="kreska2"/>
    <w:basedOn w:val="Normalny"/>
    <w:rsid w:val="000B3156"/>
    <w:pPr>
      <w:widowControl w:val="0"/>
      <w:tabs>
        <w:tab w:val="left" w:pos="284"/>
        <w:tab w:val="num" w:pos="567"/>
        <w:tab w:val="left" w:pos="851"/>
        <w:tab w:val="left" w:pos="1418"/>
        <w:tab w:val="left" w:pos="2268"/>
        <w:tab w:val="right" w:leader="dot" w:pos="9072"/>
        <w:tab w:val="right" w:leader="dot" w:pos="9639"/>
        <w:tab w:val="right" w:leader="dot" w:pos="10206"/>
        <w:tab w:val="right" w:leader="dot" w:pos="10773"/>
      </w:tabs>
      <w:suppressAutoHyphens/>
      <w:ind w:left="567"/>
    </w:pPr>
    <w:rPr>
      <w:kern w:val="1"/>
    </w:rPr>
  </w:style>
  <w:style w:type="paragraph" w:customStyle="1" w:styleId="kreska1">
    <w:name w:val="kreska1"/>
    <w:rsid w:val="000B3156"/>
    <w:pPr>
      <w:tabs>
        <w:tab w:val="right" w:leader="dot" w:pos="9072"/>
      </w:tabs>
      <w:autoSpaceDE w:val="0"/>
      <w:autoSpaceDN w:val="0"/>
      <w:adjustRightInd w:val="0"/>
      <w:spacing w:before="80" w:after="0" w:line="275" w:lineRule="atLeast"/>
      <w:ind w:left="284" w:hanging="284"/>
      <w:jc w:val="both"/>
    </w:pPr>
    <w:rPr>
      <w:rFonts w:ascii="Times New Roman" w:eastAsia="Times New Roman" w:hAnsi="Times New Roman" w:cs="Times New Roman"/>
      <w:lang w:eastAsia="pl-PL"/>
    </w:rPr>
  </w:style>
  <w:style w:type="paragraph" w:customStyle="1" w:styleId="pkt1">
    <w:name w:val="pkt1"/>
    <w:basedOn w:val="Normalny"/>
    <w:rsid w:val="000B3156"/>
    <w:pPr>
      <w:tabs>
        <w:tab w:val="right" w:leader="dot" w:pos="9072"/>
      </w:tabs>
      <w:spacing w:before="60" w:line="276" w:lineRule="auto"/>
      <w:ind w:left="284" w:hanging="284"/>
      <w:jc w:val="both"/>
    </w:pPr>
    <w:rPr>
      <w:sz w:val="22"/>
      <w:szCs w:val="20"/>
    </w:rPr>
  </w:style>
  <w:style w:type="paragraph" w:styleId="HTML-wstpniesformatowany">
    <w:name w:val="HTML Preformatted"/>
    <w:basedOn w:val="Normalny"/>
    <w:link w:val="HTML-wstpniesformatowanyZnak"/>
    <w:uiPriority w:val="99"/>
    <w:rsid w:val="000B3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0B3156"/>
    <w:rPr>
      <w:rFonts w:ascii="Courier New" w:eastAsia="Times New Roman" w:hAnsi="Courier New" w:cs="Courier New"/>
      <w:sz w:val="20"/>
      <w:szCs w:val="20"/>
      <w:lang w:eastAsia="pl-PL"/>
    </w:rPr>
  </w:style>
  <w:style w:type="paragraph" w:customStyle="1" w:styleId="R02">
    <w:name w:val="R_02"/>
    <w:rsid w:val="000B3156"/>
    <w:pPr>
      <w:keepNext/>
      <w:widowControl w:val="0"/>
      <w:tabs>
        <w:tab w:val="left" w:pos="284"/>
      </w:tabs>
      <w:autoSpaceDE w:val="0"/>
      <w:autoSpaceDN w:val="0"/>
      <w:adjustRightInd w:val="0"/>
      <w:spacing w:before="480" w:after="240" w:line="312" w:lineRule="atLeast"/>
      <w:ind w:left="312" w:hanging="312"/>
    </w:pPr>
    <w:rPr>
      <w:rFonts w:ascii="Arial" w:eastAsia="Times New Roman" w:hAnsi="Arial" w:cs="Arial"/>
      <w:b/>
      <w:bCs/>
      <w:sz w:val="24"/>
      <w:szCs w:val="24"/>
      <w:lang w:eastAsia="pl-PL"/>
    </w:rPr>
  </w:style>
  <w:style w:type="paragraph" w:customStyle="1" w:styleId="Czarnykwadrat">
    <w:name w:val="Czarny kwadrat"/>
    <w:rsid w:val="000B3156"/>
    <w:pPr>
      <w:widowControl w:val="0"/>
      <w:tabs>
        <w:tab w:val="num" w:pos="567"/>
        <w:tab w:val="right" w:leader="dot" w:pos="7257"/>
      </w:tabs>
      <w:autoSpaceDE w:val="0"/>
      <w:autoSpaceDN w:val="0"/>
      <w:adjustRightInd w:val="0"/>
      <w:spacing w:before="240" w:after="0" w:line="275" w:lineRule="atLeast"/>
      <w:ind w:left="284" w:hanging="284"/>
      <w:jc w:val="both"/>
    </w:pPr>
    <w:rPr>
      <w:rFonts w:ascii="Times New Roman" w:eastAsia="Times New Roman" w:hAnsi="Times New Roman" w:cs="Times New Roman"/>
      <w:b/>
      <w:bCs/>
      <w:lang w:eastAsia="pl-PL"/>
    </w:rPr>
  </w:style>
  <w:style w:type="paragraph" w:styleId="Legenda">
    <w:name w:val="caption"/>
    <w:basedOn w:val="Normalny"/>
    <w:next w:val="Normalny"/>
    <w:uiPriority w:val="35"/>
    <w:qFormat/>
    <w:rsid w:val="000B3156"/>
    <w:rPr>
      <w:b/>
      <w:bCs/>
      <w:sz w:val="20"/>
      <w:szCs w:val="20"/>
    </w:rPr>
  </w:style>
  <w:style w:type="paragraph" w:styleId="Tekstprzypisudolnego">
    <w:name w:val="footnote text"/>
    <w:basedOn w:val="Normalny"/>
    <w:link w:val="TekstprzypisudolnegoZnak"/>
    <w:uiPriority w:val="99"/>
    <w:semiHidden/>
    <w:rsid w:val="000B3156"/>
    <w:rPr>
      <w:sz w:val="20"/>
      <w:szCs w:val="20"/>
    </w:rPr>
  </w:style>
  <w:style w:type="character" w:customStyle="1" w:styleId="TekstprzypisudolnegoZnak">
    <w:name w:val="Tekst przypisu dolnego Znak"/>
    <w:basedOn w:val="Domylnaczcionkaakapitu"/>
    <w:link w:val="Tekstprzypisudolnego"/>
    <w:uiPriority w:val="99"/>
    <w:semiHidden/>
    <w:rsid w:val="000B3156"/>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rsid w:val="000B3156"/>
    <w:rPr>
      <w:rFonts w:cs="Times New Roman"/>
      <w:vertAlign w:val="superscript"/>
    </w:rPr>
  </w:style>
  <w:style w:type="paragraph" w:styleId="Tekstpodstawowywcity2">
    <w:name w:val="Body Text Indent 2"/>
    <w:basedOn w:val="Normalny"/>
    <w:link w:val="Tekstpodstawowywcity2Znak"/>
    <w:uiPriority w:val="99"/>
    <w:rsid w:val="000B315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B3156"/>
    <w:rPr>
      <w:rFonts w:ascii="Times New Roman" w:eastAsia="Times New Roman" w:hAnsi="Times New Roman" w:cs="Times New Roman"/>
      <w:sz w:val="24"/>
      <w:szCs w:val="24"/>
      <w:lang w:eastAsia="pl-PL"/>
    </w:rPr>
  </w:style>
  <w:style w:type="character" w:customStyle="1" w:styleId="StopkaZnak12">
    <w:name w:val="Stopka Znak12"/>
    <w:basedOn w:val="Domylnaczcionkaakapitu"/>
    <w:uiPriority w:val="99"/>
    <w:semiHidden/>
    <w:rsid w:val="000B3156"/>
    <w:rPr>
      <w:rFonts w:cs="Times New Roman"/>
      <w:sz w:val="24"/>
      <w:szCs w:val="24"/>
    </w:rPr>
  </w:style>
  <w:style w:type="character" w:customStyle="1" w:styleId="StopkaZnak11">
    <w:name w:val="Stopka Znak11"/>
    <w:basedOn w:val="Domylnaczcionkaakapitu"/>
    <w:uiPriority w:val="99"/>
    <w:semiHidden/>
    <w:rsid w:val="000B3156"/>
    <w:rPr>
      <w:rFonts w:cs="Times New Roman"/>
      <w:sz w:val="24"/>
      <w:szCs w:val="24"/>
    </w:rPr>
  </w:style>
  <w:style w:type="paragraph" w:styleId="Bezodstpw">
    <w:name w:val="No Spacing"/>
    <w:uiPriority w:val="1"/>
    <w:qFormat/>
    <w:rsid w:val="000B3156"/>
    <w:pPr>
      <w:spacing w:after="0" w:line="240" w:lineRule="auto"/>
    </w:pPr>
    <w:rPr>
      <w:rFonts w:ascii="Arial" w:eastAsia="Times New Roman" w:hAnsi="Arial" w:cs="Times New Roman"/>
      <w:sz w:val="24"/>
      <w:szCs w:val="24"/>
      <w:lang w:eastAsia="pl-PL"/>
    </w:rPr>
  </w:style>
  <w:style w:type="paragraph" w:styleId="Tekstkomentarza">
    <w:name w:val="annotation text"/>
    <w:basedOn w:val="Normalny"/>
    <w:link w:val="TekstkomentarzaZnak"/>
    <w:uiPriority w:val="99"/>
    <w:semiHidden/>
    <w:unhideWhenUsed/>
    <w:rsid w:val="000B3156"/>
    <w:rPr>
      <w:rFonts w:ascii="Arial" w:hAnsi="Arial"/>
      <w:sz w:val="20"/>
      <w:szCs w:val="20"/>
    </w:rPr>
  </w:style>
  <w:style w:type="character" w:customStyle="1" w:styleId="TekstkomentarzaZnak">
    <w:name w:val="Tekst komentarza Znak"/>
    <w:basedOn w:val="Domylnaczcionkaakapitu"/>
    <w:link w:val="Tekstkomentarza"/>
    <w:uiPriority w:val="99"/>
    <w:semiHidden/>
    <w:rsid w:val="000B3156"/>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B3156"/>
    <w:rPr>
      <w:b/>
      <w:bCs/>
    </w:rPr>
  </w:style>
  <w:style w:type="character" w:customStyle="1" w:styleId="TematkomentarzaZnak">
    <w:name w:val="Temat komentarza Znak"/>
    <w:basedOn w:val="TekstkomentarzaZnak"/>
    <w:link w:val="Tematkomentarza"/>
    <w:uiPriority w:val="99"/>
    <w:semiHidden/>
    <w:rsid w:val="000B3156"/>
    <w:rPr>
      <w:rFonts w:ascii="Arial" w:eastAsia="Times New Roman" w:hAnsi="Arial" w:cs="Times New Roman"/>
      <w:b/>
      <w:bCs/>
      <w:sz w:val="20"/>
      <w:szCs w:val="20"/>
      <w:lang w:eastAsia="pl-PL"/>
    </w:rPr>
  </w:style>
  <w:style w:type="paragraph" w:styleId="Tekstdymka">
    <w:name w:val="Balloon Text"/>
    <w:basedOn w:val="Normalny"/>
    <w:link w:val="TekstdymkaZnak"/>
    <w:uiPriority w:val="99"/>
    <w:semiHidden/>
    <w:unhideWhenUsed/>
    <w:rsid w:val="000B3156"/>
    <w:rPr>
      <w:rFonts w:ascii="Tahoma" w:hAnsi="Tahoma" w:cs="Tahoma"/>
      <w:sz w:val="16"/>
      <w:szCs w:val="16"/>
    </w:rPr>
  </w:style>
  <w:style w:type="character" w:customStyle="1" w:styleId="TekstdymkaZnak">
    <w:name w:val="Tekst dymka Znak"/>
    <w:basedOn w:val="Domylnaczcionkaakapitu"/>
    <w:link w:val="Tekstdymka"/>
    <w:uiPriority w:val="99"/>
    <w:semiHidden/>
    <w:rsid w:val="000B3156"/>
    <w:rPr>
      <w:rFonts w:ascii="Tahoma" w:eastAsia="Times New Roman" w:hAnsi="Tahoma" w:cs="Tahoma"/>
      <w:sz w:val="16"/>
      <w:szCs w:val="16"/>
      <w:lang w:eastAsia="pl-PL"/>
    </w:rPr>
  </w:style>
  <w:style w:type="paragraph" w:styleId="Nagwek">
    <w:name w:val="header"/>
    <w:basedOn w:val="Normalny"/>
    <w:link w:val="NagwekZnak"/>
    <w:uiPriority w:val="99"/>
    <w:unhideWhenUsed/>
    <w:rsid w:val="000B3156"/>
    <w:pPr>
      <w:tabs>
        <w:tab w:val="center" w:pos="4536"/>
        <w:tab w:val="right" w:pos="9072"/>
      </w:tabs>
    </w:pPr>
    <w:rPr>
      <w:rFonts w:ascii="Arial" w:hAnsi="Arial"/>
    </w:rPr>
  </w:style>
  <w:style w:type="character" w:customStyle="1" w:styleId="NagwekZnak">
    <w:name w:val="Nagłówek Znak"/>
    <w:basedOn w:val="Domylnaczcionkaakapitu"/>
    <w:link w:val="Nagwek"/>
    <w:uiPriority w:val="99"/>
    <w:rsid w:val="000B3156"/>
    <w:rPr>
      <w:rFonts w:ascii="Arial" w:eastAsia="Times New Roman" w:hAnsi="Arial" w:cs="Times New Roman"/>
      <w:sz w:val="24"/>
      <w:szCs w:val="24"/>
      <w:lang w:eastAsia="pl-PL"/>
    </w:rPr>
  </w:style>
  <w:style w:type="character" w:styleId="Numerstrony">
    <w:name w:val="page number"/>
    <w:basedOn w:val="Domylnaczcionkaakapitu"/>
    <w:uiPriority w:val="99"/>
    <w:rsid w:val="000B3156"/>
    <w:rPr>
      <w:rFonts w:cs="Times New Roman"/>
    </w:rPr>
  </w:style>
  <w:style w:type="paragraph" w:customStyle="1" w:styleId="p2">
    <w:name w:val="p2"/>
    <w:basedOn w:val="Normalny"/>
    <w:rsid w:val="000B3156"/>
    <w:pPr>
      <w:spacing w:before="100" w:beforeAutospacing="1" w:after="100" w:afterAutospacing="1"/>
    </w:pPr>
  </w:style>
  <w:style w:type="paragraph" w:customStyle="1" w:styleId="p3">
    <w:name w:val="p3"/>
    <w:basedOn w:val="Normalny"/>
    <w:rsid w:val="000B3156"/>
    <w:pPr>
      <w:spacing w:before="100" w:beforeAutospacing="1" w:after="100" w:afterAutospacing="1"/>
    </w:pPr>
  </w:style>
  <w:style w:type="table" w:styleId="Tabela-Siatka">
    <w:name w:val="Table Grid"/>
    <w:basedOn w:val="Standardowy"/>
    <w:uiPriority w:val="59"/>
    <w:rsid w:val="000B3156"/>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wadrat1">
    <w:name w:val="kwadrat1"/>
    <w:basedOn w:val="Normalny"/>
    <w:rsid w:val="000B3156"/>
    <w:pPr>
      <w:numPr>
        <w:numId w:val="44"/>
      </w:numPr>
      <w:tabs>
        <w:tab w:val="clear" w:pos="360"/>
        <w:tab w:val="num" w:pos="284"/>
        <w:tab w:val="num" w:pos="567"/>
        <w:tab w:val="right" w:leader="dot" w:pos="9072"/>
      </w:tabs>
      <w:spacing w:before="60" w:line="276" w:lineRule="auto"/>
      <w:jc w:val="both"/>
    </w:pPr>
    <w:rPr>
      <w:sz w:val="22"/>
      <w:szCs w:val="20"/>
    </w:rPr>
  </w:style>
  <w:style w:type="paragraph" w:customStyle="1" w:styleId="kwadrat2">
    <w:name w:val="kwadrat2"/>
    <w:basedOn w:val="kreska2"/>
    <w:rsid w:val="000B3156"/>
    <w:pPr>
      <w:widowControl/>
      <w:numPr>
        <w:numId w:val="45"/>
      </w:numPr>
      <w:tabs>
        <w:tab w:val="clear" w:pos="284"/>
        <w:tab w:val="clear" w:pos="851"/>
        <w:tab w:val="clear" w:pos="1418"/>
        <w:tab w:val="clear" w:pos="2268"/>
        <w:tab w:val="clear" w:pos="9639"/>
        <w:tab w:val="clear" w:pos="10206"/>
        <w:tab w:val="clear" w:pos="10773"/>
        <w:tab w:val="num" w:pos="567"/>
      </w:tabs>
      <w:suppressAutoHyphens w:val="0"/>
      <w:spacing w:before="60" w:line="276" w:lineRule="auto"/>
      <w:jc w:val="both"/>
    </w:pPr>
    <w:rPr>
      <w:kern w:val="0"/>
      <w:sz w:val="22"/>
      <w:szCs w:val="20"/>
    </w:rPr>
  </w:style>
  <w:style w:type="paragraph" w:customStyle="1" w:styleId="kreska3">
    <w:name w:val="kreska3"/>
    <w:rsid w:val="000B3156"/>
    <w:pPr>
      <w:widowControl w:val="0"/>
      <w:numPr>
        <w:numId w:val="46"/>
      </w:numPr>
      <w:tabs>
        <w:tab w:val="clear" w:pos="360"/>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80" w:after="0" w:line="275" w:lineRule="atLeast"/>
      <w:ind w:left="851"/>
      <w:jc w:val="both"/>
    </w:pPr>
    <w:rPr>
      <w:rFonts w:ascii="Times New Roman" w:eastAsia="Times New Roman" w:hAnsi="Times New Roman" w:cs="Times New Roman"/>
      <w:lang w:eastAsia="pl-PL"/>
    </w:rPr>
  </w:style>
  <w:style w:type="paragraph" w:customStyle="1" w:styleId="maly">
    <w:name w:val="maly"/>
    <w:basedOn w:val="Normalny"/>
    <w:rsid w:val="000B3156"/>
    <w:pPr>
      <w:jc w:val="center"/>
    </w:pPr>
    <w:rPr>
      <w:i/>
      <w:sz w:val="16"/>
      <w:szCs w:val="20"/>
    </w:rPr>
  </w:style>
  <w:style w:type="paragraph" w:customStyle="1" w:styleId="w5">
    <w:name w:val="w5"/>
    <w:basedOn w:val="Tekstpodstawowy"/>
    <w:rsid w:val="000B3156"/>
    <w:pPr>
      <w:tabs>
        <w:tab w:val="left" w:pos="283"/>
      </w:tabs>
      <w:ind w:left="283" w:hanging="283"/>
    </w:pPr>
    <w:rPr>
      <w:color w:val="auto"/>
    </w:rPr>
  </w:style>
  <w:style w:type="paragraph" w:styleId="Akapitzlist">
    <w:name w:val="List Paragraph"/>
    <w:basedOn w:val="Normalny"/>
    <w:uiPriority w:val="34"/>
    <w:qFormat/>
    <w:rsid w:val="000B3156"/>
    <w:pPr>
      <w:ind w:left="720"/>
      <w:contextualSpacing/>
    </w:pPr>
  </w:style>
  <w:style w:type="character" w:customStyle="1" w:styleId="markedcontent">
    <w:name w:val="markedcontent"/>
    <w:basedOn w:val="Domylnaczcionkaakapitu"/>
    <w:rsid w:val="00B177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0031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300312"/>
    <w:pPr>
      <w:keepNext/>
      <w:widowControl w:val="0"/>
      <w:suppressAutoHyphens/>
      <w:spacing w:before="240" w:after="480"/>
      <w:jc w:val="center"/>
      <w:outlineLvl w:val="0"/>
    </w:pPr>
    <w:rPr>
      <w:rFonts w:ascii="Arial" w:hAnsi="Arial" w:cs="Arial"/>
      <w:b/>
      <w:bCs/>
      <w:kern w:val="32"/>
      <w:sz w:val="32"/>
      <w:szCs w:val="32"/>
      <w:lang w:eastAsia="ar-SA"/>
    </w:rPr>
  </w:style>
  <w:style w:type="paragraph" w:styleId="Nagwek2">
    <w:name w:val="heading 2"/>
    <w:basedOn w:val="Normalny"/>
    <w:next w:val="Normalny"/>
    <w:link w:val="Nagwek2Znak"/>
    <w:uiPriority w:val="9"/>
    <w:unhideWhenUsed/>
    <w:qFormat/>
    <w:rsid w:val="00300312"/>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unhideWhenUsed/>
    <w:qFormat/>
    <w:rsid w:val="000B3156"/>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0B3156"/>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qFormat/>
    <w:rsid w:val="000B3156"/>
    <w:pPr>
      <w:spacing w:before="240" w:after="60"/>
      <w:outlineLvl w:val="4"/>
    </w:pPr>
    <w:rPr>
      <w:b/>
      <w:bCs/>
      <w:i/>
      <w:iCs/>
      <w:sz w:val="26"/>
      <w:szCs w:val="26"/>
    </w:rPr>
  </w:style>
  <w:style w:type="paragraph" w:styleId="Nagwek6">
    <w:name w:val="heading 6"/>
    <w:basedOn w:val="Normalny"/>
    <w:next w:val="Normalny"/>
    <w:link w:val="Nagwek6Znak"/>
    <w:uiPriority w:val="9"/>
    <w:qFormat/>
    <w:rsid w:val="000B3156"/>
    <w:pPr>
      <w:spacing w:before="240" w:after="60"/>
      <w:outlineLvl w:val="5"/>
    </w:pPr>
    <w:rPr>
      <w:b/>
      <w:bCs/>
      <w:sz w:val="22"/>
      <w:szCs w:val="22"/>
    </w:rPr>
  </w:style>
  <w:style w:type="paragraph" w:styleId="Nagwek7">
    <w:name w:val="heading 7"/>
    <w:basedOn w:val="Normalny"/>
    <w:next w:val="Normalny"/>
    <w:link w:val="Nagwek7Znak"/>
    <w:uiPriority w:val="9"/>
    <w:qFormat/>
    <w:rsid w:val="000B3156"/>
    <w:pPr>
      <w:spacing w:before="240" w:after="60"/>
      <w:outlineLvl w:val="6"/>
    </w:pPr>
    <w:rPr>
      <w:rFonts w:ascii="Calibri" w:hAnsi="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00312"/>
    <w:rPr>
      <w:rFonts w:ascii="Arial" w:eastAsia="Times New Roman" w:hAnsi="Arial" w:cs="Arial"/>
      <w:b/>
      <w:bCs/>
      <w:kern w:val="32"/>
      <w:sz w:val="32"/>
      <w:szCs w:val="32"/>
      <w:lang w:eastAsia="ar-SA"/>
    </w:rPr>
  </w:style>
  <w:style w:type="character" w:customStyle="1" w:styleId="Nagwek2Znak">
    <w:name w:val="Nagłówek 2 Znak"/>
    <w:basedOn w:val="Domylnaczcionkaakapitu"/>
    <w:link w:val="Nagwek2"/>
    <w:uiPriority w:val="9"/>
    <w:rsid w:val="00300312"/>
    <w:rPr>
      <w:rFonts w:ascii="Arial" w:eastAsia="Times New Roman" w:hAnsi="Arial" w:cs="Arial"/>
      <w:b/>
      <w:bCs/>
      <w:i/>
      <w:iCs/>
      <w:sz w:val="28"/>
      <w:szCs w:val="28"/>
      <w:lang w:eastAsia="pl-PL"/>
    </w:rPr>
  </w:style>
  <w:style w:type="paragraph" w:styleId="Stopka">
    <w:name w:val="footer"/>
    <w:basedOn w:val="Normalny"/>
    <w:link w:val="StopkaZnak"/>
    <w:uiPriority w:val="99"/>
    <w:unhideWhenUsed/>
    <w:rsid w:val="00300312"/>
    <w:pPr>
      <w:tabs>
        <w:tab w:val="center" w:pos="4536"/>
        <w:tab w:val="right" w:pos="9072"/>
      </w:tabs>
    </w:pPr>
    <w:rPr>
      <w:szCs w:val="20"/>
      <w:lang w:val="x-none"/>
    </w:rPr>
  </w:style>
  <w:style w:type="character" w:customStyle="1" w:styleId="StopkaZnak">
    <w:name w:val="Stopka Znak"/>
    <w:basedOn w:val="Domylnaczcionkaakapitu"/>
    <w:link w:val="Stopka"/>
    <w:uiPriority w:val="99"/>
    <w:rsid w:val="00300312"/>
    <w:rPr>
      <w:rFonts w:ascii="Times New Roman" w:eastAsia="Times New Roman" w:hAnsi="Times New Roman" w:cs="Times New Roman"/>
      <w:sz w:val="24"/>
      <w:szCs w:val="20"/>
      <w:lang w:val="x-none" w:eastAsia="pl-PL"/>
    </w:rPr>
  </w:style>
  <w:style w:type="paragraph" w:styleId="Tekstpodstawowy">
    <w:name w:val="Body Text"/>
    <w:basedOn w:val="Normalny"/>
    <w:link w:val="TekstpodstawowyZnak"/>
    <w:uiPriority w:val="99"/>
    <w:unhideWhenUsed/>
    <w:rsid w:val="00300312"/>
    <w:pPr>
      <w:snapToGrid w:val="0"/>
      <w:spacing w:line="304" w:lineRule="atLeast"/>
      <w:ind w:firstLine="283"/>
      <w:jc w:val="both"/>
    </w:pPr>
    <w:rPr>
      <w:color w:val="000000"/>
      <w:sz w:val="22"/>
      <w:szCs w:val="20"/>
    </w:rPr>
  </w:style>
  <w:style w:type="character" w:customStyle="1" w:styleId="TekstpodstawowyZnak">
    <w:name w:val="Tekst podstawowy Znak"/>
    <w:basedOn w:val="Domylnaczcionkaakapitu"/>
    <w:link w:val="Tekstpodstawowy"/>
    <w:uiPriority w:val="99"/>
    <w:rsid w:val="00300312"/>
    <w:rPr>
      <w:rFonts w:ascii="Times New Roman" w:eastAsia="Times New Roman" w:hAnsi="Times New Roman" w:cs="Times New Roman"/>
      <w:color w:val="000000"/>
      <w:szCs w:val="20"/>
      <w:lang w:eastAsia="pl-PL"/>
    </w:rPr>
  </w:style>
  <w:style w:type="paragraph" w:styleId="Tekstpodstawowywcity">
    <w:name w:val="Body Text Indent"/>
    <w:basedOn w:val="Normalny"/>
    <w:link w:val="TekstpodstawowywcityZnak"/>
    <w:uiPriority w:val="99"/>
    <w:unhideWhenUsed/>
    <w:rsid w:val="00300312"/>
    <w:pPr>
      <w:spacing w:after="120"/>
      <w:ind w:left="283"/>
    </w:pPr>
  </w:style>
  <w:style w:type="character" w:customStyle="1" w:styleId="TekstpodstawowywcityZnak">
    <w:name w:val="Tekst podstawowy wcięty Znak"/>
    <w:basedOn w:val="Domylnaczcionkaakapitu"/>
    <w:link w:val="Tekstpodstawowywcity"/>
    <w:uiPriority w:val="99"/>
    <w:rsid w:val="00300312"/>
    <w:rPr>
      <w:rFonts w:ascii="Times New Roman" w:eastAsia="Times New Roman" w:hAnsi="Times New Roman" w:cs="Times New Roman"/>
      <w:sz w:val="24"/>
      <w:szCs w:val="24"/>
      <w:lang w:eastAsia="pl-PL"/>
    </w:rPr>
  </w:style>
  <w:style w:type="paragraph" w:customStyle="1" w:styleId="1gwiazdka">
    <w:name w:val="1 gwiazdka"/>
    <w:basedOn w:val="Normalny"/>
    <w:rsid w:val="00300312"/>
    <w:pPr>
      <w:widowControl w:val="0"/>
      <w:tabs>
        <w:tab w:val="left" w:pos="360"/>
      </w:tabs>
      <w:suppressAutoHyphens/>
      <w:spacing w:before="120"/>
      <w:jc w:val="both"/>
    </w:pPr>
    <w:rPr>
      <w:i/>
      <w:kern w:val="2"/>
      <w:szCs w:val="20"/>
      <w:lang w:eastAsia="ar-SA"/>
    </w:rPr>
  </w:style>
  <w:style w:type="paragraph" w:customStyle="1" w:styleId="2txt">
    <w:name w:val="2.txt"/>
    <w:rsid w:val="00300312"/>
    <w:pPr>
      <w:tabs>
        <w:tab w:val="right" w:leader="dot" w:pos="9072"/>
      </w:tabs>
      <w:autoSpaceDE w:val="0"/>
      <w:autoSpaceDN w:val="0"/>
      <w:adjustRightInd w:val="0"/>
      <w:spacing w:before="80" w:after="0" w:line="275" w:lineRule="atLeast"/>
      <w:ind w:left="568" w:hanging="284"/>
      <w:jc w:val="both"/>
    </w:pPr>
    <w:rPr>
      <w:rFonts w:ascii="Times New Roman" w:eastAsia="Times New Roman" w:hAnsi="Times New Roman" w:cs="Times New Roman"/>
      <w:lang w:eastAsia="pl-PL"/>
    </w:rPr>
  </w:style>
  <w:style w:type="character" w:customStyle="1" w:styleId="StopkaZnak1">
    <w:name w:val="Stopka Znak1"/>
    <w:basedOn w:val="Domylnaczcionkaakapitu"/>
    <w:uiPriority w:val="99"/>
    <w:semiHidden/>
    <w:rsid w:val="00300312"/>
    <w:rPr>
      <w:sz w:val="24"/>
      <w:szCs w:val="24"/>
    </w:rPr>
  </w:style>
  <w:style w:type="character" w:customStyle="1" w:styleId="Nagwek3Znak">
    <w:name w:val="Nagłówek 3 Znak"/>
    <w:basedOn w:val="Domylnaczcionkaakapitu"/>
    <w:link w:val="Nagwek3"/>
    <w:uiPriority w:val="9"/>
    <w:rsid w:val="000B3156"/>
    <w:rPr>
      <w:rFonts w:asciiTheme="majorHAnsi" w:eastAsiaTheme="majorEastAsia" w:hAnsiTheme="majorHAnsi" w:cstheme="majorBidi"/>
      <w:b/>
      <w:bCs/>
      <w:color w:val="4F81BD" w:themeColor="accent1"/>
      <w:sz w:val="24"/>
      <w:szCs w:val="24"/>
      <w:lang w:eastAsia="pl-PL"/>
    </w:rPr>
  </w:style>
  <w:style w:type="character" w:customStyle="1" w:styleId="Nagwek4Znak">
    <w:name w:val="Nagłówek 4 Znak"/>
    <w:basedOn w:val="Domylnaczcionkaakapitu"/>
    <w:link w:val="Nagwek4"/>
    <w:uiPriority w:val="9"/>
    <w:rsid w:val="000B3156"/>
    <w:rPr>
      <w:rFonts w:asciiTheme="majorHAnsi" w:eastAsiaTheme="majorEastAsia" w:hAnsiTheme="majorHAnsi" w:cstheme="majorBidi"/>
      <w:b/>
      <w:bCs/>
      <w:i/>
      <w:iCs/>
      <w:color w:val="4F81BD" w:themeColor="accent1"/>
      <w:sz w:val="24"/>
      <w:szCs w:val="24"/>
      <w:lang w:eastAsia="pl-PL"/>
    </w:rPr>
  </w:style>
  <w:style w:type="character" w:customStyle="1" w:styleId="Nagwek5Znak">
    <w:name w:val="Nagłówek 5 Znak"/>
    <w:basedOn w:val="Domylnaczcionkaakapitu"/>
    <w:link w:val="Nagwek5"/>
    <w:uiPriority w:val="9"/>
    <w:rsid w:val="000B3156"/>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uiPriority w:val="9"/>
    <w:rsid w:val="000B3156"/>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
    <w:rsid w:val="000B3156"/>
    <w:rPr>
      <w:rFonts w:ascii="Calibri" w:eastAsia="Times New Roman" w:hAnsi="Calibri" w:cs="Times New Roman"/>
      <w:sz w:val="24"/>
      <w:szCs w:val="24"/>
      <w:lang w:eastAsia="pl-PL"/>
    </w:rPr>
  </w:style>
  <w:style w:type="numbering" w:customStyle="1" w:styleId="Bezlisty1">
    <w:name w:val="Bez listy1"/>
    <w:next w:val="Bezlisty"/>
    <w:uiPriority w:val="99"/>
    <w:semiHidden/>
    <w:unhideWhenUsed/>
    <w:rsid w:val="000B3156"/>
  </w:style>
  <w:style w:type="paragraph" w:customStyle="1" w:styleId="punkty">
    <w:name w:val="punkty"/>
    <w:basedOn w:val="Normalny"/>
    <w:rsid w:val="000B3156"/>
    <w:pPr>
      <w:widowControl w:val="0"/>
      <w:numPr>
        <w:numId w:val="12"/>
      </w:numPr>
      <w:suppressAutoHyphens/>
      <w:spacing w:before="120"/>
      <w:jc w:val="both"/>
    </w:pPr>
    <w:rPr>
      <w:kern w:val="24"/>
      <w:lang w:eastAsia="ar-SA"/>
    </w:rPr>
  </w:style>
  <w:style w:type="paragraph" w:customStyle="1" w:styleId="podpunkty">
    <w:name w:val="podpunkty"/>
    <w:basedOn w:val="Normalny"/>
    <w:rsid w:val="000B3156"/>
    <w:pPr>
      <w:widowControl w:val="0"/>
      <w:numPr>
        <w:numId w:val="11"/>
      </w:numPr>
      <w:suppressAutoHyphens/>
      <w:spacing w:before="120" w:after="120"/>
      <w:jc w:val="both"/>
    </w:pPr>
    <w:rPr>
      <w:b/>
      <w:kern w:val="1"/>
      <w:lang w:eastAsia="ar-SA"/>
    </w:rPr>
  </w:style>
  <w:style w:type="paragraph" w:customStyle="1" w:styleId="a">
    <w:name w:val="$"/>
    <w:basedOn w:val="Normalny"/>
    <w:link w:val="Znak"/>
    <w:rsid w:val="000B3156"/>
    <w:pPr>
      <w:widowControl w:val="0"/>
      <w:suppressAutoHyphens/>
      <w:spacing w:before="240" w:after="120"/>
      <w:jc w:val="center"/>
    </w:pPr>
    <w:rPr>
      <w:b/>
      <w:kern w:val="1"/>
      <w:lang w:eastAsia="ar-SA"/>
    </w:rPr>
  </w:style>
  <w:style w:type="character" w:customStyle="1" w:styleId="Znak">
    <w:name w:val="$ Znak"/>
    <w:basedOn w:val="Domylnaczcionkaakapitu"/>
    <w:link w:val="a"/>
    <w:locked/>
    <w:rsid w:val="000B3156"/>
    <w:rPr>
      <w:rFonts w:ascii="Times New Roman" w:eastAsia="Times New Roman" w:hAnsi="Times New Roman" w:cs="Times New Roman"/>
      <w:b/>
      <w:kern w:val="1"/>
      <w:sz w:val="24"/>
      <w:szCs w:val="24"/>
      <w:lang w:eastAsia="ar-SA"/>
    </w:rPr>
  </w:style>
  <w:style w:type="paragraph" w:customStyle="1" w:styleId="mylnik">
    <w:name w:val="myślnik"/>
    <w:basedOn w:val="Normalny"/>
    <w:rsid w:val="000B3156"/>
    <w:pPr>
      <w:numPr>
        <w:numId w:val="13"/>
      </w:numPr>
      <w:shd w:val="clear" w:color="auto" w:fill="FFFFFF"/>
      <w:jc w:val="both"/>
    </w:pPr>
    <w:rPr>
      <w:lang w:eastAsia="ar-SA"/>
    </w:rPr>
  </w:style>
  <w:style w:type="paragraph" w:customStyle="1" w:styleId="PaginaL">
    <w:name w:val="Pagina L"/>
    <w:rsid w:val="000B3156"/>
    <w:pPr>
      <w:widowControl w:val="0"/>
      <w:numPr>
        <w:numId w:val="14"/>
      </w:numPr>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0" w:lineRule="atLeast"/>
      <w:ind w:left="0" w:firstLine="0"/>
      <w:jc w:val="both"/>
    </w:pPr>
    <w:rPr>
      <w:rFonts w:ascii="Times New Roman" w:eastAsia="Times New Roman" w:hAnsi="Times New Roman" w:cs="Times New Roman"/>
      <w:color w:val="FF0000"/>
      <w:sz w:val="32"/>
      <w:szCs w:val="32"/>
      <w:lang w:eastAsia="pl-PL"/>
    </w:rPr>
  </w:style>
  <w:style w:type="paragraph" w:customStyle="1" w:styleId="kreska2">
    <w:name w:val="kreska2"/>
    <w:basedOn w:val="Normalny"/>
    <w:rsid w:val="000B3156"/>
    <w:pPr>
      <w:widowControl w:val="0"/>
      <w:tabs>
        <w:tab w:val="left" w:pos="284"/>
        <w:tab w:val="num" w:pos="567"/>
        <w:tab w:val="left" w:pos="851"/>
        <w:tab w:val="left" w:pos="1418"/>
        <w:tab w:val="left" w:pos="2268"/>
        <w:tab w:val="right" w:leader="dot" w:pos="9072"/>
        <w:tab w:val="right" w:leader="dot" w:pos="9639"/>
        <w:tab w:val="right" w:leader="dot" w:pos="10206"/>
        <w:tab w:val="right" w:leader="dot" w:pos="10773"/>
      </w:tabs>
      <w:suppressAutoHyphens/>
      <w:ind w:left="567"/>
    </w:pPr>
    <w:rPr>
      <w:kern w:val="1"/>
    </w:rPr>
  </w:style>
  <w:style w:type="paragraph" w:customStyle="1" w:styleId="kreska1">
    <w:name w:val="kreska1"/>
    <w:rsid w:val="000B3156"/>
    <w:pPr>
      <w:tabs>
        <w:tab w:val="right" w:leader="dot" w:pos="9072"/>
      </w:tabs>
      <w:autoSpaceDE w:val="0"/>
      <w:autoSpaceDN w:val="0"/>
      <w:adjustRightInd w:val="0"/>
      <w:spacing w:before="80" w:after="0" w:line="275" w:lineRule="atLeast"/>
      <w:ind w:left="284" w:hanging="284"/>
      <w:jc w:val="both"/>
    </w:pPr>
    <w:rPr>
      <w:rFonts w:ascii="Times New Roman" w:eastAsia="Times New Roman" w:hAnsi="Times New Roman" w:cs="Times New Roman"/>
      <w:lang w:eastAsia="pl-PL"/>
    </w:rPr>
  </w:style>
  <w:style w:type="paragraph" w:customStyle="1" w:styleId="pkt1">
    <w:name w:val="pkt1"/>
    <w:basedOn w:val="Normalny"/>
    <w:rsid w:val="000B3156"/>
    <w:pPr>
      <w:tabs>
        <w:tab w:val="right" w:leader="dot" w:pos="9072"/>
      </w:tabs>
      <w:spacing w:before="60" w:line="276" w:lineRule="auto"/>
      <w:ind w:left="284" w:hanging="284"/>
      <w:jc w:val="both"/>
    </w:pPr>
    <w:rPr>
      <w:sz w:val="22"/>
      <w:szCs w:val="20"/>
    </w:rPr>
  </w:style>
  <w:style w:type="paragraph" w:styleId="HTML-wstpniesformatowany">
    <w:name w:val="HTML Preformatted"/>
    <w:basedOn w:val="Normalny"/>
    <w:link w:val="HTML-wstpniesformatowanyZnak"/>
    <w:uiPriority w:val="99"/>
    <w:rsid w:val="000B3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0B3156"/>
    <w:rPr>
      <w:rFonts w:ascii="Courier New" w:eastAsia="Times New Roman" w:hAnsi="Courier New" w:cs="Courier New"/>
      <w:sz w:val="20"/>
      <w:szCs w:val="20"/>
      <w:lang w:eastAsia="pl-PL"/>
    </w:rPr>
  </w:style>
  <w:style w:type="paragraph" w:customStyle="1" w:styleId="R02">
    <w:name w:val="R_02"/>
    <w:rsid w:val="000B3156"/>
    <w:pPr>
      <w:keepNext/>
      <w:widowControl w:val="0"/>
      <w:tabs>
        <w:tab w:val="left" w:pos="284"/>
      </w:tabs>
      <w:autoSpaceDE w:val="0"/>
      <w:autoSpaceDN w:val="0"/>
      <w:adjustRightInd w:val="0"/>
      <w:spacing w:before="480" w:after="240" w:line="312" w:lineRule="atLeast"/>
      <w:ind w:left="312" w:hanging="312"/>
    </w:pPr>
    <w:rPr>
      <w:rFonts w:ascii="Arial" w:eastAsia="Times New Roman" w:hAnsi="Arial" w:cs="Arial"/>
      <w:b/>
      <w:bCs/>
      <w:sz w:val="24"/>
      <w:szCs w:val="24"/>
      <w:lang w:eastAsia="pl-PL"/>
    </w:rPr>
  </w:style>
  <w:style w:type="paragraph" w:customStyle="1" w:styleId="Czarnykwadrat">
    <w:name w:val="Czarny kwadrat"/>
    <w:rsid w:val="000B3156"/>
    <w:pPr>
      <w:widowControl w:val="0"/>
      <w:tabs>
        <w:tab w:val="num" w:pos="567"/>
        <w:tab w:val="right" w:leader="dot" w:pos="7257"/>
      </w:tabs>
      <w:autoSpaceDE w:val="0"/>
      <w:autoSpaceDN w:val="0"/>
      <w:adjustRightInd w:val="0"/>
      <w:spacing w:before="240" w:after="0" w:line="275" w:lineRule="atLeast"/>
      <w:ind w:left="284" w:hanging="284"/>
      <w:jc w:val="both"/>
    </w:pPr>
    <w:rPr>
      <w:rFonts w:ascii="Times New Roman" w:eastAsia="Times New Roman" w:hAnsi="Times New Roman" w:cs="Times New Roman"/>
      <w:b/>
      <w:bCs/>
      <w:lang w:eastAsia="pl-PL"/>
    </w:rPr>
  </w:style>
  <w:style w:type="paragraph" w:styleId="Legenda">
    <w:name w:val="caption"/>
    <w:basedOn w:val="Normalny"/>
    <w:next w:val="Normalny"/>
    <w:uiPriority w:val="35"/>
    <w:qFormat/>
    <w:rsid w:val="000B3156"/>
    <w:rPr>
      <w:b/>
      <w:bCs/>
      <w:sz w:val="20"/>
      <w:szCs w:val="20"/>
    </w:rPr>
  </w:style>
  <w:style w:type="paragraph" w:styleId="Tekstprzypisudolnego">
    <w:name w:val="footnote text"/>
    <w:basedOn w:val="Normalny"/>
    <w:link w:val="TekstprzypisudolnegoZnak"/>
    <w:uiPriority w:val="99"/>
    <w:semiHidden/>
    <w:rsid w:val="000B3156"/>
    <w:rPr>
      <w:sz w:val="20"/>
      <w:szCs w:val="20"/>
    </w:rPr>
  </w:style>
  <w:style w:type="character" w:customStyle="1" w:styleId="TekstprzypisudolnegoZnak">
    <w:name w:val="Tekst przypisu dolnego Znak"/>
    <w:basedOn w:val="Domylnaczcionkaakapitu"/>
    <w:link w:val="Tekstprzypisudolnego"/>
    <w:uiPriority w:val="99"/>
    <w:semiHidden/>
    <w:rsid w:val="000B3156"/>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rsid w:val="000B3156"/>
    <w:rPr>
      <w:rFonts w:cs="Times New Roman"/>
      <w:vertAlign w:val="superscript"/>
    </w:rPr>
  </w:style>
  <w:style w:type="paragraph" w:styleId="Tekstpodstawowywcity2">
    <w:name w:val="Body Text Indent 2"/>
    <w:basedOn w:val="Normalny"/>
    <w:link w:val="Tekstpodstawowywcity2Znak"/>
    <w:uiPriority w:val="99"/>
    <w:rsid w:val="000B315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B3156"/>
    <w:rPr>
      <w:rFonts w:ascii="Times New Roman" w:eastAsia="Times New Roman" w:hAnsi="Times New Roman" w:cs="Times New Roman"/>
      <w:sz w:val="24"/>
      <w:szCs w:val="24"/>
      <w:lang w:eastAsia="pl-PL"/>
    </w:rPr>
  </w:style>
  <w:style w:type="character" w:customStyle="1" w:styleId="StopkaZnak12">
    <w:name w:val="Stopka Znak12"/>
    <w:basedOn w:val="Domylnaczcionkaakapitu"/>
    <w:uiPriority w:val="99"/>
    <w:semiHidden/>
    <w:rsid w:val="000B3156"/>
    <w:rPr>
      <w:rFonts w:cs="Times New Roman"/>
      <w:sz w:val="24"/>
      <w:szCs w:val="24"/>
    </w:rPr>
  </w:style>
  <w:style w:type="character" w:customStyle="1" w:styleId="StopkaZnak11">
    <w:name w:val="Stopka Znak11"/>
    <w:basedOn w:val="Domylnaczcionkaakapitu"/>
    <w:uiPriority w:val="99"/>
    <w:semiHidden/>
    <w:rsid w:val="000B3156"/>
    <w:rPr>
      <w:rFonts w:cs="Times New Roman"/>
      <w:sz w:val="24"/>
      <w:szCs w:val="24"/>
    </w:rPr>
  </w:style>
  <w:style w:type="paragraph" w:styleId="Bezodstpw">
    <w:name w:val="No Spacing"/>
    <w:uiPriority w:val="1"/>
    <w:qFormat/>
    <w:rsid w:val="000B3156"/>
    <w:pPr>
      <w:spacing w:after="0" w:line="240" w:lineRule="auto"/>
    </w:pPr>
    <w:rPr>
      <w:rFonts w:ascii="Arial" w:eastAsia="Times New Roman" w:hAnsi="Arial" w:cs="Times New Roman"/>
      <w:sz w:val="24"/>
      <w:szCs w:val="24"/>
      <w:lang w:eastAsia="pl-PL"/>
    </w:rPr>
  </w:style>
  <w:style w:type="paragraph" w:styleId="Tekstkomentarza">
    <w:name w:val="annotation text"/>
    <w:basedOn w:val="Normalny"/>
    <w:link w:val="TekstkomentarzaZnak"/>
    <w:uiPriority w:val="99"/>
    <w:semiHidden/>
    <w:unhideWhenUsed/>
    <w:rsid w:val="000B3156"/>
    <w:rPr>
      <w:rFonts w:ascii="Arial" w:hAnsi="Arial"/>
      <w:sz w:val="20"/>
      <w:szCs w:val="20"/>
    </w:rPr>
  </w:style>
  <w:style w:type="character" w:customStyle="1" w:styleId="TekstkomentarzaZnak">
    <w:name w:val="Tekst komentarza Znak"/>
    <w:basedOn w:val="Domylnaczcionkaakapitu"/>
    <w:link w:val="Tekstkomentarza"/>
    <w:uiPriority w:val="99"/>
    <w:semiHidden/>
    <w:rsid w:val="000B3156"/>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B3156"/>
    <w:rPr>
      <w:b/>
      <w:bCs/>
    </w:rPr>
  </w:style>
  <w:style w:type="character" w:customStyle="1" w:styleId="TematkomentarzaZnak">
    <w:name w:val="Temat komentarza Znak"/>
    <w:basedOn w:val="TekstkomentarzaZnak"/>
    <w:link w:val="Tematkomentarza"/>
    <w:uiPriority w:val="99"/>
    <w:semiHidden/>
    <w:rsid w:val="000B3156"/>
    <w:rPr>
      <w:rFonts w:ascii="Arial" w:eastAsia="Times New Roman" w:hAnsi="Arial" w:cs="Times New Roman"/>
      <w:b/>
      <w:bCs/>
      <w:sz w:val="20"/>
      <w:szCs w:val="20"/>
      <w:lang w:eastAsia="pl-PL"/>
    </w:rPr>
  </w:style>
  <w:style w:type="paragraph" w:styleId="Tekstdymka">
    <w:name w:val="Balloon Text"/>
    <w:basedOn w:val="Normalny"/>
    <w:link w:val="TekstdymkaZnak"/>
    <w:uiPriority w:val="99"/>
    <w:semiHidden/>
    <w:unhideWhenUsed/>
    <w:rsid w:val="000B3156"/>
    <w:rPr>
      <w:rFonts w:ascii="Tahoma" w:hAnsi="Tahoma" w:cs="Tahoma"/>
      <w:sz w:val="16"/>
      <w:szCs w:val="16"/>
    </w:rPr>
  </w:style>
  <w:style w:type="character" w:customStyle="1" w:styleId="TekstdymkaZnak">
    <w:name w:val="Tekst dymka Znak"/>
    <w:basedOn w:val="Domylnaczcionkaakapitu"/>
    <w:link w:val="Tekstdymka"/>
    <w:uiPriority w:val="99"/>
    <w:semiHidden/>
    <w:rsid w:val="000B3156"/>
    <w:rPr>
      <w:rFonts w:ascii="Tahoma" w:eastAsia="Times New Roman" w:hAnsi="Tahoma" w:cs="Tahoma"/>
      <w:sz w:val="16"/>
      <w:szCs w:val="16"/>
      <w:lang w:eastAsia="pl-PL"/>
    </w:rPr>
  </w:style>
  <w:style w:type="paragraph" w:styleId="Nagwek">
    <w:name w:val="header"/>
    <w:basedOn w:val="Normalny"/>
    <w:link w:val="NagwekZnak"/>
    <w:uiPriority w:val="99"/>
    <w:unhideWhenUsed/>
    <w:rsid w:val="000B3156"/>
    <w:pPr>
      <w:tabs>
        <w:tab w:val="center" w:pos="4536"/>
        <w:tab w:val="right" w:pos="9072"/>
      </w:tabs>
    </w:pPr>
    <w:rPr>
      <w:rFonts w:ascii="Arial" w:hAnsi="Arial"/>
    </w:rPr>
  </w:style>
  <w:style w:type="character" w:customStyle="1" w:styleId="NagwekZnak">
    <w:name w:val="Nagłówek Znak"/>
    <w:basedOn w:val="Domylnaczcionkaakapitu"/>
    <w:link w:val="Nagwek"/>
    <w:uiPriority w:val="99"/>
    <w:rsid w:val="000B3156"/>
    <w:rPr>
      <w:rFonts w:ascii="Arial" w:eastAsia="Times New Roman" w:hAnsi="Arial" w:cs="Times New Roman"/>
      <w:sz w:val="24"/>
      <w:szCs w:val="24"/>
      <w:lang w:eastAsia="pl-PL"/>
    </w:rPr>
  </w:style>
  <w:style w:type="character" w:styleId="Numerstrony">
    <w:name w:val="page number"/>
    <w:basedOn w:val="Domylnaczcionkaakapitu"/>
    <w:uiPriority w:val="99"/>
    <w:rsid w:val="000B3156"/>
    <w:rPr>
      <w:rFonts w:cs="Times New Roman"/>
    </w:rPr>
  </w:style>
  <w:style w:type="paragraph" w:customStyle="1" w:styleId="p2">
    <w:name w:val="p2"/>
    <w:basedOn w:val="Normalny"/>
    <w:rsid w:val="000B3156"/>
    <w:pPr>
      <w:spacing w:before="100" w:beforeAutospacing="1" w:after="100" w:afterAutospacing="1"/>
    </w:pPr>
  </w:style>
  <w:style w:type="paragraph" w:customStyle="1" w:styleId="p3">
    <w:name w:val="p3"/>
    <w:basedOn w:val="Normalny"/>
    <w:rsid w:val="000B3156"/>
    <w:pPr>
      <w:spacing w:before="100" w:beforeAutospacing="1" w:after="100" w:afterAutospacing="1"/>
    </w:pPr>
  </w:style>
  <w:style w:type="table" w:styleId="Tabela-Siatka">
    <w:name w:val="Table Grid"/>
    <w:basedOn w:val="Standardowy"/>
    <w:uiPriority w:val="59"/>
    <w:rsid w:val="000B3156"/>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wadrat1">
    <w:name w:val="kwadrat1"/>
    <w:basedOn w:val="Normalny"/>
    <w:rsid w:val="000B3156"/>
    <w:pPr>
      <w:numPr>
        <w:numId w:val="44"/>
      </w:numPr>
      <w:tabs>
        <w:tab w:val="clear" w:pos="360"/>
        <w:tab w:val="num" w:pos="284"/>
        <w:tab w:val="num" w:pos="567"/>
        <w:tab w:val="right" w:leader="dot" w:pos="9072"/>
      </w:tabs>
      <w:spacing w:before="60" w:line="276" w:lineRule="auto"/>
      <w:jc w:val="both"/>
    </w:pPr>
    <w:rPr>
      <w:sz w:val="22"/>
      <w:szCs w:val="20"/>
    </w:rPr>
  </w:style>
  <w:style w:type="paragraph" w:customStyle="1" w:styleId="kwadrat2">
    <w:name w:val="kwadrat2"/>
    <w:basedOn w:val="kreska2"/>
    <w:rsid w:val="000B3156"/>
    <w:pPr>
      <w:widowControl/>
      <w:numPr>
        <w:numId w:val="45"/>
      </w:numPr>
      <w:tabs>
        <w:tab w:val="clear" w:pos="284"/>
        <w:tab w:val="clear" w:pos="851"/>
        <w:tab w:val="clear" w:pos="1418"/>
        <w:tab w:val="clear" w:pos="2268"/>
        <w:tab w:val="clear" w:pos="9639"/>
        <w:tab w:val="clear" w:pos="10206"/>
        <w:tab w:val="clear" w:pos="10773"/>
        <w:tab w:val="num" w:pos="567"/>
      </w:tabs>
      <w:suppressAutoHyphens w:val="0"/>
      <w:spacing w:before="60" w:line="276" w:lineRule="auto"/>
      <w:jc w:val="both"/>
    </w:pPr>
    <w:rPr>
      <w:kern w:val="0"/>
      <w:sz w:val="22"/>
      <w:szCs w:val="20"/>
    </w:rPr>
  </w:style>
  <w:style w:type="paragraph" w:customStyle="1" w:styleId="kreska3">
    <w:name w:val="kreska3"/>
    <w:rsid w:val="000B3156"/>
    <w:pPr>
      <w:widowControl w:val="0"/>
      <w:numPr>
        <w:numId w:val="46"/>
      </w:numPr>
      <w:tabs>
        <w:tab w:val="clear" w:pos="360"/>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80" w:after="0" w:line="275" w:lineRule="atLeast"/>
      <w:ind w:left="851"/>
      <w:jc w:val="both"/>
    </w:pPr>
    <w:rPr>
      <w:rFonts w:ascii="Times New Roman" w:eastAsia="Times New Roman" w:hAnsi="Times New Roman" w:cs="Times New Roman"/>
      <w:lang w:eastAsia="pl-PL"/>
    </w:rPr>
  </w:style>
  <w:style w:type="paragraph" w:customStyle="1" w:styleId="maly">
    <w:name w:val="maly"/>
    <w:basedOn w:val="Normalny"/>
    <w:rsid w:val="000B3156"/>
    <w:pPr>
      <w:jc w:val="center"/>
    </w:pPr>
    <w:rPr>
      <w:i/>
      <w:sz w:val="16"/>
      <w:szCs w:val="20"/>
    </w:rPr>
  </w:style>
  <w:style w:type="paragraph" w:customStyle="1" w:styleId="w5">
    <w:name w:val="w5"/>
    <w:basedOn w:val="Tekstpodstawowy"/>
    <w:rsid w:val="000B3156"/>
    <w:pPr>
      <w:tabs>
        <w:tab w:val="left" w:pos="283"/>
      </w:tabs>
      <w:ind w:left="283" w:hanging="283"/>
    </w:pPr>
    <w:rPr>
      <w:color w:val="auto"/>
    </w:rPr>
  </w:style>
  <w:style w:type="paragraph" w:styleId="Akapitzlist">
    <w:name w:val="List Paragraph"/>
    <w:basedOn w:val="Normalny"/>
    <w:uiPriority w:val="34"/>
    <w:qFormat/>
    <w:rsid w:val="000B3156"/>
    <w:pPr>
      <w:ind w:left="720"/>
      <w:contextualSpacing/>
    </w:pPr>
  </w:style>
  <w:style w:type="character" w:customStyle="1" w:styleId="markedcontent">
    <w:name w:val="markedcontent"/>
    <w:basedOn w:val="Domylnaczcionkaakapitu"/>
    <w:rsid w:val="00B17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32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12205</Words>
  <Characters>73233</Characters>
  <Application>Microsoft Office Word</Application>
  <DocSecurity>0</DocSecurity>
  <Lines>610</Lines>
  <Paragraphs>170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 Wójcik</dc:creator>
  <cp:lastModifiedBy>Admin</cp:lastModifiedBy>
  <cp:revision>6</cp:revision>
  <cp:lastPrinted>2023-01-23T11:12:00Z</cp:lastPrinted>
  <dcterms:created xsi:type="dcterms:W3CDTF">2023-02-07T10:46:00Z</dcterms:created>
  <dcterms:modified xsi:type="dcterms:W3CDTF">2023-02-27T12:48:00Z</dcterms:modified>
</cp:coreProperties>
</file>