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90"/>
      </w:tblGrid>
      <w:tr w:rsidR="003D7773" w:rsidRPr="00B07C2D" w:rsidTr="003D7773">
        <w:trPr>
          <w:trHeight w:val="1984"/>
        </w:trPr>
        <w:tc>
          <w:tcPr>
            <w:tcW w:w="9390" w:type="dxa"/>
          </w:tcPr>
          <w:p w:rsidR="003D7773" w:rsidRPr="003D7773" w:rsidRDefault="003D7773" w:rsidP="003D7773">
            <w:pPr>
              <w:spacing w:after="80" w:line="240" w:lineRule="auto"/>
              <w:jc w:val="center"/>
              <w:rPr>
                <w:rFonts w:ascii="Cambria" w:hAnsi="Cambria"/>
                <w:i/>
                <w:sz w:val="40"/>
                <w:szCs w:val="40"/>
              </w:rPr>
            </w:pPr>
            <w:r w:rsidRPr="003D7773">
              <w:rPr>
                <w:rFonts w:ascii="Cambria" w:hAnsi="Cambria"/>
                <w:i/>
                <w:sz w:val="40"/>
                <w:szCs w:val="40"/>
              </w:rPr>
              <w:t>Informacja dla osób niepełnosprawnych oraz kobiet</w:t>
            </w:r>
            <w:r>
              <w:rPr>
                <w:rFonts w:ascii="Cambria" w:hAnsi="Cambria"/>
                <w:i/>
                <w:sz w:val="40"/>
                <w:szCs w:val="40"/>
              </w:rPr>
              <w:br/>
            </w:r>
            <w:r w:rsidRPr="003D7773">
              <w:rPr>
                <w:rFonts w:ascii="Cambria" w:hAnsi="Cambria"/>
                <w:i/>
                <w:sz w:val="40"/>
                <w:szCs w:val="40"/>
              </w:rPr>
              <w:t xml:space="preserve"> w ciąży korzystających z nieodpłatnej pomocy prawnej</w:t>
            </w:r>
          </w:p>
          <w:p w:rsidR="003D7773" w:rsidRDefault="003D7773" w:rsidP="003D7773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</w:p>
          <w:p w:rsidR="003D7773" w:rsidRPr="00B07C2D" w:rsidRDefault="003D7773" w:rsidP="003D7773">
            <w:pPr>
              <w:spacing w:after="80" w:line="240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863151">
              <w:rPr>
                <w:rFonts w:ascii="Cambria" w:hAnsi="Cambria"/>
                <w:i/>
                <w:sz w:val="24"/>
                <w:szCs w:val="24"/>
              </w:rPr>
              <w:t>Osoby, które ze względu na niepełnosprawność ruchową nie są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>w stanie przybyć do punktu lub osoby doświadczające trudności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863151">
              <w:rPr>
                <w:rFonts w:ascii="Cambria" w:hAnsi="Cambria"/>
                <w:i/>
                <w:sz w:val="24"/>
                <w:szCs w:val="24"/>
              </w:rPr>
              <w:t>w komunikowaniu się mogą otrzymać poradę przez telefon lub przez Internet. Bliższe informacje pod numerem podanym do zapisów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81 8657462</w:t>
            </w:r>
          </w:p>
        </w:tc>
      </w:tr>
      <w:tr w:rsidR="003D7773" w:rsidRPr="003D7773" w:rsidTr="003D7773">
        <w:trPr>
          <w:trHeight w:val="1984"/>
        </w:trPr>
        <w:tc>
          <w:tcPr>
            <w:tcW w:w="9390" w:type="dxa"/>
          </w:tcPr>
          <w:p w:rsidR="003D7773" w:rsidRPr="003D7773" w:rsidRDefault="003D7773" w:rsidP="003D7773">
            <w:pPr>
              <w:spacing w:after="80" w:line="240" w:lineRule="auto"/>
              <w:jc w:val="both"/>
              <w:rPr>
                <w:i/>
                <w:iCs/>
                <w:noProof/>
              </w:rPr>
            </w:pPr>
            <w:r w:rsidRPr="003D7773">
              <w:rPr>
                <w:i/>
                <w:iCs/>
                <w:noProof/>
              </w:rPr>
              <w:drawing>
                <wp:inline distT="0" distB="0" distL="0" distR="0">
                  <wp:extent cx="1238250" cy="1133475"/>
                  <wp:effectExtent l="0" t="0" r="0" b="9525"/>
                  <wp:docPr id="1" name="Obraz 1" descr="Znalezione obrazy dla zapytania znaczek niepel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nalezione obrazy dla zapytania znaczek niepelnospraw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773" w:rsidRPr="003D7773" w:rsidRDefault="003D7773" w:rsidP="003D7773">
            <w:pPr>
              <w:spacing w:after="80" w:line="240" w:lineRule="auto"/>
              <w:jc w:val="both"/>
              <w:rPr>
                <w:rFonts w:ascii="Cambria" w:hAnsi="Cambria" w:cs="Open Sans"/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3D7773">
              <w:rPr>
                <w:rFonts w:ascii="Cambria" w:hAnsi="Cambria" w:cs="Open Sans"/>
                <w:i/>
                <w:iCs/>
                <w:color w:val="333333"/>
                <w:shd w:val="clear" w:color="auto" w:fill="FFFFFF"/>
              </w:rPr>
              <w:t xml:space="preserve">Udzielanie </w:t>
            </w:r>
            <w:r w:rsidRPr="003D7773">
              <w:rPr>
                <w:rStyle w:val="Uwydatnienie"/>
                <w:rFonts w:ascii="Cambria" w:hAnsi="Cambria" w:cs="Open Sans"/>
                <w:i w:val="0"/>
                <w:iCs w:val="0"/>
                <w:color w:val="333333"/>
                <w:shd w:val="clear" w:color="auto" w:fill="FFFFFF"/>
              </w:rPr>
              <w:t>nieodpłatnej pomocy</w:t>
            </w:r>
            <w:r w:rsidRPr="003D7773">
              <w:rPr>
                <w:rFonts w:ascii="Cambria" w:hAnsi="Cambria" w:cs="Open Sans"/>
                <w:i/>
                <w:iCs/>
                <w:color w:val="333333"/>
                <w:shd w:val="clear" w:color="auto" w:fill="FFFFFF"/>
              </w:rPr>
              <w:t xml:space="preserve"> prawnej lub świadczenie nieodpłatnego poradnictwa obywatelskiego odbywa się według kolejności zgłoszeń, po umówieniu terminu wizyty. Z ważnych powodów dopuszcza się ustalenie innej kolejności udzielania </w:t>
            </w:r>
            <w:r w:rsidRPr="003D7773">
              <w:rPr>
                <w:rStyle w:val="Uwydatnienie"/>
                <w:rFonts w:ascii="Cambria" w:hAnsi="Cambria" w:cs="Open Sans"/>
                <w:i w:val="0"/>
                <w:iCs w:val="0"/>
                <w:color w:val="333333"/>
                <w:shd w:val="clear" w:color="auto" w:fill="FFFFFF"/>
              </w:rPr>
              <w:t>nieodpłatnej pomocy</w:t>
            </w:r>
            <w:r w:rsidRPr="003D7773">
              <w:rPr>
                <w:rFonts w:ascii="Cambria" w:hAnsi="Cambria" w:cs="Open Sans"/>
                <w:i/>
                <w:iCs/>
                <w:color w:val="333333"/>
                <w:shd w:val="clear" w:color="auto" w:fill="FFFFFF"/>
              </w:rPr>
              <w:t xml:space="preserve"> prawnej lub świadczenia nieodpłatnego poradnictwa obywatelskiego</w:t>
            </w:r>
            <w:r w:rsidRPr="003D7773">
              <w:rPr>
                <w:rFonts w:ascii="Cambria" w:hAnsi="Cambria" w:cs="Open Sans"/>
                <w:b/>
                <w:bCs/>
                <w:i/>
                <w:iCs/>
                <w:color w:val="333333"/>
                <w:shd w:val="clear" w:color="auto" w:fill="FFFFFF"/>
              </w:rPr>
              <w:t xml:space="preserve">. Kobiecie, która jest w ciąży, udzielanie </w:t>
            </w:r>
            <w:r w:rsidRPr="003D7773">
              <w:rPr>
                <w:rStyle w:val="Uwydatnienie"/>
                <w:rFonts w:ascii="Cambria" w:hAnsi="Cambria" w:cs="Open Sans"/>
                <w:b/>
                <w:bCs/>
                <w:color w:val="333333"/>
                <w:shd w:val="clear" w:color="auto" w:fill="FFFFFF"/>
              </w:rPr>
              <w:t>nieodpłatnej pomocy</w:t>
            </w:r>
            <w:r w:rsidRPr="003D7773">
              <w:rPr>
                <w:rFonts w:ascii="Cambria" w:hAnsi="Cambria" w:cs="Open Sans"/>
                <w:b/>
                <w:bCs/>
                <w:i/>
                <w:iCs/>
                <w:color w:val="333333"/>
                <w:shd w:val="clear" w:color="auto" w:fill="FFFFFF"/>
              </w:rPr>
              <w:t xml:space="preserve"> prawnej lub świadczenie nieodpłatnego poradnictwa obywatelskiego odbywa się poza kolejnością.</w:t>
            </w:r>
          </w:p>
          <w:p w:rsidR="003D7773" w:rsidRPr="003D7773" w:rsidRDefault="003D7773" w:rsidP="003D7773">
            <w:pPr>
              <w:spacing w:after="80" w:line="240" w:lineRule="auto"/>
              <w:jc w:val="both"/>
              <w:rPr>
                <w:rFonts w:cs="Open Sans"/>
                <w:b/>
                <w:bCs/>
                <w:i/>
                <w:iCs/>
                <w:color w:val="333333"/>
                <w:shd w:val="clear" w:color="auto" w:fill="FFFFFF"/>
              </w:rPr>
            </w:pPr>
          </w:p>
          <w:p w:rsidR="003D7773" w:rsidRPr="003D7773" w:rsidRDefault="003D7773" w:rsidP="003D7773">
            <w:pPr>
              <w:spacing w:after="80" w:line="24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8A570D" w:rsidRPr="003D7773" w:rsidRDefault="008A570D">
      <w:pPr>
        <w:rPr>
          <w:i/>
          <w:iCs/>
        </w:rPr>
      </w:pPr>
      <w:bookmarkStart w:id="0" w:name="_GoBack"/>
      <w:bookmarkEnd w:id="0"/>
    </w:p>
    <w:sectPr w:rsidR="008A570D" w:rsidRPr="003D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73"/>
    <w:rsid w:val="003D7773"/>
    <w:rsid w:val="008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4CEC"/>
  <w15:chartTrackingRefBased/>
  <w15:docId w15:val="{E6B45A4A-4C72-4E0B-8A3C-80CC1103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7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3D7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Admin5</dc:creator>
  <cp:keywords/>
  <dc:description/>
  <cp:lastModifiedBy>Admin5</cp:lastModifiedBy>
  <cp:revision>1</cp:revision>
  <dcterms:created xsi:type="dcterms:W3CDTF">2019-08-19T09:18:00Z</dcterms:created>
  <dcterms:modified xsi:type="dcterms:W3CDTF">2019-08-19T09:28:00Z</dcterms:modified>
</cp:coreProperties>
</file>