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30.18249511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ZARZĄDZENIE NR 1149/2017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6.52282714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BURMISTRZA MIASTA ŚWIEBODZICE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899658203125" w:line="240" w:lineRule="auto"/>
        <w:ind w:left="0" w:right="3876.8420410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29 grudnia 2017 r.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8984375" w:line="229.89119052886963" w:lineRule="auto"/>
        <w:ind w:left="351.2399673461914" w:right="-2.618408203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powołania komisji konkursowej do oceny ofert dotyczących realizacji zadań publicznych  z zakresu Wspierania i Upowszechniania Kultury Fizycznej i Sportu; Ochrony i Promocji Zdrowia;  Kultury, Sztuki oraz Ochrony Dziedzictwa Narodowego; Nauki, Szkolnictwa Wyższego, Edukacji,  Oświaty i Wychowania na rok 2018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0107421875" w:line="229.89153385162354" w:lineRule="auto"/>
        <w:ind w:left="345.02002716064453" w:right="-5.99853515625" w:firstLine="224.59991455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30 ust. 1 ustawy z dnia 8 marca 1990 r. o samorządzie gminnym (Dz. U. z 2017 r.  poz. 1875) oraz art. 15 ust. 2a ustawy z dnia 24 kwietnia 2003 r. o działalności pożytku publicznego i o  wolontariacie (Dz. U. z 2016 r. poz. 1817 z późn. zm.), zarządza się, co następuje: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7080078125" w:line="229.89119052886963" w:lineRule="auto"/>
        <w:ind w:left="349.57996368408203" w:right="-5.999755859375" w:firstLine="346.7200469970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Powołuje się komisję konkursową do oceny ofert dotyczących realizacji zadań publicznych  z zakresu Wspierania i Upowszechniania Kultury Fizycznej i Sportu; Ochrony i Promocji Zdrowia;  Kultury, Sztuki oraz Ochrony Dziedzictwa Narodowego; Nauki, Szkolnictwa Wyższego, Edukacji,  Oświaty i Wychowania na rok 2018.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7421875" w:line="240" w:lineRule="auto"/>
        <w:ind w:left="696.30001068115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 komisji oraz regulamin jej pracy określa załącznik do niniejszego Zarządzenia.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84375" w:line="229.89050388336182" w:lineRule="auto"/>
        <w:ind w:left="360.62000274658203" w:right="-5.91796875" w:firstLine="335.68000793457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Odpowiedzialność za realizację Zarządzenia powierza się Zastępcy Burmistrza Miasta  Świebodzice.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9521484375" w:line="240" w:lineRule="auto"/>
        <w:ind w:left="696.30001068115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Zarządzenie wchodzi w życie z dniem podpisania.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7.860107421875" w:line="240" w:lineRule="auto"/>
        <w:ind w:left="0" w:right="1769.00207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Burmistrz Miasta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60107421875" w:line="240" w:lineRule="auto"/>
        <w:ind w:left="0" w:right="1502.082519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Bogdan Kożuchowicz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59.321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Id: DF6E3D2A-8ACE-45DD-A0D4-DB1C678EFB55. Podpisany Strona 1 z 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6.60217285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do Zarządzenia Nr 1149/2017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7939453125" w:line="240" w:lineRule="auto"/>
        <w:ind w:left="0" w:right="2659.0026855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Burmistrza Miasta Świebodzice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7939453125" w:line="240" w:lineRule="auto"/>
        <w:ind w:left="0" w:right="3312.282104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29 grudnia 2017 r.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87939453125" w:line="240" w:lineRule="auto"/>
        <w:ind w:left="0" w:right="2493.461914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PRAC KOMISJI KONKURSOWEJ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899658203125" w:line="240" w:lineRule="auto"/>
        <w:ind w:left="696.30001068115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Konkursowa, zwana dalej "Komisją", pracuje w składzie: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84375" w:line="329.85154151916504" w:lineRule="auto"/>
        <w:ind w:left="463.54000091552734" w:right="1929.1632080078125" w:firstLine="23.040008544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Bogdan Kożuchowicz - Burmistrz Miasta Świebodzice - Przewodniczący Komisji; 2) Anna Żygadło - Sekretarz Miasta Świebodzice;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48583984375" w:line="240" w:lineRule="auto"/>
        <w:ind w:left="468.34003448486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Izabela Siekierzyńska - Dyrektor Ośrodka Pomocy Społecznej w Świebodzicach;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9658203125" w:line="229.89153385162354" w:lineRule="auto"/>
        <w:ind w:left="689.5799255371094" w:right="54.041748046875" w:hanging="227.23991394042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Ilona Szczygielska - Kierownik Wydziału Promocji, Informacji i Współpracy Zagranicznej Urzędu Miejskiego;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7080078125" w:line="240" w:lineRule="auto"/>
        <w:ind w:left="470.020027160644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Tomasz Merchut - Wydział Promocji, Informacji i Współpracy Zagranicznej.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087890625" w:line="240" w:lineRule="auto"/>
        <w:ind w:left="696.30001068115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Pracami Komisji kieruje jej przewodniczący.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84375" w:line="229.89050388336182" w:lineRule="auto"/>
        <w:ind w:left="350.3000259399414" w:right="54.08447265625" w:firstLine="340.23994445800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Podczas nieobecności przewodniczącego członkowie Komisji wybierają spośród swego składu zastępcę przewodniczącego, który kieruje pracami Komisji.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1318359375" w:line="229.89103317260742" w:lineRule="auto"/>
        <w:ind w:left="345.02002716064453" w:right="-5.916748046875" w:firstLine="350.319976806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Posiedzenie Komisji odbywa się nie później niż 5 dni roboczych od upływu terminu składania ofert  przez oferentów, wskazanego w ogłoszeniu konkursowym.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89111328125" w:line="229.89103317260742" w:lineRule="auto"/>
        <w:ind w:left="353.6600112915039" w:right="-5.91796875" w:firstLine="335.68000793457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Przewodniczący Komisji ustala termin i miejsce posiedzenia Komisji, o czym powiadamia  członków Komisji.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830078125" w:line="240" w:lineRule="auto"/>
        <w:ind w:left="696.30001068115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Posiedzenia Komisji są protokołowane. Protokół powinien zawierać: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087890625" w:line="240" w:lineRule="auto"/>
        <w:ind w:left="486.58000946044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oznaczenie miejsca i terminu postępowania konkursowego;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02685546875" w:line="240" w:lineRule="auto"/>
        <w:ind w:left="463.54000091552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imiona i nazwiska członków Komisji;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9658203125" w:line="240" w:lineRule="auto"/>
        <w:ind w:left="468.34003448486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liczbę zgłoszonych ofert;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02685546875" w:line="240" w:lineRule="auto"/>
        <w:ind w:left="462.340049743652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wskazanie ofert odpowiadających warunkom określonym w specyfikacji konkursowej;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9658203125" w:line="229.89103317260742" w:lineRule="auto"/>
        <w:ind w:left="685.0199890136719" w:right="-5.95703125" w:hanging="2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wskazanie ofert nieodpowiadających warunkom określonym w specyfikacji konkursowej z podaniem  przyczyn odrzucenia;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9521484375" w:line="240" w:lineRule="auto"/>
        <w:ind w:left="468.81999969482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ewentualne wyjaśnienia i oświadczenia Oferentów;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02685546875" w:line="229.89103317260742" w:lineRule="auto"/>
        <w:ind w:left="695.3399658203125" w:right="54.041748046875" w:hanging="227.95997619628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wskazanie najkorzystniejszej oferty lub stwierdzenie, że żadna ze złożonych ofert nie zostaje przyjęta - wraz z uzasadnieniem;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860595703125" w:line="240" w:lineRule="auto"/>
        <w:ind w:left="473.1399917602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proponowaną kwotę dotacji;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90478515625" w:line="240" w:lineRule="auto"/>
        <w:ind w:left="468.100013732910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podpisy członków Komisji.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14892578125" w:line="240" w:lineRule="auto"/>
        <w:ind w:left="696.30001068115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Komisji przebiega w dwóch etapach: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02685546875" w:line="229.89126205444336" w:lineRule="auto"/>
        <w:ind w:left="686.9400024414062" w:right="54.041748046875" w:hanging="200.359954833984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Etap I - Komisja rozpoczyna postępowanie konkursowe od sprawdzenia czy oferty zostały złożone w terminie i zawierają wszystkie dokumenty wskazane w ogłoszeniu o konkursie,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799560546875" w:line="240" w:lineRule="auto"/>
        <w:ind w:left="463.54000091552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Etap II - Komisja ocenia złożone oferty pod względem merytorycznym.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990478515625" w:line="229.8913335800171" w:lineRule="auto"/>
        <w:ind w:left="346.9399642944336" w:right="-5.99853515625" w:firstLine="349.3600463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wyborze najkorzystniejszej oferty Komisja kierować się będzie kryteriami określonymi w załączniku do Zarządzenia Nr 1118/2017 Burmistrza Miasta Świebodzice z dnia 1 grudnia 2017 r.  w sprawie ogłoszenia otwartego konkursu ofert na realizację zadań publicznych z zakresu Wspierania  i Upowszechniania Kultury Fizycznej i Sportu; Ochrony i Promocji Zdrowia; Kultury, Sztuki oraz  Ochrony Dziedzictwa Narodowego; Nauki, Szkolnictwa Wyższego, Edukacji, Oświaty i Wychowania na  rok 2018.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83102416992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Id: DF6E3D2A-8ACE-45DD-A0D4-DB1C678EFB55. Podpisany Strona 1 z 2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153385162354" w:lineRule="auto"/>
        <w:ind w:left="346.9399642944336" w:right="54.08203125" w:firstLine="349.3600463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Rozstrzygnięcie konkursu następuje po wyłonieniu najkorzystniejszej oferty, która uzyskała największą liczbę punktów.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60.988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Id: DF6E3D2A-8ACE-45DD-A0D4-DB1C678EFB55. Podpisany Strona 2 z 2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52.59399414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UZASADNIENIE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18115234375" w:line="231.90759658813477" w:lineRule="auto"/>
        <w:ind w:left="932.6200866699219" w:right="65.64453125" w:firstLine="6.959991455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Burmistrz Miasta Świebodzice w drodze Zarządzenia Nr 1118/2017 z dnia 1 grudnia 2017 r. ogłosił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 ofert na realizację zadań publicznych z zakresu Wspierania i Upowszechniania Kultury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Fizycznej i Sportu; Ochrony i Promocji Zdrowia; Kultury, Sztuki oraz Ochrony Dziedzictwa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arodowego; Nauki, Szkolnictwa Wyższego, Edukacji, Oświaty i Wychowania na rok 2018.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2353515625" w:line="231.90731048583984" w:lineRule="auto"/>
        <w:ind w:left="935.0199890136719" w:right="65.52734375" w:firstLine="3.60000610351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Zgodnie z art. 15 ust. 2a ustawy z dnia 24 kwietnia 2003 r. o działalności pożytku publicznego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 o wolontariacie (Dz. U. z 2016 r. poz. 1817 z późn. zm.) organ ogłaszający otwarty konkurs ofert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owołuje komisję konkursową w celu opiniowania złożonych ofert. Głównym zadaniem komisji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konkursowej jest ocena złożonych w konkursie ofert. Komisja funkcjonuje w oparciu o zasady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omocniczości, efektywności, uczciwej konkurencji i jakości. W związku z powyższym niniejsze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Zarządzenie uważa się za zasadne.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50.94360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Id: DF6E3D2A-8ACE-45DD-A0D4-DB1C678EFB55. Podpisany Strona 1 z 1</w:t>
      </w:r>
    </w:p>
    <w:sectPr>
      <w:pgSz w:h="16820" w:w="11900"/>
      <w:pgMar w:bottom="300" w:top="551.0595703125" w:left="504.50000762939453" w:right="789.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