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D" w:rsidRPr="00B721D8" w:rsidRDefault="00D803CB" w:rsidP="00D803C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9623283"/>
      <w:bookmarkStart w:id="1" w:name="_GoBack"/>
      <w:bookmarkEnd w:id="1"/>
      <w:r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9F72BD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otacje na inwestycje w nawadnianie gospodarstw</w:t>
      </w:r>
    </w:p>
    <w:p w:rsidR="009F72BD" w:rsidRPr="00B721D8" w:rsidRDefault="009F72BD" w:rsidP="002F502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b/>
          <w:bCs/>
          <w:sz w:val="24"/>
          <w:szCs w:val="24"/>
        </w:rPr>
        <w:t xml:space="preserve">Od 25 września 2019 r. do 22 listopada 2019 r. </w:t>
      </w:r>
      <w:r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rolnicy, którzy chcą zabezpieczyć swoje uprawy przed skutkami suszy, mogą składać wnioski o dotację na inwestycje w </w:t>
      </w:r>
      <w:r w:rsidR="002C4B35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obszarze nawadniania w gospodarstwie</w:t>
      </w:r>
      <w:r w:rsidR="009B7E07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rolnym</w:t>
      </w:r>
      <w:r w:rsidR="002C4B35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C4378" w:rsidRPr="00B721D8" w:rsidRDefault="009F72BD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O pomoc, która realizowana </w:t>
      </w:r>
      <w:r w:rsidR="00B721D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jest w ramach poddziałania „Wsparcie inwestycji w gospodarstwach rolnych” operacji typu „Modernizacja gospodarstw rolnych”   objętego PROW na lata 2014-2020</w:t>
      </w:r>
      <w:r w:rsidR="00D803CB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,  może ubiegać się rolnik, o którym mowa w art. 17 ust. 2 rozporządzenia (UE) nr 1305/2013, tj. osoba fizyczna, wspólnicy spółek cywilnych, osoba prawna, spółka osobowa prawa handlowego, oddział przedsiębiorcy zagranicznego, jeżeli </w:t>
      </w:r>
      <w:r w:rsidR="00BC4378" w:rsidRPr="00B721D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B4AFC" w:rsidRPr="00B721D8" w:rsidRDefault="00BC4378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803CB" w:rsidRPr="00B721D8">
        <w:rPr>
          <w:rFonts w:ascii="Times New Roman" w:hAnsi="Times New Roman" w:cs="Times New Roman"/>
          <w:sz w:val="24"/>
          <w:szCs w:val="24"/>
          <w:lang w:eastAsia="pl-PL"/>
        </w:rPr>
        <w:t>jest posiadaczem samoistnym lub zależnym gospodarstwa rolnego w rozumieniu art. 55 ustawy z dnia 23 kwietnia 1964r. – Kodeks cywilny, obejmującego co najmniej 1 ha i nie więcej niż 300 ha gruntów ornych, sadów, łąk trwałych, pastwisk trwałych, gruntów rolnych zabudowanych, gruntów pod stawami lub gruntów pod rowami, lub nieruchomości służącej do prowadzenia produkcji w zakresie działów specjalnych produkcji rolnej w rozumieniu ustawy z dnia 20 grudnia 1990r. o ubezpieczeniu społecznym rolników w brzmieniu z dnia 12 grudnia 2014r., położonych na terytorium Rzecz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D803CB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pospolitej 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Polskiej, zwanych </w:t>
      </w:r>
      <w:r w:rsidR="00EB4AFC" w:rsidRPr="00B721D8">
        <w:rPr>
          <w:rFonts w:ascii="Times New Roman" w:hAnsi="Times New Roman" w:cs="Times New Roman"/>
          <w:sz w:val="24"/>
          <w:szCs w:val="24"/>
          <w:lang w:eastAsia="pl-PL"/>
        </w:rPr>
        <w:t>dalej „gospodarstwem”.</w:t>
      </w:r>
    </w:p>
    <w:p w:rsidR="00EB4AFC" w:rsidRPr="00B721D8" w:rsidRDefault="00EB4AFC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  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w gospodarstwie, którego wnioskodawca jest posiadaczem, musi być prowadzona w celach zarobkowych działalność rolnicza w zakresie produkcji zwierzęcej lub roślinnej, z wyłączeniem chowu i hodowli ryb, i działalność ta nie może być prowadzona w celach naukowo-badawczych. </w:t>
      </w:r>
    </w:p>
    <w:p w:rsidR="00EB4AFC" w:rsidRPr="00B721D8" w:rsidRDefault="00EB4AFC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ma 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>nadany numer identyfikacyjny w trybie przepisów o krajowym systemie ewidencji producentów, ewidencji gospodarstw rolnych oraz ewidencji wniosków o przyznanie płatności, zwany dalej „numerem identyfikacyjnym”.</w:t>
      </w:r>
      <w:r w:rsidR="00F80294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7E07" w:rsidRPr="00B721D8" w:rsidRDefault="009B7E07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Pomoc finansowa na jednego beneficjenta i jedno gospodarstwo wynosi maksymalnie 100 tys. zł, przy czym refundacji podlega 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>50 proc. kosztów poniesionych na realizację inwestycji</w:t>
      </w:r>
      <w:r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>60 proc. w przypadku młodego rolnika). Minimalny poziom kosztów inwestycji musi być wyższy niż 15 tys. zł. Obowiązuje brak podziału inwestycji na etapy –  złożenie wniosku o płatność końcową powinno nastąpić przed upływem 24 miesięcy od dnia zawarcia umowy o przyznaniu pomocy, lecz nie później niż do 30 czerwca 2023 r.</w:t>
      </w:r>
      <w:r w:rsidR="00FF59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C4378" w:rsidRPr="00B721D8" w:rsidRDefault="00BC4378" w:rsidP="00BC43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>Rolnicy będą mogli sfinansować z tego programu m.in.:</w:t>
      </w:r>
    </w:p>
    <w:p w:rsidR="00BC4378" w:rsidRPr="00B721D8" w:rsidRDefault="00BC4378" w:rsidP="00BC43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 </w:t>
      </w:r>
      <w:r w:rsidRPr="00B721D8">
        <w:rPr>
          <w:rFonts w:ascii="Times New Roman" w:hAnsi="Times New Roman" w:cs="Times New Roman"/>
          <w:sz w:val="24"/>
          <w:szCs w:val="24"/>
        </w:rPr>
        <w:t xml:space="preserve">wykonanie ujęć wody na potrzeby nawadniania w gospodarstwie, w tym studni lub zbiorników, </w:t>
      </w:r>
    </w:p>
    <w:p w:rsidR="00BC4378" w:rsidRPr="00B721D8" w:rsidRDefault="00BC4378" w:rsidP="00BC43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- zakup nowych maszyn i urządzeń, w szczególności do poboru, mierzenia poboru, magazynowania, uzdatniania, odzyskiwania lub rozprowadzania wody, a także nowych instalacji do rozprowadzania wody oraz instalacji nowych systemów nawadniających i systemów do sterowania nawadnianiem; </w:t>
      </w:r>
    </w:p>
    <w:p w:rsidR="00BC4378" w:rsidRPr="00B721D8" w:rsidRDefault="00BC4378" w:rsidP="00EB4AF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lastRenderedPageBreak/>
        <w:t xml:space="preserve">- budowę, zakup lub instalację elementów infrastruktury technicznej niezbędnych do nawadniania w gospodarstwie, w tym zakup i instalację urządzeń do pozyskiwania energii ze źródeł odnawialnych, </w:t>
      </w:r>
    </w:p>
    <w:p w:rsidR="00BC4378" w:rsidRPr="00B721D8" w:rsidRDefault="00BC4378" w:rsidP="00EB4AF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>- zakup sprzętu komputerowego i oprogramowania na potrzeby nawadniania w gospodarstwie.</w:t>
      </w:r>
    </w:p>
    <w:p w:rsidR="00FF59F2" w:rsidRDefault="00BC4378" w:rsidP="00EB4AFC">
      <w:pPr>
        <w:pStyle w:val="Default"/>
        <w:jc w:val="both"/>
        <w:rPr>
          <w:color w:val="auto"/>
          <w:sz w:val="23"/>
          <w:szCs w:val="23"/>
        </w:rPr>
      </w:pPr>
      <w:r w:rsidRPr="00B721D8">
        <w:rPr>
          <w:color w:val="auto"/>
          <w:lang w:eastAsia="pl-PL"/>
        </w:rPr>
        <w:t xml:space="preserve">- </w:t>
      </w:r>
      <w:r w:rsidRPr="00B721D8">
        <w:rPr>
          <w:color w:val="auto"/>
          <w:sz w:val="23"/>
          <w:szCs w:val="23"/>
        </w:rPr>
        <w:t>opłat za patenty lub licencje</w:t>
      </w:r>
      <w:r w:rsidR="00FF59F2">
        <w:rPr>
          <w:color w:val="auto"/>
          <w:sz w:val="23"/>
          <w:szCs w:val="23"/>
        </w:rPr>
        <w:t>.</w:t>
      </w:r>
    </w:p>
    <w:p w:rsidR="00FF59F2" w:rsidRDefault="00FF59F2" w:rsidP="00EB4AFC">
      <w:pPr>
        <w:pStyle w:val="Default"/>
        <w:jc w:val="both"/>
        <w:rPr>
          <w:color w:val="auto"/>
          <w:sz w:val="23"/>
          <w:szCs w:val="23"/>
        </w:rPr>
      </w:pPr>
    </w:p>
    <w:p w:rsidR="00BC4378" w:rsidRPr="00FF59F2" w:rsidRDefault="00BC4378" w:rsidP="00EB4AFC">
      <w:pPr>
        <w:pStyle w:val="Default"/>
        <w:jc w:val="both"/>
        <w:rPr>
          <w:color w:val="auto"/>
        </w:rPr>
      </w:pPr>
      <w:r w:rsidRPr="00FF59F2">
        <w:rPr>
          <w:color w:val="auto"/>
        </w:rPr>
        <w:t xml:space="preserve"> </w:t>
      </w:r>
      <w:r w:rsidR="00FF59F2" w:rsidRPr="00FF59F2">
        <w:t>Przy inwestycjach modernizujących istniejące instalacje, konieczne będzie wykazanie, że przyczyniają się one do oszczędności wody na poziomie 10%.</w:t>
      </w:r>
    </w:p>
    <w:p w:rsidR="00B721D8" w:rsidRPr="00B721D8" w:rsidRDefault="00B721D8" w:rsidP="00EB4AFC">
      <w:pPr>
        <w:pStyle w:val="Default"/>
        <w:jc w:val="both"/>
        <w:rPr>
          <w:color w:val="auto"/>
        </w:rPr>
      </w:pPr>
    </w:p>
    <w:p w:rsidR="00B721D8" w:rsidRPr="00B721D8" w:rsidRDefault="00EB4AFC" w:rsidP="00B721D8">
      <w:pPr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W tym obszarze wsparcia wskazane zostały dokumenty preselekcyjne, których niedołączenie skutkuje pozostawieniem wniosku o przyznanie pomocy bez rozpatrzenia: </w:t>
      </w:r>
      <w:r w:rsidRPr="00B721D8">
        <w:rPr>
          <w:rFonts w:ascii="Times New Roman" w:hAnsi="Times New Roman" w:cs="Times New Roman"/>
          <w:sz w:val="24"/>
          <w:szCs w:val="24"/>
        </w:rPr>
        <w:br/>
        <w:t>a) ostateczna decyzja zatwierdzająca projekt robót geologicznych na wykonanie ujęcia wód podziemnych wraz z kopią tego projektu, wykonanego zgodnie z przepisami Prawa geologicznego i górniczego wraz z kopią decyzji o środowiskowych uwarunkowaniach, jeżeli jest wymagana zgodnie z przepisami o udostępnianiu informacji o środowisku i jego ochronie, udziale społeczeństwa w ochronie środowiska oraz o ocenach oddziaływania na środowisko – w przypadku gdy operacja obejmuje inwestycję dotyczącą wykonania ujęcia wód podziemnych wymagającą sporządzenia takiego projektu, a podmiot ubiegający się o przyznanie pomocy nie posiada w dniu składania wniosku o przyznanie pomocy ostatecznego pozwolenia wodnoprawnego,</w:t>
      </w:r>
      <w:r w:rsidRPr="00B721D8">
        <w:rPr>
          <w:rFonts w:ascii="Times New Roman" w:hAnsi="Times New Roman" w:cs="Times New Roman"/>
          <w:sz w:val="24"/>
          <w:szCs w:val="24"/>
        </w:rPr>
        <w:br/>
        <w:t>b) ostateczne pozwolenie wodnoprawne wraz z kopią operatu wodnoprawnego, na podstawie którego wydano to pozwolenie – w przypadku gdy operacja obejmuje inwestycję dotyczącą wykonania ujęcia wód podziemnych lub powierzchniowych, na realizację której jest wymagane uzyskanie pozwolenia wodnoprawnego, a podmiot ubiegający się o przyznanie pomocy w dniu składania wniosku o przyznanie pomocy posiada ostateczne pozwolenie wodnoprawne,</w:t>
      </w:r>
      <w:r w:rsidRPr="00B721D8">
        <w:rPr>
          <w:rFonts w:ascii="Times New Roman" w:hAnsi="Times New Roman" w:cs="Times New Roman"/>
          <w:sz w:val="24"/>
          <w:szCs w:val="24"/>
        </w:rPr>
        <w:br/>
        <w:t>c) ostateczne pozwolenie wodnoprawne na pobór wód powierzchniowych lub podziemnych w celu nawadniania gruntów lub upraw wraz z kopią operatu wodnoprawnego, na podstawie którego wydano to pozwolenie – w przypadku gdy operacja obejmuje inwestycję dotyczącą poboru wód powierzchniowych lub podziemnych w celu nawadniania gruntów lub upraw, na realizację której jest wymagane uzyskanie pozwolenia wodnoprawnego, z wyłączeniem przypadku gdy operacja obejmuje również inwestycję dotyczącą wykonania ujęcia wód podziemnych, w przypadku której podmiot ubiegający się o przyznanie pomocy dołącza dokumenty, o których mowa w lit. a,</w:t>
      </w:r>
    </w:p>
    <w:p w:rsidR="009B7E07" w:rsidRPr="00B721D8" w:rsidRDefault="00EB4AFC" w:rsidP="00B721D8">
      <w:pPr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>d) zgłoszenie wodnoprawne wraz z zaświadczeniem o niezgłoszeniu sprzeciwu do zgłoszenia wodnoprawnego – w przypadku operacji w obszarze nawadniania w gospodarstwie, jeżeli operacja obejmuje inwestycję, na realizację której nie jest wymagane uzyskanie pozwolenia wodnoprawnego;</w:t>
      </w:r>
    </w:p>
    <w:p w:rsidR="00B721D8" w:rsidRPr="00B721D8" w:rsidRDefault="00B721D8" w:rsidP="00B721D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E07" w:rsidRPr="00B721D8" w:rsidRDefault="009B7E07" w:rsidP="00EB4A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07">
        <w:rPr>
          <w:rFonts w:ascii="Times New Roman" w:hAnsi="Times New Roman" w:cs="Times New Roman"/>
          <w:sz w:val="24"/>
          <w:szCs w:val="24"/>
        </w:rPr>
        <w:t>O kolejności przysługiwania pomocy, zdecyduje suma punktów przyznawanych na podstawie określonych w rozporządzeniu wykonawczym kryteriów wyboru.</w:t>
      </w:r>
    </w:p>
    <w:p w:rsidR="009F72BD" w:rsidRPr="00B721D8" w:rsidRDefault="009F72BD" w:rsidP="00EB4AFC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Wnioski przyjmują oddziały regionalne ARiMR, można je także składać za pośrednictwem biur powiatowych lub drogą pocztową. </w:t>
      </w:r>
    </w:p>
    <w:p w:rsidR="009F72BD" w:rsidRPr="00B721D8" w:rsidRDefault="009F72BD" w:rsidP="00EB4AF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informacje: </w:t>
      </w:r>
      <w:hyperlink r:id="rId7" w:history="1">
        <w:r w:rsidRPr="00B721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www.arimr.gov.pl</w:t>
        </w:r>
      </w:hyperlink>
      <w:r w:rsidRPr="00B721D8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w punktach informacyjnych w biurach powiatowych i oddziałach ARiMR oraz pod numerem bezpłatnej infolinii: </w:t>
      </w:r>
      <w:r w:rsidRPr="00B721D8">
        <w:rPr>
          <w:rFonts w:ascii="Times New Roman" w:hAnsi="Times New Roman" w:cs="Times New Roman"/>
          <w:sz w:val="24"/>
          <w:szCs w:val="24"/>
        </w:rPr>
        <w:t>800-38-00-84.</w:t>
      </w:r>
      <w:bookmarkEnd w:id="0"/>
    </w:p>
    <w:sectPr w:rsidR="009F72BD" w:rsidRPr="00B721D8" w:rsidSect="005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C1" w:rsidRDefault="00D42AC1" w:rsidP="00FD4158">
      <w:r>
        <w:separator/>
      </w:r>
    </w:p>
  </w:endnote>
  <w:endnote w:type="continuationSeparator" w:id="0">
    <w:p w:rsidR="00D42AC1" w:rsidRDefault="00D42AC1" w:rsidP="00FD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C1" w:rsidRDefault="00D42AC1" w:rsidP="00FD4158">
      <w:r>
        <w:separator/>
      </w:r>
    </w:p>
  </w:footnote>
  <w:footnote w:type="continuationSeparator" w:id="0">
    <w:p w:rsidR="00D42AC1" w:rsidRDefault="00D42AC1" w:rsidP="00FD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CC4"/>
    <w:multiLevelType w:val="hybridMultilevel"/>
    <w:tmpl w:val="4F6E7E72"/>
    <w:lvl w:ilvl="0" w:tplc="AC4E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4A68">
      <w:start w:val="3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21FB"/>
    <w:multiLevelType w:val="multilevel"/>
    <w:tmpl w:val="9C3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B497D"/>
    <w:multiLevelType w:val="hybridMultilevel"/>
    <w:tmpl w:val="22940E4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64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8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C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6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0A78E6"/>
    <w:multiLevelType w:val="hybridMultilevel"/>
    <w:tmpl w:val="B7DADF4C"/>
    <w:lvl w:ilvl="0" w:tplc="AC4E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71F5"/>
    <w:multiLevelType w:val="multilevel"/>
    <w:tmpl w:val="4AB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9179A"/>
    <w:multiLevelType w:val="multilevel"/>
    <w:tmpl w:val="5A7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C5A65"/>
    <w:multiLevelType w:val="hybridMultilevel"/>
    <w:tmpl w:val="6CA4304E"/>
    <w:lvl w:ilvl="0" w:tplc="04150001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7A"/>
    <w:rsid w:val="000829BC"/>
    <w:rsid w:val="000C45D5"/>
    <w:rsid w:val="001137FA"/>
    <w:rsid w:val="001F3034"/>
    <w:rsid w:val="00217EC2"/>
    <w:rsid w:val="00280D77"/>
    <w:rsid w:val="002C4B35"/>
    <w:rsid w:val="002F5021"/>
    <w:rsid w:val="00345D59"/>
    <w:rsid w:val="0044339A"/>
    <w:rsid w:val="00470EBA"/>
    <w:rsid w:val="00473C0B"/>
    <w:rsid w:val="00480BF1"/>
    <w:rsid w:val="004B463C"/>
    <w:rsid w:val="004D150B"/>
    <w:rsid w:val="0053271F"/>
    <w:rsid w:val="0056065B"/>
    <w:rsid w:val="00582FCE"/>
    <w:rsid w:val="005B3A1A"/>
    <w:rsid w:val="00654F2E"/>
    <w:rsid w:val="00684C7A"/>
    <w:rsid w:val="006E4F86"/>
    <w:rsid w:val="006F6EE4"/>
    <w:rsid w:val="0070407B"/>
    <w:rsid w:val="007E2D70"/>
    <w:rsid w:val="00804718"/>
    <w:rsid w:val="0086215E"/>
    <w:rsid w:val="008C0205"/>
    <w:rsid w:val="00942ED0"/>
    <w:rsid w:val="00960409"/>
    <w:rsid w:val="009B7E07"/>
    <w:rsid w:val="009F72BD"/>
    <w:rsid w:val="00A66CCC"/>
    <w:rsid w:val="00A956E0"/>
    <w:rsid w:val="00AB6A68"/>
    <w:rsid w:val="00AB7DFF"/>
    <w:rsid w:val="00B721D8"/>
    <w:rsid w:val="00BA5B38"/>
    <w:rsid w:val="00BB2504"/>
    <w:rsid w:val="00BC4378"/>
    <w:rsid w:val="00BD680C"/>
    <w:rsid w:val="00C05925"/>
    <w:rsid w:val="00C07174"/>
    <w:rsid w:val="00C432CA"/>
    <w:rsid w:val="00C60246"/>
    <w:rsid w:val="00D26E88"/>
    <w:rsid w:val="00D42AC1"/>
    <w:rsid w:val="00D803CB"/>
    <w:rsid w:val="00D94593"/>
    <w:rsid w:val="00DF14D2"/>
    <w:rsid w:val="00DF5868"/>
    <w:rsid w:val="00E008E9"/>
    <w:rsid w:val="00E10EFF"/>
    <w:rsid w:val="00EB479C"/>
    <w:rsid w:val="00EB4AFC"/>
    <w:rsid w:val="00F80294"/>
    <w:rsid w:val="00FD4158"/>
    <w:rsid w:val="00FE6C2F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9C52-A073-4E56-A956-C62E7FDF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72B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84C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32C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84C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C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4C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mg--social">
    <w:name w:val="img--social"/>
    <w:basedOn w:val="Normalny"/>
    <w:rsid w:val="00684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n--thin">
    <w:name w:val="btn--thin"/>
    <w:basedOn w:val="Domylnaczcionkaakapitu"/>
    <w:rsid w:val="00684C7A"/>
  </w:style>
  <w:style w:type="paragraph" w:styleId="NormalnyWeb">
    <w:name w:val="Normal (Web)"/>
    <w:basedOn w:val="Normalny"/>
    <w:uiPriority w:val="99"/>
    <w:unhideWhenUsed/>
    <w:rsid w:val="00684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C7A"/>
    <w:rPr>
      <w:b/>
      <w:bCs/>
    </w:rPr>
  </w:style>
  <w:style w:type="paragraph" w:styleId="Akapitzlist">
    <w:name w:val="List Paragraph"/>
    <w:basedOn w:val="Normalny"/>
    <w:uiPriority w:val="34"/>
    <w:qFormat/>
    <w:rsid w:val="0086215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rsid w:val="00862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7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32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rticlepremium-player">
    <w:name w:val="article__premium-player"/>
    <w:basedOn w:val="Domylnaczcionkaakapitu"/>
    <w:rsid w:val="00C432CA"/>
  </w:style>
  <w:style w:type="character" w:customStyle="1" w:styleId="js-morearticle">
    <w:name w:val="js-morearticle"/>
    <w:basedOn w:val="Domylnaczcionkaakapitu"/>
    <w:rsid w:val="00C432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8"/>
    <w:rPr>
      <w:vertAlign w:val="superscript"/>
    </w:rPr>
  </w:style>
  <w:style w:type="paragraph" w:customStyle="1" w:styleId="Default">
    <w:name w:val="Default"/>
    <w:rsid w:val="00BC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Daniluk-Jankowska Alicja</dc:creator>
  <cp:lastModifiedBy>Sławomir Sprawka</cp:lastModifiedBy>
  <cp:revision>2</cp:revision>
  <cp:lastPrinted>2019-09-30T11:28:00Z</cp:lastPrinted>
  <dcterms:created xsi:type="dcterms:W3CDTF">2019-10-03T08:56:00Z</dcterms:created>
  <dcterms:modified xsi:type="dcterms:W3CDTF">2019-10-03T08:56:00Z</dcterms:modified>
</cp:coreProperties>
</file>