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661376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Załącznik nr 3 do Regulaminu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32568359375" w:line="240" w:lineRule="auto"/>
        <w:ind w:left="0" w:right="0.39916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Budżetu Obywatelskiego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33056640625" w:line="240" w:lineRule="auto"/>
        <w:ind w:left="0" w:right="48.236083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Gminy Świebodzice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33984375" w:line="247.72733688354492" w:lineRule="auto"/>
        <w:ind w:left="781.6722106933594" w:right="1110.79284667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Klauzula informacyjna dla zgłaszających i popierających wnioski do Budżetu  Obywatelskiego Gminy Świebodzice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81787109375" w:line="245.5543613433838" w:lineRule="auto"/>
        <w:ind w:left="388.07220458984375" w:right="-6.14990234375" w:hanging="339.164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Administratorem Pani/Pana danych osobowych jest Gmina Świebodzice, reprezentowana przez  Burmistrza Miasta Świebodzice, ul. Rynek 1, 58-160 Świebodzice.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6650390625" w:line="247.72733688354492" w:lineRule="auto"/>
        <w:ind w:left="387.8514099121094" w:right="-6.400146484375" w:hanging="356.82891845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Administrator wyznaczył Inspektora Ochrony Danych – kontakt tel. 47 666 95 14,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iod@swiebodzice.pl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5.5543613433838" w:lineRule="auto"/>
        <w:ind w:left="385.4225158691406" w:right="-2.510986328125" w:hanging="351.529541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Podstawą prawną przetwarzania Pani/Pana danych osobowych jest wykonywanie zadania  realizowanego w interesie publicznym.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6650390625" w:line="247.72842407226562" w:lineRule="auto"/>
        <w:ind w:left="388.07220458984375" w:right="-2.12646484375" w:hanging="361.02416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Pani/Pana dane osobowe będą przetwarzane w celu przeprowadzenia procedury przygotowania  Budżetu Obywatelskiego Gminy Świebodzice,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1650390625" w:line="246.64137840270996" w:lineRule="auto"/>
        <w:ind w:left="388.07220458984375" w:right="-4.62646484375" w:hanging="356.608123779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Pani/Pana dane osobowe będą przetwarzane przez okres niezbędny do realizacji przygotowania  Budżetu Obywatelskiego Gminy Świebodzice a następnie przez okres przechowywania  dokumentów w archiwum zakładowym zgodnie z kategorią archiwalną.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15673828125" w:line="247.7266502380371" w:lineRule="auto"/>
        <w:ind w:left="383.876953125" w:right="-4.127197265625" w:hanging="349.7631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Odbiorcami Pani/Pana danych osobowych mogą być wyłącznie podmioty upoważnione na  podstawie przepisów prawa.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78466796875" w:line="247.72693634033203" w:lineRule="auto"/>
        <w:ind w:left="388.95538330078125" w:right="-2.125244140625" w:hanging="360.1408386230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Przysługuje Pani/Panu prawo dostępu do swoich danych oraz otrzymania ich kopii, prawo do  sprostowania, prawo do żądania ograniczenia przetwarzania danych osobowych oraz prawo do  wniesienia sprzeciwu do wobec ich przetwarzania.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6.64043426513672" w:lineRule="auto"/>
        <w:ind w:left="385.4225158691406" w:right="-1.461181640625" w:hanging="348.65921020507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Przysługuje Pani/Panu prawo do wniesienia skargi do organu nadzorczego w sprawie ochrony  danych, w przypadku uznania, że przetwarzanie Pani/Pana danych osobowych narusza  przepisy.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162841796875" w:line="247.72719383239746" w:lineRule="auto"/>
        <w:ind w:left="388.7345886230469" w:right="-4.022216796875" w:hanging="357.7120971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Podanie danych osobowych jest dobrowolne, ale niezbędne do przeprowadzenia procedury  związanej z Budżetem Obywatelskim Gminy Świebodzice.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0.41748046875" w:line="240" w:lineRule="auto"/>
        <w:ind w:left="0" w:right="3401.1010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podpisy wnioskodawcy i osób popierających wnioski, potwierdzające zapoznanie się z zapisami klauzuli</w:t>
      </w:r>
    </w:p>
    <w:sectPr>
      <w:pgSz w:h="16820" w:w="11900" w:orient="portrait"/>
      <w:pgMar w:bottom="5153.800048828125" w:top="1404.000244140625" w:left="1752.0814514160156" w:right="1362.2985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