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8354396820068" w:lineRule="auto"/>
        <w:ind w:left="106.21002197265625" w:right="97.6501464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WAŻNA INFORMACJA DLA PRACODAWCÓW UBIEGAJĄCYCH SIĘ O ZWROT DOFINANSOWANIA KOSZTÓW KSZTAŁCENIA MŁODOCIANYCH PRACOWNIKÓW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521484375" w:line="230.38354396820068" w:lineRule="auto"/>
        <w:ind w:left="250.60997009277344" w:right="236.539306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1"/>
          <w:szCs w:val="21"/>
          <w:u w:val="none"/>
          <w:shd w:fill="auto" w:val="clear"/>
          <w:vertAlign w:val="baseline"/>
          <w:rtl w:val="0"/>
        </w:rPr>
        <w:t xml:space="preserve">Od 1 września 2019 roku zmieniają się przepisy regulujące kwestie dot. dofinansowania kosztów kształcenia młodocianego pracownika.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4482421875" w:line="230.38468837738037" w:lineRule="auto"/>
        <w:ind w:left="11.129989624023438" w:right="534.6099853515625" w:hanging="3.990020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I. SPEŁNIENIE WARUNKU ZDANIA PRZEZ MŁODOCIANEGO PRACOWNIKA EGZAMINU –  STATUS PRACODAWCY A WŁAŚCIWY EGZAMIN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375" w:line="240" w:lineRule="auto"/>
        <w:ind w:left="6.0900115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Młodociany pracownik ukończył naukę zawodu/przyuczenie do wykonywania określonej pracy i zdał: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929443359375" w:line="230.38430213928223" w:lineRule="auto"/>
        <w:ind w:left="3.5700225830078125" w:right="53.126220703125" w:firstLine="3.77998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a) w przypadku młodocianego zatrudnionego w celu przygotowania zawodowego u pracodawcy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BĘDĄCEGO  RZEMIEŚLNIKIEM – EGZAMIN CZELADNICZY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zgodnie z przepisami wydanymi na podstawie art. 3 ust.  4 ustawy z dnia 22 marca 1989 r. o rzemiośle (Dz. U. z 2018 r. poz. 1267) – egzamin przeprowadza IZBA  RZEMIEŚLNICZA/CECH;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2529296875" w:line="230.38411617279053" w:lineRule="auto"/>
        <w:ind w:left="3.990020751953125" w:right="70.858154296875" w:hanging="3.99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b) w przypadku młodocianego zatrudnionego w celu przygotowania zawodowego u pracodawcy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NIEBĘDĄCEGO RZEMIEŚLNIKIEM – EGZAMIN ZAWODOWY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– egzamin przeprowadza OKRĘGOWA  KOMISJA EGZAMINACYJNA;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375" w:line="230.38354396820068" w:lineRule="auto"/>
        <w:ind w:left="3.3599853515625" w:right="74.708251953125" w:firstLine="4.61997985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c) młodociany pracownik ukończył przyuczenie do wykonywania określonej pracy i zdał egzamin, zgodnie z  przepisami. Podstawa prawna ustawa z dnia 14 grudnia 2016 r. Prawo oświatowe (t.j. Dz. U. z 2019 r. poz. 1148).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521484375" w:line="240" w:lineRule="auto"/>
        <w:ind w:left="3.5700225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Pracodawca – RZEMIEŚLNIK to: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9300537109375" w:line="230.38393020629883" w:lineRule="auto"/>
        <w:ind w:left="3.3599853515625" w:right="21.787109375" w:firstLine="15.12001037597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1) osoba fizyczna, która wykonuje działalność gospodarczą, z wykorzystaniem swoich zawodowych kwalifikacji i pracy własnej, w imieniu własnym i na własny rachunek – jeżeli jest ona mikro przedsiębiorcą, małym  przedsiębiorcą albo średnim przedsiębiorcą w rozumieniu ustawy z dnia 6 marca 2018 r. – Prawo  przedsiębiorców, lub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8720703125" w:line="230.38411617279053" w:lineRule="auto"/>
        <w:ind w:left="3.990020751953125" w:right="161.4404296875" w:firstLine="5.25001525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2) osoby fizyczne – wspólnicy SPÓŁKI CYWILNEJ w zakresie wykonywanej przez nich wspólnie działalności  gospodarczej – jeżeli spełniają oni indywidualnie i łącznie warunki określone w pkt 1, a ponadto posiada  kwalifikacje wymagane do przeprowadzenia przygotowania zawodowego – kształci młodocianego pracownika,  który, ZDAJE EGZAMIN CZELADNICZY W IZBIE RZEMIEŚLNICZEJ/CECHU.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3994140625" w:line="230.38393020629883" w:lineRule="auto"/>
        <w:ind w:left="3.3599853515625" w:right="206.505126953125" w:firstLine="0.2100372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Pracodawca NIE BĘDĄCY RZEMIEŚLNIKIEM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w przypadku kiedy, zatrudnia osobę prowadzącą zakład w  imieniu pracodawcy albo zatrudnia osobę, która jest instruktorem i posiada kwalifikacje wymagane do  prowadzenia przygotowania zawodowego młodocianych. Wówczas kształci młodocianego pracownika, który  ZDAJE EGZAMIN ZAWODOWY PRZED OKRĘGOWĄ KOMISJĄ EGZAMINACYJNĄ.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43603515625" w:line="230.38411617279053" w:lineRule="auto"/>
        <w:ind w:left="3.3599853515625" w:right="-5.511474609375" w:firstLine="5.2500152587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1"/>
          <w:szCs w:val="21"/>
          <w:u w:val="none"/>
          <w:shd w:fill="auto" w:val="clear"/>
          <w:vertAlign w:val="baseline"/>
          <w:rtl w:val="0"/>
        </w:rPr>
        <w:t xml:space="preserve">O dofinansowaniu kosztów kształcenia młodocianego pracownika decyduje zdanie egzaminu przez młodocianego przed właściwą komisją egzaminacyjną, zgodnie z ww. przepisami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3438720703125" w:line="230.38411617279053" w:lineRule="auto"/>
        <w:ind w:left="7.1399688720703125" w:right="1286.61865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II. USYSTEMATYZOWANIE KWALIFIKACJI ZAWODOWYCH I PEDAGOGICZNYCH  INSTRUKTORÓW PRAKTYCZNEJ NAUKI ZAWODU – OD 1 WRZEŚNIA 2019 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INSTRUKTORZY PRAKTYCZNEJ NAUKI ZAWODU MUSZĄ POSIADAĆ: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56689453125" w:line="230.38403034210205" w:lineRule="auto"/>
        <w:ind w:left="3.3599853515625" w:right="288.277587890625" w:firstLine="15.12001037597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1) ukończony kurs pedagogiczny dla instruktorów praktycznej nauki zawodu, którego program został  przygotowany zgodnie z ramowym programem kursu pedagogicznego dla instruktorów praktycznej nauki  zawodu, określonym w załączniku do rozporządzenia Ministra Edukacji Narodowej z dnia 22 lutego 2019 r. w  sprawie praktycznej nauki zawodu (Dz. U. 2019 r. poz. 391), i zatwierdzony przez kuratora oświaty lub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429931640625" w:line="230.38397312164307" w:lineRule="auto"/>
        <w:ind w:left="2.0999908447265625" w:right="173.197021484375" w:firstLine="7.1400451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2) ukończony kurs pedagogiczny, którego program został zatwierdzony przez kuratora oświaty i obejmował  łącznie co najmniej 70 godzin zajęć z psychologii, pedagogiki i metodyki oraz 10 godzin praktyki metodycznej,  lub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8720703125" w:line="230.38397312164307" w:lineRule="auto"/>
        <w:ind w:left="3.3599853515625" w:right="288.90625" w:firstLine="6.720046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3) ukończony przed dniem 6 stycznia 1993 r. kurs pedagogiczny uprawniający do pełnienia funkcji instruktora  praktycznej nauki zawodu, lub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8411617279053" w:lineRule="auto"/>
        <w:ind w:left="3.3599853515625" w:right="-0.47119140625" w:firstLine="0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4) w przypadku praktycznej nauki zawodu odbywanej na statku morskim lub śródlądowym – ukończone szkolenie dydaktyczne dla instruktora, potwierdzone świadectwem przeszkolenia dydaktycznego dla instruktora wydanym  przez dyrektora urzędu morskiego, lub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27734375" w:line="240" w:lineRule="auto"/>
        <w:ind w:left="12.1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5) przygotowanie pedagogiczne wymagane od nauczycieli, lub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93017578125" w:line="230.38468837738037" w:lineRule="auto"/>
        <w:ind w:left="3.3599853515625" w:right="236.82861328125" w:firstLine="5.67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6) kwalifikacje wymagane od nauczycieli praktycznej nauki zawodu, określone w przepisach wydanych na  podstawie art. 9 ust. 2 ustawy z dnia 26 stycznia 1982 r. – Karta Nauczyciela (Dz. U. z 2018 r. poz. 967 i 2245).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27734375" w:line="230.38468837738037" w:lineRule="auto"/>
        <w:ind w:left="4.83001708984375" w:right="578.49853515625" w:hanging="4.61997985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W przypadku, o którym mowa w ust. 3 pkt 1-5, instruktorzy praktycznej nauki zawodu, którzy spełniają co  najmniej jedno z wymagań określonych w ust. 3 pkt 1-5, posiadają ponadto: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26171875" w:line="230.38354396820068" w:lineRule="auto"/>
        <w:ind w:left="4.83001708984375" w:right="388.658447265625" w:firstLine="13.64997863769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1) tytuł zawodowy w zawodzie, którego będą nauczać, lub w zawodzie pokrewnym do zawodu, którego będą  nauczać, i co najmniej trzyletni staż pracy w zawodzie, którego będą nauczać, oraz: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521484375" w:line="230.38354396820068" w:lineRule="auto"/>
        <w:ind w:left="4.199981689453125" w:right="663.128662109375" w:firstLine="3.15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a) świadectwo ukończenia technikum, branżowej szkoły II stopnia, technikum uzupełniającego lub szkoły  równorzędnej lub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b) świadectwo ukończenia szkoły policealnej lub dyplom ukończenia szkoły pomaturalnej lub policealnej, lub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9296875" w:line="230.38468837738037" w:lineRule="auto"/>
        <w:ind w:left="7.9799652099609375" w:right="686.4385986328125" w:firstLine="1.260070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2) tytuł robotnika wykwalifikowanego lub równorzędny w zawodzie, którego będą nauczać, i co najmniej  czteroletni staż pracy w zawodzie, którego będą nauczać, oraz: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26171875" w:line="230.38354396820068" w:lineRule="auto"/>
        <w:ind w:left="3.3599853515625" w:right="680.9783935546875" w:firstLine="3.99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a) świadectwo ukończenia liceum ogólnokształcącego, liceum zawodowego, liceum technicznego, liceum  profilowanego, uzupełniającego liceum ogólnokształcącego lub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46044921875" w:line="230.3838300704956" w:lineRule="auto"/>
        <w:ind w:left="4.199981689453125" w:right="133.71826171875" w:hanging="4.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b) świadectwo ukończenia technikum, branżowej szkoły II stopnia i technikum uzupełniającego, kształcących w  innym zawodzie niż ten, którego będą nauczać, lub c) świadectwo ukończenia średniego studium zawodowego,  lub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4482421875" w:line="240" w:lineRule="auto"/>
        <w:ind w:left="10.080032348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3) dyplom ukończenia studiów: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9296875" w:line="230.38411617279053" w:lineRule="auto"/>
        <w:ind w:left="5.670013427734375" w:right="825.877685546875" w:firstLine="1.6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a) na kierunku odpowiednim dla zawodu, którego będą nauczać, oraz co najmniej dwuletni staż pracy w  zawodzie, którego będą nauczać, lub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8720703125" w:line="230.38411617279053" w:lineRule="auto"/>
        <w:ind w:left="0.2100372314453125" w:right="132.249755859375" w:hanging="0.2100372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b) na innym kierunku niż odpowiedni dla zawodu, którego będą nauczać, oraz co najmniej czteroletni staż pracy  w zawodzie, którego będą nauczać, lub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3994140625" w:line="230.38411617279053" w:lineRule="auto"/>
        <w:ind w:left="4.83001708984375" w:right="281.14013671875" w:hanging="0.63003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4) tytuł zawodowy w zawodzie, którego będą nauczać, lub w zawodzie pokrewnym do zawodu, którego będą  nauczać, i co najmniej sześcioletni staż pracy w zawodzie, którego będą nauczać, oraz świadectwo ukończenia  zasadniczej szkoły zawodowej lub branżowej szkoły I stopnia, lub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38720703125" w:line="230.38411617279053" w:lineRule="auto"/>
        <w:ind w:left="4.83001708984375" w:right="44.68017578125" w:firstLine="7.35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5) tytuł mistrza w zawodzie, którego będą nauczać, lub w zawodzie wchodzącym w zakres zawodu, którego będą  nauczać.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3994140625" w:line="240" w:lineRule="auto"/>
        <w:ind w:left="7.13996887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III. PROGNOZA ZAWODÓW – WYSOKOŚĆ DOFINANSOWANIA DO 10 000 ZŁ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9300537109375" w:line="230.38397312164307" w:lineRule="auto"/>
        <w:ind w:left="3.3599853515625" w:right="279.67041015625" w:firstLine="2.730026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Prognoza zawodów będzie obowiązywała w przypadku umów zawartych od 1 września 2019 roku. Celem  prognozy jest dostarczenie przesłanek do kształtowania oferty szkolnictwa branżowego adekwatnie do potrzeb  krajowego i wojewódzkiego rynku pracy.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417724609375" w:line="230.3840446472168" w:lineRule="auto"/>
        <w:ind w:left="0.2100372314453125" w:right="37.32666015625" w:hanging="0.419998168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Wnioski (kompletne) składane przez pracodawców na podstawie ww. umów po zakończonym przygotowaniu  zawodowym będą dofinansowane do kwoty 10 000 zł wyłącznie dla zawodów, które zostaną ujęte w prognozie  obowiązującej na rok, w którym została zawarta umowa z młodocianym pracownikiem.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Warunkiem otrzymania wyższej kwoty dofinansowania jest zatem wskazanie zawodu w prognozie publikowanej co roku w  monitorze polskim.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405517578125" w:line="230.38397312164307" w:lineRule="auto"/>
        <w:ind w:left="3.3599853515625" w:right="11.837158203125" w:firstLine="0.2100372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PROGNOZA ZAPOTRZEBOWANIA NA PRACOWNIKÓW W ZAWODACH SZKOLNICTWA  BRANŻOWEGO NA KRAJOWYM RYNKU PRACY I W DANYM WOJEWÓDZTWIE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– wykaz zawodów, dla których, ze względu na znaczenie dla rozwoju państwa, prognozowane jest szczególne zapotrzebowanie na  pracowników na krajowym rynku pracy, uzasadniające zwiększenie kwot podziału części oświatowej subwencji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8393020629883" w:lineRule="auto"/>
        <w:ind w:left="6.2999725341796875" w:right="16.539306640625" w:firstLine="1.67999267578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ogólnej między poszczególne jednostki samorządu terytorialnego na rok 2020 oraz zwiększenie wysokości kwoty  dofinansowania kosztów kształcenia młodocianego pracownika) 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obwieszczenie Ministra Edukacji Narodowej z  dnia 22 marca 2019 r. w sprawie prognozy zapotrzebowania na pracowników w zawodach szkolnictwa  branżowego na krajowym i wojewódzkim rynku pracy (MP z 2019 r. poz. 276).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375" w:line="240" w:lineRule="auto"/>
        <w:ind w:left="2.099990844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Akty prawne: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5.53648948669434" w:lineRule="auto"/>
        <w:ind w:left="9.240036010742188" w:right="1431.7279052734375" w:firstLine="9.239959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1) ustawa z dnia 14 grudnia 2016 r. Prawo oświatowe (t.j. Dz. U. z 2019 r. poz. 1148 z późn. zm), 2) ustawy z dnia 22 marca 1989 r. o rzemiośle (t.j. Dz. U. z 2018 r. poz. 1267),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085205078125" w:line="230.38354396820068" w:lineRule="auto"/>
        <w:ind w:left="9.240036010742188" w:right="202.81005859375" w:firstLine="0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3) rozporządzenie Ministra Edukacji Narodowej z dnia 15 grudnia 2010 r. w sprawie praktycznej nauki zawodu  (Dz. U. Nr 244, poz. 1626, ze zmianami) – zmiana (Dz. U. z 2019 poz. 644)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4521484375" w:line="230.38354396820068" w:lineRule="auto"/>
        <w:ind w:left="9.240036010742188" w:right="178.870849609375" w:hanging="5.040054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4) rozporządzenie Ministra Edukacji Narodowej z dnia 24 sierpnia 2017 r. w sprawie praktycznej nauki zawodu  (Dz. U. z 2017 r. poz. 1644) – zmiana (Dz. U. z 2019 poz. 391)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5703125" w:line="230.38354396820068" w:lineRule="auto"/>
        <w:ind w:left="3.3599853515625" w:right="21.795654296875" w:firstLine="8.820037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374"/>
          <w:sz w:val="21"/>
          <w:szCs w:val="21"/>
          <w:u w:val="none"/>
          <w:shd w:fill="auto" w:val="clear"/>
          <w:vertAlign w:val="baseline"/>
          <w:rtl w:val="0"/>
        </w:rPr>
        <w:t xml:space="preserve">5) obwieszczenie Ministra Edukacji Narodowej z dnia 22 marca 2019 r. w sprawie prognozy zapotrzebowania na  pracowników w zawodach szkolnictwa branżowego na krajowym i wojewódzkim rynku pracy (MP z 2019 r. poz. 276).</w:t>
      </w:r>
    </w:p>
    <w:sectPr>
      <w:pgSz w:h="16820" w:w="11900"/>
      <w:pgMar w:bottom="1258.0000305175781" w:top="1121.22802734375" w:left="1135.999984741211" w:right="1141.0131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