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  <w:u w:val="none"/>
        </w:rPr>
      </w:pPr>
    </w:p>
    <w:p>
      <w:pPr>
        <w:pStyle w:val="Heading1"/>
        <w:spacing w:before="52"/>
        <w:ind w:left="311"/>
      </w:pPr>
      <w:r>
        <w:rPr/>
        <w:t>Harmonogram konkursów dla organizacji pozarządowych: grudzień 2020</w:t>
      </w:r>
    </w:p>
    <w:p>
      <w:pPr>
        <w:pStyle w:val="BodyText"/>
        <w:spacing w:before="10"/>
        <w:rPr>
          <w:b/>
          <w:sz w:val="19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926"/>
        <w:gridCol w:w="1881"/>
        <w:gridCol w:w="1908"/>
        <w:gridCol w:w="2424"/>
        <w:gridCol w:w="1855"/>
        <w:gridCol w:w="2268"/>
      </w:tblGrid>
      <w:tr>
        <w:trPr>
          <w:trHeight w:val="1035" w:hRule="atLeast"/>
        </w:trPr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</w:t>
            </w: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525" w:right="12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Termin złożenia wniosku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kwota dofinansowania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286" w:right="252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Rodzaj zadań/ obszar(y) wsparcia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</w:p>
          <w:p>
            <w:pPr>
              <w:pStyle w:val="TableParagraph"/>
              <w:spacing w:before="0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ogłaszający/ grantodawca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Link do konkursu</w:t>
            </w:r>
          </w:p>
        </w:tc>
      </w:tr>
      <w:tr>
        <w:trPr>
          <w:trHeight w:val="6484" w:hRule="atLeast"/>
        </w:trPr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auto" w:before="120"/>
              <w:ind w:left="78" w:right="491"/>
              <w:rPr>
                <w:sz w:val="24"/>
              </w:rPr>
            </w:pPr>
            <w:r>
              <w:rPr>
                <w:rFonts w:ascii="Arial" w:hAnsi="Arial"/>
                <w:b/>
                <w:color w:val="212121"/>
                <w:sz w:val="30"/>
              </w:rPr>
              <w:t>"</w:t>
            </w:r>
            <w:r>
              <w:rPr>
                <w:color w:val="212121"/>
                <w:sz w:val="24"/>
              </w:rPr>
              <w:t>Uwalnianie potencjału młodzieży"</w:t>
            </w:r>
          </w:p>
        </w:tc>
        <w:tc>
          <w:tcPr>
            <w:tcW w:w="1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do 5</w:t>
            </w:r>
            <w:r>
              <w:rPr>
                <w:color w:val="545454"/>
                <w:spacing w:val="-4"/>
                <w:sz w:val="24"/>
              </w:rPr>
              <w:t> </w:t>
            </w:r>
            <w:r>
              <w:rPr>
                <w:color w:val="545454"/>
                <w:sz w:val="24"/>
              </w:rPr>
              <w:t>stycznia</w:t>
            </w:r>
          </w:p>
          <w:p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2021 r.</w:t>
            </w:r>
            <w:r>
              <w:rPr>
                <w:color w:val="545454"/>
                <w:spacing w:val="-3"/>
                <w:sz w:val="24"/>
              </w:rPr>
              <w:t> </w:t>
            </w:r>
            <w:r>
              <w:rPr>
                <w:color w:val="545454"/>
                <w:sz w:val="24"/>
              </w:rPr>
              <w:t>godz.</w:t>
            </w:r>
          </w:p>
          <w:p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12:00.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right="329"/>
              <w:rPr>
                <w:sz w:val="24"/>
              </w:rPr>
            </w:pPr>
            <w:r>
              <w:rPr>
                <w:sz w:val="24"/>
              </w:rPr>
              <w:t>Łączny budżet 11,5 mln EURO</w:t>
            </w:r>
          </w:p>
          <w:p>
            <w:pPr>
              <w:pStyle w:val="TableParagraph"/>
              <w:spacing w:before="0"/>
              <w:ind w:right="82"/>
              <w:rPr>
                <w:sz w:val="24"/>
              </w:rPr>
            </w:pPr>
            <w:r>
              <w:rPr>
                <w:sz w:val="24"/>
              </w:rPr>
              <w:t>Dotacje od 1 do 2 mln EURO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137"/>
              <w:rPr>
                <w:sz w:val="22"/>
              </w:rPr>
            </w:pPr>
            <w:r>
              <w:rPr>
                <w:sz w:val="22"/>
              </w:rPr>
              <w:t>W naborze wyznaczono trzy obszary wsparcia: 1/ które koncentrują się na nowych, rozwiązani- ach w celu zwalczania bezrobocia i zwiększania liczby trwałych miejsc pracy dla młodych ludz;i </w:t>
            </w:r>
            <w:r>
              <w:rPr>
                <w:b/>
                <w:sz w:val="22"/>
              </w:rPr>
              <w:t>2/ </w:t>
            </w:r>
            <w:r>
              <w:rPr>
                <w:sz w:val="22"/>
              </w:rPr>
              <w:t>Transfer know-how I dobrych praktyk: pro- jekty, które koncentrują się na przekazywaniu know-how 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dobrych</w:t>
            </w:r>
          </w:p>
          <w:p>
            <w:pPr>
              <w:pStyle w:val="TableParagraph"/>
              <w:spacing w:before="2"/>
              <w:ind w:right="75"/>
              <w:rPr>
                <w:sz w:val="22"/>
              </w:rPr>
            </w:pPr>
            <w:r>
              <w:rPr>
                <w:sz w:val="22"/>
              </w:rPr>
              <w:t>praktyk w zakresie inicja- tyw na rzecz zatrud- nienia ludzi młodych;</w:t>
            </w:r>
          </w:p>
          <w:p>
            <w:pPr>
              <w:pStyle w:val="TableParagraph"/>
              <w:spacing w:before="0"/>
              <w:ind w:right="119"/>
              <w:rPr>
                <w:sz w:val="22"/>
              </w:rPr>
            </w:pPr>
            <w:r>
              <w:rPr>
                <w:b/>
                <w:sz w:val="22"/>
              </w:rPr>
              <w:t>3/ </w:t>
            </w:r>
            <w:r>
              <w:rPr>
                <w:sz w:val="22"/>
              </w:rPr>
              <w:t>Analiza i badania: po- nadnarodowe sieci badawcze, które dzielą się pomysłami, teoriami, praktykami. na celu zatrudnienie młodzieży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1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80" w:right="55"/>
              <w:rPr>
                <w:sz w:val="24"/>
              </w:rPr>
            </w:pPr>
            <w:r>
              <w:rPr>
                <w:color w:val="545454"/>
                <w:sz w:val="24"/>
              </w:rPr>
              <w:t>ECORYS Polska, JCP ECORYS</w:t>
            </w:r>
            <w:r>
              <w:rPr>
                <w:color w:val="545454"/>
                <w:spacing w:val="3"/>
                <w:sz w:val="24"/>
              </w:rPr>
              <w:t> </w:t>
            </w:r>
            <w:r>
              <w:rPr>
                <w:color w:val="545454"/>
                <w:spacing w:val="-5"/>
                <w:sz w:val="24"/>
              </w:rPr>
              <w:t>Pol-</w:t>
            </w:r>
          </w:p>
          <w:p>
            <w:pPr>
              <w:pStyle w:val="TableParagraph"/>
              <w:spacing w:before="0"/>
              <w:ind w:left="80" w:right="240"/>
              <w:rPr>
                <w:sz w:val="24"/>
              </w:rPr>
            </w:pPr>
            <w:r>
              <w:rPr>
                <w:color w:val="545454"/>
                <w:sz w:val="24"/>
              </w:rPr>
              <w:t>ska and JCP (fund</w:t>
            </w:r>
            <w:r>
              <w:rPr>
                <w:color w:val="545454"/>
                <w:spacing w:val="-8"/>
                <w:sz w:val="24"/>
              </w:rPr>
              <w:t> </w:t>
            </w:r>
            <w:r>
              <w:rPr>
                <w:color w:val="545454"/>
                <w:sz w:val="24"/>
              </w:rPr>
              <w:t>operator)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9"/>
              <w:ind w:left="80" w:right="75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https://www.egregsy</w:t>
              </w:r>
            </w:hyperlink>
            <w:r>
              <w:rPr>
                <w:sz w:val="24"/>
              </w:rPr>
              <w:t> </w:t>
            </w:r>
            <w:hyperlink r:id="rId6">
              <w:r>
                <w:rPr>
                  <w:sz w:val="24"/>
                  <w:u w:val="single"/>
                </w:rPr>
                <w:t>stem.info/fundforyo</w:t>
              </w:r>
            </w:hyperlink>
            <w:r>
              <w:rPr>
                <w:sz w:val="24"/>
              </w:rPr>
              <w:t> </w:t>
            </w:r>
            <w:hyperlink r:id="rId6">
              <w:r>
                <w:rPr>
                  <w:sz w:val="24"/>
                  <w:u w:val="single"/>
                </w:rPr>
                <w:t>uthemployment/</w:t>
              </w:r>
            </w:hyperlink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6850" w:h="11900" w:orient="landscape"/>
          <w:pgMar w:header="708" w:top="2100" w:bottom="280" w:left="1220" w:right="1200"/>
        </w:sectPr>
      </w:pPr>
    </w:p>
    <w:p>
      <w:pPr>
        <w:pStyle w:val="BodyText"/>
        <w:rPr>
          <w:b/>
          <w:sz w:val="19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926"/>
        <w:gridCol w:w="1881"/>
        <w:gridCol w:w="1908"/>
        <w:gridCol w:w="2424"/>
        <w:gridCol w:w="1855"/>
        <w:gridCol w:w="2268"/>
      </w:tblGrid>
      <w:tr>
        <w:trPr>
          <w:trHeight w:val="1035" w:hRule="atLeast"/>
        </w:trPr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</w:t>
            </w: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5" w:right="12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Termin złożenia wniosku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kwota dofinansowania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 w:right="252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Rodzaj zadań/ obszar(y) wsparcia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</w:p>
          <w:p>
            <w:pPr>
              <w:pStyle w:val="TableParagraph"/>
              <w:spacing w:before="0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ogłaszający/ grantodawca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Link do konkursu</w:t>
            </w:r>
          </w:p>
        </w:tc>
      </w:tr>
      <w:tr>
        <w:trPr>
          <w:trHeight w:val="6950" w:hRule="atLeast"/>
        </w:trPr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129"/>
              <w:rPr>
                <w:sz w:val="24"/>
              </w:rPr>
            </w:pPr>
            <w:r>
              <w:rPr>
                <w:color w:val="212121"/>
                <w:sz w:val="24"/>
              </w:rPr>
              <w:t>”Edukacja ekologiczna”</w:t>
            </w:r>
          </w:p>
        </w:tc>
        <w:tc>
          <w:tcPr>
            <w:tcW w:w="1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do 14 grudnia</w:t>
            </w:r>
          </w:p>
          <w:p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2020 r. godz.</w:t>
            </w:r>
          </w:p>
          <w:p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color w:val="545454"/>
                <w:sz w:val="24"/>
              </w:rPr>
              <w:t>15:30.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256"/>
              <w:rPr>
                <w:sz w:val="24"/>
              </w:rPr>
            </w:pPr>
            <w:r>
              <w:rPr>
                <w:sz w:val="24"/>
              </w:rPr>
              <w:t>Łączny budżet </w:t>
            </w:r>
            <w:r>
              <w:rPr>
                <w:spacing w:val="-13"/>
                <w:sz w:val="24"/>
              </w:rPr>
              <w:t>5 </w:t>
            </w:r>
            <w:r>
              <w:rPr>
                <w:sz w:val="24"/>
              </w:rPr>
              <w:t>mln zł.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29"/>
              <w:rPr>
                <w:sz w:val="24"/>
              </w:rPr>
            </w:pPr>
            <w:r>
              <w:rPr>
                <w:sz w:val="24"/>
              </w:rPr>
              <w:t>Dotacje od </w:t>
            </w:r>
            <w:r>
              <w:rPr>
                <w:spacing w:val="-6"/>
                <w:sz w:val="24"/>
              </w:rPr>
              <w:t>100 </w:t>
            </w:r>
            <w:r>
              <w:rPr>
                <w:sz w:val="24"/>
              </w:rPr>
              <w:t>tys. zł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rPr>
                <w:sz w:val="24"/>
              </w:rPr>
            </w:pPr>
            <w:r>
              <w:rPr>
                <w:color w:val="212121"/>
                <w:sz w:val="24"/>
              </w:rPr>
              <w:t>Cele szczegółowe: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right="134"/>
              <w:rPr>
                <w:sz w:val="22"/>
              </w:rPr>
            </w:pPr>
            <w:r>
              <w:rPr>
                <w:color w:val="212121"/>
                <w:sz w:val="22"/>
              </w:rPr>
              <w:t>1/upowszechnienie wie- dzy z zakresu klimatu, ochrony środowiska i</w:t>
            </w:r>
          </w:p>
          <w:p>
            <w:pPr>
              <w:pStyle w:val="TableParagraph"/>
              <w:spacing w:before="4"/>
              <w:ind w:right="305"/>
              <w:rPr>
                <w:sz w:val="24"/>
              </w:rPr>
            </w:pPr>
            <w:r>
              <w:rPr>
                <w:color w:val="212121"/>
                <w:sz w:val="22"/>
              </w:rPr>
              <w:t>zrównoważonego </w:t>
            </w:r>
            <w:r>
              <w:rPr>
                <w:color w:val="212121"/>
                <w:sz w:val="24"/>
              </w:rPr>
              <w:t>roz- woju;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color w:val="212121"/>
                <w:sz w:val="24"/>
              </w:rPr>
              <w:t>2/kształtowanie zacho- wań prośrodowisko- wych ogółu społeczeń- stwa, w tym dzieci i</w:t>
            </w:r>
          </w:p>
          <w:p>
            <w:pPr>
              <w:pStyle w:val="TableParagraph"/>
              <w:spacing w:line="292" w:lineRule="exact" w:before="0"/>
              <w:rPr>
                <w:sz w:val="24"/>
              </w:rPr>
            </w:pPr>
            <w:r>
              <w:rPr>
                <w:color w:val="212121"/>
                <w:sz w:val="24"/>
              </w:rPr>
              <w:t>młodzieży;</w:t>
            </w: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212121"/>
                <w:sz w:val="22"/>
              </w:rPr>
              <w:t>3/aktywizacja społeczna</w:t>
            </w:r>
          </w:p>
          <w:p>
            <w:pPr>
              <w:pStyle w:val="TableParagraph"/>
              <w:spacing w:before="0"/>
              <w:ind w:right="148"/>
              <w:rPr>
                <w:sz w:val="22"/>
              </w:rPr>
            </w:pPr>
            <w:r>
              <w:rPr>
                <w:color w:val="212121"/>
                <w:sz w:val="22"/>
              </w:rPr>
              <w:t>– budowanie społeczeń- stwa obywatelskiego w obszarze klimatu, ochrony środowiska i</w:t>
            </w:r>
          </w:p>
          <w:p>
            <w:pPr>
              <w:pStyle w:val="TableParagraph"/>
              <w:spacing w:before="1"/>
              <w:ind w:right="336"/>
              <w:rPr>
                <w:sz w:val="22"/>
              </w:rPr>
            </w:pPr>
            <w:r>
              <w:rPr>
                <w:color w:val="212121"/>
                <w:sz w:val="22"/>
              </w:rPr>
              <w:t>zrównoważonego roz- woju.</w:t>
            </w:r>
          </w:p>
        </w:tc>
        <w:tc>
          <w:tcPr>
            <w:tcW w:w="1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55"/>
              <w:rPr>
                <w:sz w:val="24"/>
              </w:rPr>
            </w:pPr>
            <w:r>
              <w:rPr>
                <w:color w:val="545454"/>
                <w:sz w:val="24"/>
              </w:rPr>
              <w:t>Narodowy Fundusz Ochrony Środowiska i Gospodarki Wodnej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/>
              <w:rPr>
                <w:sz w:val="24"/>
              </w:rPr>
            </w:pPr>
            <w:hyperlink r:id="rId7">
              <w:r>
                <w:rPr>
                  <w:sz w:val="24"/>
                </w:rPr>
                <w:t>http://nfosigw.gov.pl</w:t>
              </w:r>
            </w:hyperlink>
          </w:p>
          <w:p>
            <w:pPr>
              <w:pStyle w:val="TableParagraph"/>
              <w:spacing w:before="0"/>
              <w:ind w:left="80" w:right="104"/>
              <w:rPr>
                <w:sz w:val="24"/>
              </w:rPr>
            </w:pPr>
            <w:r>
              <w:rPr>
                <w:sz w:val="24"/>
              </w:rPr>
              <w:t>/oferta- finansowania/srodki- krajowe/programy- priorytetowe/edukac ja-ekologiczna/i- konkurs-2020/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header="708" w:footer="0" w:top="2100" w:bottom="280" w:left="1220" w:right="1200"/>
        </w:sectPr>
      </w:pPr>
    </w:p>
    <w:p>
      <w:pPr>
        <w:pStyle w:val="BodyText"/>
        <w:rPr>
          <w:b/>
          <w:sz w:val="19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926"/>
        <w:gridCol w:w="1881"/>
        <w:gridCol w:w="1908"/>
        <w:gridCol w:w="2424"/>
        <w:gridCol w:w="1855"/>
        <w:gridCol w:w="2268"/>
      </w:tblGrid>
      <w:tr>
        <w:trPr>
          <w:trHeight w:val="1035" w:hRule="atLeast"/>
        </w:trPr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</w:t>
            </w: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5" w:right="12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Termin złożenia wniosku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kwota dofinansowania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 w:right="252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Rodzaj zadań/ obszar(y) wsparcia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</w:p>
          <w:p>
            <w:pPr>
              <w:pStyle w:val="TableParagraph"/>
              <w:spacing w:before="0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ogłaszający/ grantodawca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Link do konkursu</w:t>
            </w:r>
          </w:p>
        </w:tc>
      </w:tr>
      <w:tr>
        <w:trPr>
          <w:trHeight w:val="6921" w:hRule="atLeast"/>
        </w:trPr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 w:before="77"/>
              <w:ind w:left="78" w:right="865"/>
              <w:rPr>
                <w:sz w:val="24"/>
              </w:rPr>
            </w:pPr>
            <w:r>
              <w:rPr>
                <w:sz w:val="24"/>
              </w:rPr>
              <w:t>Program wspierania długoterminowych</w:t>
            </w:r>
          </w:p>
          <w:p>
            <w:pPr>
              <w:pStyle w:val="TableParagraph"/>
              <w:spacing w:line="276" w:lineRule="auto" w:before="0"/>
              <w:ind w:left="78" w:right="184"/>
              <w:rPr>
                <w:sz w:val="24"/>
              </w:rPr>
            </w:pPr>
            <w:r>
              <w:rPr>
                <w:sz w:val="24"/>
              </w:rPr>
              <w:t>projektów instytucji ze wszystkich czterech krajów Grupy Wyszehradzkiej.</w:t>
            </w:r>
          </w:p>
        </w:tc>
        <w:tc>
          <w:tcPr>
            <w:tcW w:w="1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do 1 lutego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>r. do godz. </w:t>
            </w:r>
            <w:r>
              <w:rPr>
                <w:sz w:val="22"/>
              </w:rPr>
              <w:t>23:59.</w:t>
            </w:r>
            <w:r>
              <w:rPr>
                <w:color w:val="545454"/>
                <w:sz w:val="22"/>
              </w:rPr>
              <w:t> </w:t>
            </w:r>
            <w:r>
              <w:rPr>
                <w:color w:val="545454"/>
                <w:sz w:val="24"/>
              </w:rPr>
              <w:t>Do 70% dofinansowania.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419"/>
              <w:rPr>
                <w:sz w:val="24"/>
              </w:rPr>
            </w:pPr>
            <w:r>
              <w:rPr>
                <w:sz w:val="24"/>
              </w:rPr>
              <w:t>Łączny budżet nieznany.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Dotacje na:</w:t>
            </w:r>
          </w:p>
          <w:p>
            <w:pPr>
              <w:pStyle w:val="TableParagraph"/>
              <w:spacing w:before="1"/>
              <w:ind w:right="188"/>
              <w:rPr>
                <w:sz w:val="22"/>
              </w:rPr>
            </w:pPr>
            <w:r>
              <w:rPr>
                <w:sz w:val="22"/>
              </w:rPr>
              <w:t>1/ Projekty kładące nacisk na współpracę wszystkich członków V4 w regionie wyszeh- radzkim, także w</w:t>
            </w:r>
          </w:p>
          <w:p>
            <w:pPr>
              <w:pStyle w:val="TableParagraph"/>
              <w:spacing w:line="237" w:lineRule="auto" w:before="3"/>
              <w:ind w:right="248"/>
              <w:rPr>
                <w:sz w:val="22"/>
              </w:rPr>
            </w:pPr>
            <w:r>
              <w:rPr>
                <w:sz w:val="22"/>
              </w:rPr>
              <w:t>kontekście 20. rocznicy powstania IVF;</w:t>
            </w:r>
          </w:p>
          <w:p>
            <w:pPr>
              <w:pStyle w:val="TableParagraph"/>
              <w:spacing w:before="2"/>
              <w:ind w:right="73"/>
              <w:rPr>
                <w:sz w:val="22"/>
              </w:rPr>
            </w:pPr>
            <w:r>
              <w:rPr>
                <w:sz w:val="22"/>
              </w:rPr>
              <w:t>2/ Projekty koncentru- jące się na współpracy na poziomie lokalnym, mające na celu </w:t>
            </w:r>
            <w:r>
              <w:rPr>
                <w:spacing w:val="-3"/>
                <w:sz w:val="22"/>
              </w:rPr>
              <w:t>zacieśnie- </w:t>
            </w:r>
            <w:r>
              <w:rPr>
                <w:sz w:val="22"/>
              </w:rPr>
              <w:t>nie już nawiązanych kon- taktów, a także rozwija- nie nowych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inicjatyw.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Projekty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zwiększające</w:t>
            </w:r>
          </w:p>
          <w:p>
            <w:pPr>
              <w:pStyle w:val="TableParagraph"/>
              <w:spacing w:line="237" w:lineRule="auto" w:before="2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widoczność IVF na pozio- mie lokalnym;</w:t>
            </w:r>
          </w:p>
          <w:p>
            <w:pPr>
              <w:pStyle w:val="TableParagraph"/>
              <w:spacing w:before="2"/>
              <w:ind w:right="63"/>
              <w:jc w:val="both"/>
              <w:rPr>
                <w:sz w:val="22"/>
              </w:rPr>
            </w:pPr>
            <w:r>
              <w:rPr>
                <w:sz w:val="22"/>
              </w:rPr>
              <w:t>3/ Projekty skupiające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się na znaczeniu rozwoju </w:t>
            </w:r>
            <w:r>
              <w:rPr>
                <w:spacing w:val="-12"/>
                <w:sz w:val="22"/>
              </w:rPr>
              <w:t>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współpracy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społeczeństw obywatelskich w V4 </w:t>
            </w:r>
            <w:r>
              <w:rPr>
                <w:spacing w:val="-14"/>
                <w:sz w:val="22"/>
              </w:rPr>
              <w:t>i </w:t>
            </w:r>
            <w:r>
              <w:rPr>
                <w:sz w:val="22"/>
              </w:rPr>
              <w:t>sąsiednich regionach EaB i WB6.</w:t>
            </w:r>
          </w:p>
        </w:tc>
        <w:tc>
          <w:tcPr>
            <w:tcW w:w="1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67"/>
              <w:jc w:val="both"/>
              <w:rPr>
                <w:sz w:val="22"/>
              </w:rPr>
            </w:pPr>
            <w:r>
              <w:rPr>
                <w:color w:val="545454"/>
                <w:sz w:val="24"/>
              </w:rPr>
              <w:t>Międzynarodowy Fundusz Wyszeh- radzki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116" w:right="99" w:hanging="1"/>
              <w:jc w:val="center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http://visegradfund.</w:t>
              </w:r>
            </w:hyperlink>
            <w:r>
              <w:rPr>
                <w:sz w:val="24"/>
              </w:rPr>
              <w:t> </w:t>
            </w:r>
            <w:hyperlink r:id="rId8">
              <w:r>
                <w:rPr>
                  <w:sz w:val="24"/>
                  <w:u w:val="single"/>
                </w:rPr>
                <w:t>org/grants/strategic-</w:t>
              </w:r>
            </w:hyperlink>
            <w:r>
              <w:rPr>
                <w:sz w:val="24"/>
              </w:rPr>
              <w:t> </w:t>
            </w:r>
            <w:hyperlink r:id="rId8">
              <w:r>
                <w:rPr>
                  <w:sz w:val="24"/>
                  <w:u w:val="single"/>
                </w:rPr>
                <w:t>grants/</w:t>
              </w:r>
            </w:hyperlink>
          </w:p>
        </w:tc>
      </w:tr>
    </w:tbl>
    <w:p>
      <w:pPr>
        <w:spacing w:after="0"/>
        <w:jc w:val="center"/>
        <w:rPr>
          <w:sz w:val="24"/>
        </w:rPr>
        <w:sectPr>
          <w:pgSz w:w="16850" w:h="11900" w:orient="landscape"/>
          <w:pgMar w:header="708" w:footer="0" w:top="2100" w:bottom="280" w:left="1220" w:right="1200"/>
        </w:sectPr>
      </w:pPr>
    </w:p>
    <w:p>
      <w:pPr>
        <w:pStyle w:val="BodyText"/>
        <w:rPr>
          <w:b/>
          <w:sz w:val="19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926"/>
        <w:gridCol w:w="1881"/>
        <w:gridCol w:w="1908"/>
        <w:gridCol w:w="2424"/>
        <w:gridCol w:w="1855"/>
        <w:gridCol w:w="2268"/>
      </w:tblGrid>
      <w:tr>
        <w:trPr>
          <w:trHeight w:val="1035" w:hRule="atLeast"/>
        </w:trPr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</w:t>
            </w: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5" w:right="12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Termin złożenia wniosku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kwota dofinansowania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 w:right="252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Rodzaj zadań/ obszar(y) wsparcia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</w:p>
          <w:p>
            <w:pPr>
              <w:pStyle w:val="TableParagraph"/>
              <w:spacing w:before="0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ogłaszający/ grantodawca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Link do konkursu</w:t>
            </w:r>
          </w:p>
        </w:tc>
      </w:tr>
      <w:tr>
        <w:trPr>
          <w:trHeight w:val="6897" w:hRule="atLeast"/>
        </w:trPr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77"/>
              <w:ind w:left="78" w:right="88"/>
              <w:rPr>
                <w:sz w:val="24"/>
              </w:rPr>
            </w:pPr>
            <w:r>
              <w:rPr>
                <w:color w:val="212121"/>
                <w:sz w:val="24"/>
              </w:rPr>
              <w:t>Program„Kultura”, działanie 2 „Poprawa dostępu do kultury i sztuki”.</w:t>
            </w:r>
          </w:p>
        </w:tc>
        <w:tc>
          <w:tcPr>
            <w:tcW w:w="1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1" w:right="202"/>
              <w:rPr>
                <w:sz w:val="24"/>
              </w:rPr>
            </w:pPr>
            <w:r>
              <w:rPr>
                <w:sz w:val="24"/>
              </w:rPr>
              <w:t>do 22 stycznia 2021 r. do godz. 16:00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223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Łączny budżet 4,941 mln EURO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338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Dotacje od 100 tys. do 500 tys. EURO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866"/>
              <w:rPr>
                <w:b/>
                <w:sz w:val="22"/>
              </w:rPr>
            </w:pPr>
            <w:r>
              <w:rPr>
                <w:sz w:val="22"/>
              </w:rPr>
              <w:t>Głównym celem konkursu jest</w:t>
            </w:r>
            <w:r>
              <w:rPr>
                <w:b/>
                <w:sz w:val="22"/>
              </w:rPr>
              <w:t>:</w:t>
            </w:r>
          </w:p>
          <w:p>
            <w:pPr>
              <w:pStyle w:val="TableParagraph"/>
              <w:spacing w:before="1"/>
              <w:ind w:right="427" w:firstLine="50"/>
              <w:rPr>
                <w:sz w:val="22"/>
              </w:rPr>
            </w:pPr>
            <w:r>
              <w:rPr>
                <w:sz w:val="22"/>
              </w:rPr>
              <w:t>rozwój współpracy </w:t>
            </w:r>
            <w:r>
              <w:rPr>
                <w:color w:val="212121"/>
                <w:sz w:val="22"/>
              </w:rPr>
              <w:t>kulturalnej pomiędzy</w:t>
            </w:r>
          </w:p>
          <w:p>
            <w:pPr>
              <w:pStyle w:val="TableParagraph"/>
              <w:spacing w:before="0"/>
              <w:ind w:right="112"/>
              <w:rPr>
                <w:b/>
                <w:sz w:val="22"/>
              </w:rPr>
            </w:pPr>
            <w:r>
              <w:rPr>
                <w:color w:val="212121"/>
                <w:sz w:val="22"/>
              </w:rPr>
              <w:t>twórcami, uczestnikami życia kulturalnego i instytucjami kultury, jak również wzmacnianie stosunków dwustronnych pomiędzy Polską a Państwami Darczyńcami</w:t>
            </w:r>
            <w:r>
              <w:rPr>
                <w:b/>
                <w:color w:val="212121"/>
                <w:sz w:val="22"/>
              </w:rPr>
              <w:t>.</w:t>
            </w:r>
          </w:p>
          <w:p>
            <w:pPr>
              <w:pStyle w:val="TableParagraph"/>
              <w:spacing w:before="0"/>
              <w:ind w:right="58"/>
              <w:rPr>
                <w:sz w:val="22"/>
              </w:rPr>
            </w:pPr>
            <w:r>
              <w:rPr>
                <w:color w:val="212121"/>
                <w:sz w:val="22"/>
              </w:rPr>
              <w:t>Projekty mogą być realizowane praktycznie we wszystkich dziedzinach kultury i sztuki, takich jak: muzyka i sztuki sceniczne, sztuki wizualne (w tym festiwale filmowe), dziedzictwo kulturowe, sektory kreatywne, literatura i krytyka sztuki, archiwa, edukacja kulturalna i artystyczna.</w:t>
            </w:r>
          </w:p>
        </w:tc>
        <w:tc>
          <w:tcPr>
            <w:tcW w:w="1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421"/>
              <w:rPr>
                <w:sz w:val="24"/>
              </w:rPr>
            </w:pPr>
            <w:r>
              <w:rPr>
                <w:color w:val="545454"/>
                <w:sz w:val="24"/>
              </w:rPr>
              <w:t>Ministerstwo Kultury i Dziedzictwa Narodowego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79"/>
              <w:rPr>
                <w:sz w:val="24"/>
              </w:rPr>
            </w:pPr>
            <w:r>
              <w:rPr>
                <w:sz w:val="24"/>
              </w:rPr>
              <w:t>https://eogkultura.m kidn.gov.pl/pages/dzi alania/dzialanie- ii/nabor-nr-2.php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header="708" w:footer="0" w:top="2100" w:bottom="280" w:left="1220" w:right="1200"/>
        </w:sectPr>
      </w:pPr>
    </w:p>
    <w:p>
      <w:pPr>
        <w:pStyle w:val="BodyText"/>
        <w:rPr>
          <w:b/>
          <w:sz w:val="19"/>
          <w:u w:val="none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"/>
        <w:gridCol w:w="2926"/>
        <w:gridCol w:w="1881"/>
        <w:gridCol w:w="1908"/>
        <w:gridCol w:w="2424"/>
        <w:gridCol w:w="1855"/>
        <w:gridCol w:w="2268"/>
      </w:tblGrid>
      <w:tr>
        <w:trPr>
          <w:trHeight w:val="1035" w:hRule="atLeast"/>
        </w:trPr>
        <w:tc>
          <w:tcPr>
            <w:tcW w:w="92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96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</w:t>
            </w: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25" w:right="12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Termin złożenia wniosku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Maksymalna kwota dofinansowania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6" w:right="252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Rodzaj zadań/ obszar(y) wsparcia</w:t>
            </w: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Podmiot</w:t>
            </w:r>
          </w:p>
          <w:p>
            <w:pPr>
              <w:pStyle w:val="TableParagraph"/>
              <w:spacing w:before="0"/>
              <w:ind w:left="274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ogłaszający/ grantodawca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Link do konkursu</w:t>
            </w:r>
          </w:p>
        </w:tc>
      </w:tr>
      <w:tr>
        <w:trPr>
          <w:trHeight w:val="6873" w:hRule="atLeast"/>
        </w:trPr>
        <w:tc>
          <w:tcPr>
            <w:tcW w:w="9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78"/>
              <w:rPr>
                <w:sz w:val="24"/>
              </w:rPr>
            </w:pPr>
            <w:r>
              <w:rPr>
                <w:color w:val="212121"/>
                <w:sz w:val="24"/>
              </w:rPr>
              <w:t>Otwarty konkurs ofert:</w:t>
            </w:r>
          </w:p>
          <w:p>
            <w:pPr>
              <w:pStyle w:val="TableParagraph"/>
              <w:spacing w:line="276" w:lineRule="auto" w:before="45"/>
              <w:ind w:left="78" w:right="301"/>
              <w:rPr>
                <w:sz w:val="24"/>
              </w:rPr>
            </w:pPr>
            <w:r>
              <w:rPr>
                <w:color w:val="212121"/>
                <w:sz w:val="24"/>
              </w:rPr>
              <w:t>„Forum Polsko-Czeskie na rzecz zbliżenia</w:t>
            </w:r>
          </w:p>
          <w:p>
            <w:pPr>
              <w:pStyle w:val="TableParagraph"/>
              <w:spacing w:line="276" w:lineRule="auto" w:before="0"/>
              <w:ind w:left="78" w:right="235"/>
              <w:rPr>
                <w:sz w:val="24"/>
              </w:rPr>
            </w:pPr>
            <w:r>
              <w:rPr>
                <w:color w:val="212121"/>
                <w:sz w:val="24"/>
              </w:rPr>
              <w:t>społeczeństw, pogłębionej współpracy i dobrego sąsiedztwa 2021”</w:t>
            </w:r>
          </w:p>
        </w:tc>
        <w:tc>
          <w:tcPr>
            <w:tcW w:w="18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1" w:right="202"/>
              <w:rPr>
                <w:sz w:val="24"/>
              </w:rPr>
            </w:pPr>
            <w:r>
              <w:rPr>
                <w:sz w:val="24"/>
              </w:rPr>
              <w:t>do 30 grudnia 2020 r. do godz. 16:15</w:t>
            </w:r>
          </w:p>
        </w:tc>
        <w:tc>
          <w:tcPr>
            <w:tcW w:w="19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right="419"/>
              <w:rPr>
                <w:sz w:val="24"/>
              </w:rPr>
            </w:pPr>
            <w:r>
              <w:rPr>
                <w:color w:val="545454"/>
                <w:sz w:val="24"/>
              </w:rPr>
              <w:t>Łączny budżet 435 tys. zł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22"/>
              </w:rPr>
            </w:pPr>
            <w:r>
              <w:rPr>
                <w:sz w:val="22"/>
              </w:rPr>
              <w:t>Celem konkursu jest: 1/Nawiązywanie nowych oraz wzmacnianie</w:t>
            </w:r>
          </w:p>
          <w:p>
            <w:pPr>
              <w:pStyle w:val="TableParagraph"/>
              <w:spacing w:before="1"/>
              <w:ind w:right="259"/>
              <w:rPr>
                <w:sz w:val="22"/>
              </w:rPr>
            </w:pPr>
            <w:r>
              <w:rPr>
                <w:sz w:val="22"/>
              </w:rPr>
              <w:t>istniejących kontaktów służących rozwijaniu</w:t>
            </w:r>
          </w:p>
          <w:p>
            <w:pPr>
              <w:pStyle w:val="TableParagraph"/>
              <w:spacing w:before="1"/>
              <w:ind w:right="102"/>
              <w:rPr>
                <w:sz w:val="22"/>
              </w:rPr>
            </w:pPr>
            <w:r>
              <w:rPr>
                <w:sz w:val="22"/>
              </w:rPr>
              <w:t>współpracy pomiędzy społeczeństwami Rzeczypospolitej Polskiej i Republiki Czeskiej;</w:t>
            </w:r>
          </w:p>
          <w:p>
            <w:pPr>
              <w:pStyle w:val="TableParagraph"/>
              <w:spacing w:before="0"/>
              <w:ind w:right="227"/>
              <w:rPr>
                <w:sz w:val="22"/>
              </w:rPr>
            </w:pPr>
            <w:r>
              <w:rPr>
                <w:sz w:val="22"/>
              </w:rPr>
              <w:t>2/ Pobudzanie polsko- czeskiej współpracy dwustronnej w </w:t>
            </w:r>
            <w:r>
              <w:rPr>
                <w:spacing w:val="-3"/>
                <w:sz w:val="22"/>
              </w:rPr>
              <w:t>różnych </w:t>
            </w:r>
            <w:r>
              <w:rPr>
                <w:sz w:val="22"/>
              </w:rPr>
              <w:t>obszarach m.in. kultury (np. w sferze ochrony dóbr kultury i dziedzictwa narodowego, etc.); sztuki, nauki i edukacji, współpracy młodzieży i społeczeństwa obywatelskiego;</w:t>
            </w:r>
          </w:p>
          <w:p>
            <w:pPr>
              <w:pStyle w:val="TableParagraph"/>
              <w:spacing w:before="0"/>
              <w:ind w:right="137"/>
              <w:rPr>
                <w:sz w:val="22"/>
              </w:rPr>
            </w:pPr>
            <w:r>
              <w:rPr>
                <w:sz w:val="22"/>
              </w:rPr>
              <w:t>3/ Wzmocnienie </w:t>
            </w:r>
            <w:r>
              <w:rPr>
                <w:spacing w:val="-3"/>
                <w:sz w:val="22"/>
              </w:rPr>
              <w:t>polsko- </w:t>
            </w:r>
            <w:r>
              <w:rPr>
                <w:sz w:val="22"/>
              </w:rPr>
              <w:t>czeskiej współpracy transgranicznej.</w:t>
            </w:r>
          </w:p>
        </w:tc>
        <w:tc>
          <w:tcPr>
            <w:tcW w:w="18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265"/>
              <w:rPr>
                <w:sz w:val="24"/>
              </w:rPr>
            </w:pPr>
            <w:r>
              <w:rPr>
                <w:color w:val="212121"/>
                <w:sz w:val="24"/>
              </w:rPr>
              <w:t>Minister Spraw Zagranicznych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80" w:right="8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">
              <w:r>
                <w:rPr>
                  <w:sz w:val="24"/>
                </w:rPr>
                <w:t>/www.gov.pl/</w:t>
              </w:r>
            </w:hyperlink>
            <w:r>
              <w:rPr>
                <w:sz w:val="24"/>
              </w:rPr>
              <w:t> web/dyplomacja/kon kurs-forum-polsko-- czeskie-na-rzecz- zblizenia- spoleczenstw- poglebionej- wspolpracy-i- dobrego-sasiedztwa- 2021-</w:t>
            </w:r>
          </w:p>
        </w:tc>
      </w:tr>
    </w:tbl>
    <w:p>
      <w:pPr>
        <w:spacing w:after="0"/>
        <w:rPr>
          <w:sz w:val="24"/>
        </w:rPr>
        <w:sectPr>
          <w:pgSz w:w="16850" w:h="11900" w:orient="landscape"/>
          <w:pgMar w:header="708" w:footer="0" w:top="2100" w:bottom="280" w:left="1220" w:right="1200"/>
        </w:sectPr>
      </w:pPr>
    </w:p>
    <w:p>
      <w:pPr>
        <w:pStyle w:val="BodyText"/>
        <w:spacing w:before="0"/>
        <w:rPr>
          <w:b/>
          <w:sz w:val="20"/>
          <w:u w:val="none"/>
        </w:rPr>
      </w:pPr>
    </w:p>
    <w:p>
      <w:pPr>
        <w:pStyle w:val="BodyText"/>
        <w:spacing w:before="11"/>
        <w:rPr>
          <w:b/>
          <w:sz w:val="22"/>
          <w:u w:val="none"/>
        </w:rPr>
      </w:pPr>
    </w:p>
    <w:p>
      <w:pPr>
        <w:spacing w:line="276" w:lineRule="auto" w:before="52"/>
        <w:ind w:left="196" w:right="315" w:firstLine="0"/>
        <w:jc w:val="left"/>
        <w:rPr>
          <w:sz w:val="24"/>
        </w:rPr>
      </w:pPr>
      <w:r>
        <w:rPr>
          <w:b/>
          <w:sz w:val="24"/>
        </w:rPr>
        <w:t>Otwarte konkursy ofert w poszczególnych dziedzinach są ogłaszane i podawane na bieżąco do wiadomości na stronach BIP oraz na stronach internetowych poszczególnych programów oraz organizatorów konkursów: </w:t>
      </w:r>
      <w:r>
        <w:rPr>
          <w:sz w:val="24"/>
        </w:rPr>
        <w:t>- urzędów miejskich i gminnych, - starostw powiatowych, - poszczególnych ministerstw.</w:t>
      </w:r>
    </w:p>
    <w:p>
      <w:pPr>
        <w:pStyle w:val="BodyText"/>
        <w:spacing w:before="9"/>
        <w:rPr>
          <w:sz w:val="27"/>
          <w:u w:val="none"/>
        </w:rPr>
      </w:pPr>
    </w:p>
    <w:p>
      <w:pPr>
        <w:spacing w:line="276" w:lineRule="auto" w:before="0"/>
        <w:ind w:left="314" w:right="333" w:firstLine="0"/>
        <w:jc w:val="center"/>
        <w:rPr>
          <w:b/>
          <w:sz w:val="24"/>
        </w:rPr>
      </w:pPr>
      <w:r>
        <w:rPr>
          <w:b/>
          <w:sz w:val="24"/>
        </w:rPr>
        <w:t>Informacje o aktualnych konkursach dla organizacji pozarządowych ogłaszanych przez Urząd Marszałkowski Województwa Dolnośląskiego znajdziecie Państwo na stronie: </w:t>
      </w:r>
      <w:hyperlink r:id="rId10">
        <w:r>
          <w:rPr>
            <w:b/>
            <w:sz w:val="24"/>
            <w:u w:val="single" w:color="0000FF"/>
          </w:rPr>
          <w:t>http://bip.umwd.dolnyslask.pl/index,idmp,127,r,r</w:t>
        </w:r>
      </w:hyperlink>
    </w:p>
    <w:p>
      <w:pPr>
        <w:spacing w:line="291" w:lineRule="exact" w:before="0"/>
        <w:ind w:left="313" w:right="333" w:firstLine="0"/>
        <w:jc w:val="center"/>
        <w:rPr>
          <w:b/>
          <w:sz w:val="24"/>
        </w:rPr>
      </w:pPr>
      <w:r>
        <w:rPr>
          <w:b/>
          <w:sz w:val="24"/>
        </w:rPr>
        <w:t>oraz na FB: Pozarządowy Dolny Śląsk – profil na FB: </w:t>
      </w:r>
      <w:hyperlink r:id="rId11">
        <w:r>
          <w:rPr>
            <w:b/>
            <w:sz w:val="24"/>
            <w:u w:val="single" w:color="0000FF"/>
          </w:rPr>
          <w:t>https://www.facebook.com/pozarzadowydolnyslask/</w:t>
        </w:r>
      </w:hyperlink>
    </w:p>
    <w:p>
      <w:pPr>
        <w:pStyle w:val="BodyText"/>
        <w:spacing w:before="10"/>
        <w:rPr>
          <w:b/>
          <w:sz w:val="15"/>
          <w:u w:val="none"/>
        </w:rPr>
      </w:pPr>
    </w:p>
    <w:p>
      <w:pPr>
        <w:spacing w:before="52"/>
        <w:ind w:left="196" w:right="0" w:firstLine="0"/>
        <w:jc w:val="left"/>
        <w:rPr>
          <w:b/>
          <w:sz w:val="24"/>
        </w:rPr>
      </w:pPr>
      <w:r>
        <w:rPr>
          <w:b/>
          <w:sz w:val="24"/>
        </w:rPr>
        <w:t>Inne adresy: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43" w:after="0"/>
        <w:ind w:left="326" w:right="0" w:hanging="131"/>
        <w:jc w:val="left"/>
        <w:rPr>
          <w:sz w:val="24"/>
          <w:u w:val="none"/>
        </w:rPr>
      </w:pPr>
      <w:r>
        <w:rPr>
          <w:sz w:val="24"/>
          <w:u w:val="none"/>
        </w:rPr>
        <w:t>Urząd Miejski Wrocławia (</w:t>
      </w:r>
      <w:hyperlink r:id="rId12">
        <w:r>
          <w:rPr>
            <w:sz w:val="24"/>
            <w:u w:val="single" w:color="0000FF"/>
          </w:rPr>
          <w:t>http://bip.um.wroc.pl/competitionsoffers/list/1/10</w:t>
        </w:r>
        <w:r>
          <w:rPr>
            <w:spacing w:val="3"/>
            <w:sz w:val="24"/>
            <w:u w:val="none"/>
          </w:rPr>
          <w:t> </w:t>
        </w:r>
      </w:hyperlink>
      <w:r>
        <w:rPr>
          <w:sz w:val="24"/>
          <w:u w:val="none"/>
        </w:rPr>
        <w:t>),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45" w:after="0"/>
        <w:ind w:left="326" w:right="0" w:hanging="131"/>
        <w:jc w:val="left"/>
        <w:rPr>
          <w:sz w:val="24"/>
          <w:u w:val="none"/>
        </w:rPr>
      </w:pPr>
      <w:r>
        <w:rPr>
          <w:sz w:val="24"/>
          <w:u w:val="none"/>
        </w:rPr>
        <w:t>Dolnośląska Instytucja Pośrednicząca (</w:t>
      </w:r>
      <w:hyperlink r:id="rId13">
        <w:r>
          <w:rPr>
            <w:sz w:val="24"/>
            <w:u w:val="single" w:color="0000FF"/>
          </w:rPr>
          <w:t>http://www.dip.dolnyslask.pl/</w:t>
        </w:r>
        <w:r>
          <w:rPr>
            <w:spacing w:val="3"/>
            <w:sz w:val="24"/>
            <w:u w:val="none"/>
          </w:rPr>
          <w:t> </w:t>
        </w:r>
      </w:hyperlink>
      <w:r>
        <w:rPr>
          <w:sz w:val="24"/>
          <w:u w:val="none"/>
        </w:rPr>
        <w:t>)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78" w:lineRule="auto" w:before="43" w:after="0"/>
        <w:ind w:left="196" w:right="2890" w:firstLine="0"/>
        <w:jc w:val="left"/>
        <w:rPr>
          <w:sz w:val="24"/>
          <w:u w:val="none"/>
        </w:rPr>
      </w:pPr>
      <w:r>
        <w:rPr>
          <w:sz w:val="24"/>
          <w:u w:val="none"/>
        </w:rPr>
        <w:t>Program Erasmus+: program Unii Europejskiej w dziedzinie edukacji, szkoleń, młodzieży i sportu na lata 2014-2020. (</w:t>
      </w:r>
      <w:hyperlink r:id="rId14">
        <w:r>
          <w:rPr>
            <w:sz w:val="24"/>
            <w:u w:val="single" w:color="0000FF"/>
          </w:rPr>
          <w:t>http://erasmusplus.org.pl/o-programie/terminy/</w:t>
        </w:r>
      </w:hyperlink>
      <w:r>
        <w:rPr>
          <w:sz w:val="24"/>
          <w:u w:val="none"/>
        </w:rPr>
        <w:t>),</w:t>
      </w:r>
    </w:p>
    <w:p>
      <w:pPr>
        <w:pStyle w:val="BodyText"/>
        <w:rPr>
          <w:sz w:val="11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78" w:lineRule="auto" w:before="52" w:after="0"/>
        <w:ind w:left="196" w:right="1071" w:firstLine="0"/>
        <w:jc w:val="left"/>
        <w:rPr>
          <w:sz w:val="24"/>
          <w:u w:val="none"/>
        </w:rPr>
      </w:pPr>
      <w:r>
        <w:rPr>
          <w:sz w:val="24"/>
          <w:u w:val="none"/>
        </w:rPr>
        <w:t>Program Wiedza Edukacja Rozwój – Harmonogram naborów - </w:t>
      </w:r>
      <w:hyperlink r:id="rId15">
        <w:r>
          <w:rPr>
            <w:sz w:val="24"/>
            <w:u w:val="single" w:color="0000FF"/>
          </w:rPr>
          <w:t>http://www.power.gov.pl/strony/skorzystaj/harmonogramy-naborow-</w:t>
        </w:r>
      </w:hyperlink>
      <w:hyperlink r:id="rId15">
        <w:r>
          <w:rPr>
            <w:sz w:val="24"/>
            <w:u w:val="single" w:color="0000FF"/>
          </w:rPr>
          <w:t> wnioskow/</w:t>
        </w:r>
      </w:hyperlink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88" w:lineRule="exact" w:before="0" w:after="0"/>
        <w:ind w:left="326" w:right="0" w:hanging="131"/>
        <w:jc w:val="left"/>
        <w:rPr>
          <w:sz w:val="24"/>
          <w:u w:val="none"/>
        </w:rPr>
      </w:pPr>
      <w:r>
        <w:rPr>
          <w:sz w:val="24"/>
          <w:u w:val="none"/>
        </w:rPr>
        <w:t>Portal </w:t>
      </w:r>
      <w:hyperlink r:id="rId16">
        <w:r>
          <w:rPr>
            <w:sz w:val="24"/>
            <w:u w:val="single" w:color="0000FF"/>
          </w:rPr>
          <w:t>www.ngo.pl</w:t>
        </w:r>
      </w:hyperlink>
      <w:r>
        <w:rPr>
          <w:sz w:val="24"/>
          <w:u w:val="none"/>
        </w:rPr>
        <w:t> - Fundusze (</w:t>
      </w:r>
      <w:hyperlink r:id="rId17">
        <w:r>
          <w:rPr>
            <w:sz w:val="24"/>
            <w:u w:val="single"/>
          </w:rPr>
          <w:t>https://fundusze.ngo.pl/aktualne</w:t>
        </w:r>
        <w:r>
          <w:rPr>
            <w:spacing w:val="4"/>
            <w:sz w:val="24"/>
            <w:u w:val="none"/>
          </w:rPr>
          <w:t> </w:t>
        </w:r>
      </w:hyperlink>
      <w:r>
        <w:rPr>
          <w:sz w:val="24"/>
          <w:u w:val="none"/>
        </w:rPr>
        <w:t>)</w:t>
      </w:r>
    </w:p>
    <w:p>
      <w:pPr>
        <w:pStyle w:val="BodyText"/>
        <w:spacing w:before="10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52" w:after="0"/>
        <w:ind w:left="326" w:right="0" w:hanging="131"/>
        <w:jc w:val="left"/>
        <w:rPr>
          <w:sz w:val="24"/>
          <w:u w:val="none"/>
        </w:rPr>
      </w:pPr>
      <w:r>
        <w:rPr>
          <w:sz w:val="24"/>
          <w:u w:val="none"/>
        </w:rPr>
        <w:t>Blog oraz FB o konkursach dla ngo: </w:t>
      </w:r>
      <w:hyperlink r:id="rId18">
        <w:r>
          <w:rPr>
            <w:sz w:val="24"/>
            <w:u w:val="single"/>
          </w:rPr>
          <w:t>http://konkursy-dla-ngo.blogspot.com/</w:t>
        </w:r>
        <w:r>
          <w:rPr>
            <w:spacing w:val="-8"/>
            <w:sz w:val="24"/>
            <w:u w:val="single"/>
          </w:rPr>
          <w:t> </w:t>
        </w:r>
      </w:hyperlink>
      <w:hyperlink r:id="rId19">
        <w:r>
          <w:rPr>
            <w:sz w:val="24"/>
            <w:u w:val="single"/>
          </w:rPr>
          <w:t>https://www.facebook.com/konkursyNGO/</w:t>
        </w:r>
      </w:hyperlink>
    </w:p>
    <w:sectPr>
      <w:pgSz w:w="16850" w:h="11900" w:orient="landscape"/>
      <w:pgMar w:header="708" w:footer="0" w:top="21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487410688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772668" cy="8945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668" cy="89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8932083</wp:posOffset>
          </wp:positionH>
          <wp:positionV relativeFrom="page">
            <wp:posOffset>457200</wp:posOffset>
          </wp:positionV>
          <wp:extent cx="848948" cy="88849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8948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96" w:hanging="130"/>
      </w:pPr>
      <w:rPr>
        <w:rFonts w:hint="default" w:ascii="Carlito" w:hAnsi="Carlito" w:eastAsia="Carlito" w:cs="Carlito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22" w:hanging="1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044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466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88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310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32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154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1576" w:hanging="13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rlito" w:hAnsi="Carlito" w:eastAsia="Carlito" w:cs="Carlito"/>
      <w:sz w:val="24"/>
      <w:szCs w:val="24"/>
      <w:u w:val="single" w:color="00000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96" w:right="333"/>
      <w:jc w:val="center"/>
      <w:outlineLvl w:val="1"/>
    </w:pPr>
    <w:rPr>
      <w:rFonts w:ascii="Carlito" w:hAnsi="Carlito" w:eastAsia="Carlito" w:cs="Carlito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326" w:hanging="131"/>
    </w:pPr>
    <w:rPr>
      <w:rFonts w:ascii="Carlito" w:hAnsi="Carlito" w:eastAsia="Carlito" w:cs="Carlito"/>
      <w:u w:val="single" w:color="000000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  <w:ind w:left="82"/>
    </w:pPr>
    <w:rPr>
      <w:rFonts w:ascii="Carlito" w:hAnsi="Carlito" w:eastAsia="Carlito" w:cs="Carlito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egregsystem.info/fundforyouthemployment/" TargetMode="External"/><Relationship Id="rId7" Type="http://schemas.openxmlformats.org/officeDocument/2006/relationships/hyperlink" Target="http://nfosigw.gov.pl/" TargetMode="External"/><Relationship Id="rId8" Type="http://schemas.openxmlformats.org/officeDocument/2006/relationships/hyperlink" Target="http://visegradfund.org/grants/strategic-grants/" TargetMode="External"/><Relationship Id="rId9" Type="http://schemas.openxmlformats.org/officeDocument/2006/relationships/hyperlink" Target="http://www.gov.pl/" TargetMode="External"/><Relationship Id="rId10" Type="http://schemas.openxmlformats.org/officeDocument/2006/relationships/hyperlink" Target="http://bip.umwd.dolnyslask.pl/index%2Cidmp%2C127%2Cr%2Cr" TargetMode="External"/><Relationship Id="rId11" Type="http://schemas.openxmlformats.org/officeDocument/2006/relationships/hyperlink" Target="https://www.facebook.com/pozarzadowydolnyslask/" TargetMode="External"/><Relationship Id="rId12" Type="http://schemas.openxmlformats.org/officeDocument/2006/relationships/hyperlink" Target="http://bip.um.wroc.pl/competitionsoffers/list/1/10" TargetMode="External"/><Relationship Id="rId13" Type="http://schemas.openxmlformats.org/officeDocument/2006/relationships/hyperlink" Target="http://www.dip.dolnyslask.pl/" TargetMode="External"/><Relationship Id="rId14" Type="http://schemas.openxmlformats.org/officeDocument/2006/relationships/hyperlink" Target="http://erasmusplus.org.pl/o-programie/terminy/" TargetMode="External"/><Relationship Id="rId15" Type="http://schemas.openxmlformats.org/officeDocument/2006/relationships/hyperlink" Target="http://www.power.gov.pl/strony/skorzystaj/harmonogramy-naborow-wnioskow/" TargetMode="External"/><Relationship Id="rId16" Type="http://schemas.openxmlformats.org/officeDocument/2006/relationships/hyperlink" Target="http://www.ngo.pl/" TargetMode="External"/><Relationship Id="rId17" Type="http://schemas.openxmlformats.org/officeDocument/2006/relationships/hyperlink" Target="https://fundusze.ngo.pl/aktualne" TargetMode="External"/><Relationship Id="rId18" Type="http://schemas.openxmlformats.org/officeDocument/2006/relationships/hyperlink" Target="http://konkursy-dla-ngo.blogspot.com/" TargetMode="External"/><Relationship Id="rId19" Type="http://schemas.openxmlformats.org/officeDocument/2006/relationships/hyperlink" Target="https://www.facebook.com/konkursyNGO/" TargetMode="Externa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dcterms:created xsi:type="dcterms:W3CDTF">2020-12-14T11:58:39Z</dcterms:created>
  <dcterms:modified xsi:type="dcterms:W3CDTF">2020-12-14T11:58:39Z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