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B2" w:rsidRDefault="00E715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Protokół nr 10/2019 </w:t>
      </w:r>
    </w:p>
    <w:p w:rsidR="007C6EB2" w:rsidRDefault="00E715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8" w:right="71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posiedzenia Gminnej Rady Działalności Pożytku Publicznego w Świebodzicach - Rady Pożytku z dnia 10 grudnia 2019 r. </w:t>
      </w:r>
    </w:p>
    <w:p w:rsidR="007C6EB2" w:rsidRDefault="00E715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8" w:lineRule="auto"/>
        <w:ind w:left="18" w:right="19" w:firstLine="7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dniu 10 grudnia 2019 r. w godzinach 15:00- 16:00 w sali posiedzeń miejskiego Ratusza, ul. Rynek 1 odbyło się posiedzenie Gminnej Rady Działalności Pożytku Publicznego - Rady Pożytku.  </w:t>
      </w:r>
    </w:p>
    <w:p w:rsidR="007C6EB2" w:rsidRDefault="00E715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29" w:lineRule="auto"/>
        <w:ind w:left="23" w:right="35" w:hang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posiedzeniu udział wzięło 7 (słownie: siedmiu) członków Rady Pożytku, tj. niezbędne kworum. Lista obecności w załączeniu – załącznik nr 1.  </w:t>
      </w:r>
    </w:p>
    <w:p w:rsidR="007C6EB2" w:rsidRDefault="00E715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7" w:right="17" w:firstLine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Na wstępie Przewodnicząca Rady Pożytku Jadwiga Pichurska poinformowała, że wyznaczone na dzień 2 grudnia br. p</w:t>
      </w:r>
      <w:r>
        <w:rPr>
          <w:color w:val="000000"/>
          <w:sz w:val="24"/>
          <w:szCs w:val="24"/>
        </w:rPr>
        <w:t>osiedzenie Rady nie odbyło się z powodu braku niezbędnego kworum. Oznajmiła, że dzisiejsze spotkanie będzie więc poświęcone opracowaniu opinii dotyczącej projektu Rocznego Programu Współpracy Gminy Świebodzice z Organizacjami Pozarządowymi i podmiotami pro</w:t>
      </w:r>
      <w:r>
        <w:rPr>
          <w:color w:val="000000"/>
          <w:sz w:val="24"/>
          <w:szCs w:val="24"/>
        </w:rPr>
        <w:t xml:space="preserve">wadzącymi działalność pożytku publicznego na rok 2020 i zaproponowała, aby tę tematykę przyjąć jako punkt porządku obrad.  </w:t>
      </w:r>
    </w:p>
    <w:p w:rsidR="007C6EB2" w:rsidRDefault="00E715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9" w:lineRule="auto"/>
        <w:ind w:left="17" w:right="21" w:firstLine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Członkowie Rady Pożytku w głosowaniu jawnym jednogłośnie, przyjęli zaproponowaną tematykę posiedzenia.  </w:t>
      </w:r>
    </w:p>
    <w:p w:rsidR="007C6EB2" w:rsidRDefault="00E715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8" w:right="-3" w:firstLine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Jadwiga Pichurska przypomniała jednocześnie, że projekt przedmiotowego Programu Współpracy został omówiony na poprzednim posiedzeniu Rady Pożytku, tj. w dniu 18 listopada br., przy czym nie została wówczas sprecyzowana opinia dotycząca tego dokumentu. Głów</w:t>
      </w:r>
      <w:r>
        <w:rPr>
          <w:color w:val="000000"/>
          <w:sz w:val="24"/>
          <w:szCs w:val="24"/>
        </w:rPr>
        <w:t>ną tego przyczyną była niska pula środków finansowych przewidziana w prowizorium budżetu roku 2020 na realizację zadań publicznych objętych tym Programem, tj. kwota 232 tys zł. Dla porównania – w mijającym, bieżacym roku na realizację zadań publicznych prz</w:t>
      </w:r>
      <w:r>
        <w:rPr>
          <w:color w:val="000000"/>
          <w:sz w:val="24"/>
          <w:szCs w:val="24"/>
        </w:rPr>
        <w:t xml:space="preserve">ez NGO wydatkowano kwotę 610 tys zł.  </w:t>
      </w:r>
    </w:p>
    <w:p w:rsidR="007C6EB2" w:rsidRDefault="00E715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24" w:lineRule="auto"/>
        <w:ind w:left="19" w:right="23" w:firstLine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Protokół z posiedzenia Rady Pożytku z dnia 18 listopada 2019 r., zawierający m.in. dane o wydatkowanych środkach finansowych w 2019 r. odczytała sekretarz Rady Pożytku Patrycja Kościukiewicz-Janas.  </w:t>
      </w:r>
    </w:p>
    <w:p w:rsidR="007C6EB2" w:rsidRDefault="00E715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29" w:lineRule="auto"/>
        <w:ind w:left="17" w:right="-6" w:firstLine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Zgodnie z obowiąz</w:t>
      </w:r>
      <w:r>
        <w:rPr>
          <w:color w:val="000000"/>
          <w:sz w:val="24"/>
          <w:szCs w:val="24"/>
        </w:rPr>
        <w:t>ującą procedurą członkowie Rady Pożytku zatwierdzili odczytany protokół w głosowaniu jawnym, jednogłośnie, bez wniesienia w nim zmian, a Przewodnicząca Rady Pożytku poprosiła Sekretarz Miasta, a zarazem członka Rady Pożytku Sabinę Cebulę o przekazanie bież</w:t>
      </w:r>
      <w:r>
        <w:rPr>
          <w:color w:val="000000"/>
          <w:sz w:val="24"/>
          <w:szCs w:val="24"/>
        </w:rPr>
        <w:t xml:space="preserve">ących informacji na temat omawianego Rocznego Programu Współpracy. Wiadomym bowiem powszechnie jest, że prace i debaty nad tym dokumentem trwają nadal.  </w:t>
      </w:r>
    </w:p>
    <w:p w:rsidR="007C6EB2" w:rsidRDefault="00E715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8" w:lineRule="auto"/>
        <w:ind w:left="19" w:right="21" w:firstLine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Sekretarz Miasta Sabina Cebula potwierdziła, że przedmiotowy Program jest w trakcie dalszego dopracowywania. Rozpatrywane są różnego rodzaju warianty, możliwości wygospodarowania wyższej kwoty środków pieniężnych – ponad 232 tys złotych, dotychczas usta</w:t>
      </w:r>
      <w:r>
        <w:rPr>
          <w:color w:val="000000"/>
          <w:sz w:val="24"/>
          <w:szCs w:val="24"/>
        </w:rPr>
        <w:t xml:space="preserve">lonej – na rzecz realizacji zadań publicznych zlecanych miejskim NGO.  </w:t>
      </w:r>
    </w:p>
    <w:p w:rsidR="007C6EB2" w:rsidRDefault="00E715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9" w:lineRule="auto"/>
        <w:ind w:left="19" w:right="17" w:firstLin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Ponadto Sekretarz poinformowała, że do Burmistrza Miasta wpłynęło w międzyczasie pismo od czterech (4.) organizacji pozarządowych realizujących działalność z zakresu sportu na terenie </w:t>
      </w:r>
      <w:r>
        <w:rPr>
          <w:color w:val="000000"/>
          <w:sz w:val="24"/>
          <w:szCs w:val="24"/>
        </w:rPr>
        <w:t xml:space="preserve">naszego miasta z prośbą o zwiększenie dla nich środków finansowych na 2020 r.  Z przedstawicielami tych organizacji, tj.: MKS Victoria, Due Soccer, Ameoli oraz Bona Fide </w:t>
      </w:r>
    </w:p>
    <w:p w:rsidR="007C6EB2" w:rsidRDefault="00E715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9" w:right="23" w:firstLine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zorganizowane zostało spotkanie, podczas którego omówiono zaistniałe problemy.  Sekre</w:t>
      </w:r>
      <w:r>
        <w:rPr>
          <w:color w:val="000000"/>
          <w:sz w:val="24"/>
          <w:szCs w:val="24"/>
        </w:rPr>
        <w:t xml:space="preserve">tarz Miasta wyjaśniła jednocześnie, że problem niskiej kwoty wyasygnowanej na realizację Programu Współpracy został spowodowany szeregiem bardzo poważnych przyczyn. Są to m.in. np.:  </w:t>
      </w:r>
    </w:p>
    <w:p w:rsidR="007C6EB2" w:rsidRDefault="00E715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0" w:right="1" w:firstLin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nie pokryta w całości rządową subwencją oświatową podwyżka wynagrodzeń dla nauczycieli w kwocie 3 mln złotych, </w:t>
      </w:r>
    </w:p>
    <w:p w:rsidR="007C6EB2" w:rsidRDefault="00E715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2" w:lineRule="auto"/>
        <w:ind w:left="23" w:right="28" w:firstLin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uchwała podjęta przez radnych Rady Miejskiej o utrzymaniu dopłat do wody rzędu 920 tys złotych miesięcznie przez okres trzech (3.) najbliższ</w:t>
      </w:r>
      <w:r>
        <w:rPr>
          <w:color w:val="000000"/>
          <w:sz w:val="24"/>
          <w:szCs w:val="24"/>
        </w:rPr>
        <w:t>ych lat.</w:t>
      </w:r>
    </w:p>
    <w:p w:rsidR="007C6EB2" w:rsidRDefault="00E715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9" w:right="14" w:firstLine="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Sekretarz Miasta zaznaczyła przy tym, że Burmistrz Miasta nadal czyni starania mające na celu znalezienie sposobu na maksymalne złagodzenie zaistniałego problemu, jeśli już niepełnego jego rozwiązania. </w:t>
      </w:r>
    </w:p>
    <w:p w:rsidR="007C6EB2" w:rsidRDefault="00E715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9" w:right="12" w:firstLine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tak np. na najbliższej sesji Rady Miejskiej przedłożony zostanie radnym do ewentualnego zatwierdzenia projekt uchwały o minimalnym podwyższeniu w mieście stawek podatku od nieruchomości, co pozwoliłoby uzyskać przez Gminę dodatkowe dochody, które łącznie</w:t>
      </w:r>
      <w:r>
        <w:rPr>
          <w:color w:val="000000"/>
          <w:sz w:val="24"/>
          <w:szCs w:val="24"/>
        </w:rPr>
        <w:t xml:space="preserve"> z dotychczasową pulą środków finansowych (232 tys złotych) powiększyło by kwotę przeznaczoną dla NGO na realizację zadań publicznych do kwoty 500 tys złotych.  </w:t>
      </w:r>
    </w:p>
    <w:p w:rsidR="007C6EB2" w:rsidRDefault="00E715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28" w:lineRule="auto"/>
        <w:ind w:left="21" w:firstLine="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W oparciu o wyjaśnienie i informacje uzyskane od Sekretarz Miasta Sabiny Cebuli członkowie </w:t>
      </w:r>
      <w:r>
        <w:rPr>
          <w:color w:val="000000"/>
          <w:sz w:val="24"/>
          <w:szCs w:val="24"/>
        </w:rPr>
        <w:t>Rady Pożytku podjęli decyzje o pozytywnym zaopiniowaniu zarówno Rocznego Programu Współpracy Gminy Świebodzice z Organizacjami Pozarządowymi i podmiotami prowadzącymi działalność pożytku publicznego na rok 2020, jak też o pozytywnym zaopiniowaniu puli środ</w:t>
      </w:r>
      <w:r>
        <w:rPr>
          <w:color w:val="000000"/>
          <w:sz w:val="24"/>
          <w:szCs w:val="24"/>
        </w:rPr>
        <w:t xml:space="preserve">ków 500 tys złotych przeznaczonej na jego realizację. W głosowaniu jawnym jednogłośnie Rada Pożytku uchwaliła opinię w poniższym brzmieniu:  </w:t>
      </w:r>
    </w:p>
    <w:p w:rsidR="007C6EB2" w:rsidRDefault="00E715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28" w:lineRule="auto"/>
        <w:ind w:left="17" w:right="19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podstawie art. 41i ust. 1 pkt. 2 i pkt. 5, ustawy z dnia 24 kwietnia 2003 r. o działalności pożytku publicznego</w:t>
      </w:r>
      <w:r>
        <w:rPr>
          <w:color w:val="000000"/>
          <w:sz w:val="24"/>
          <w:szCs w:val="24"/>
        </w:rPr>
        <w:t xml:space="preserve"> i o wolontariacie (Dz. U. z 2019 r. poz. 688 z późn. zm.) Gminna Rada Działalności Pożytku Publicznego w Świebodzicach – Rada Pożytku, po rozpatrzeniu założeń projektu Rocznego Programu Współpracy Gminy Świebodzice z Organizacjami Pozarządowymi i podmiota</w:t>
      </w:r>
      <w:r>
        <w:rPr>
          <w:color w:val="000000"/>
          <w:sz w:val="24"/>
          <w:szCs w:val="24"/>
        </w:rPr>
        <w:t xml:space="preserve">mi prowadzącymi działalność pożytku publicznego na rok 2020, pozytywnie opiniuje zarówno przedłożony projekt jak też proponowaną kwotę 500 tys zł. (słownie złotych: pięćset tysięcy) przeznaczoną na realizację zadań publicznych objętych tym Programem.  </w:t>
      </w:r>
    </w:p>
    <w:p w:rsidR="007C6EB2" w:rsidRDefault="00E715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9" w:lineRule="auto"/>
        <w:ind w:right="12" w:firstLine="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Jednocześnie Rada Pożytku wyraża opinię, aby w przypadku braku możliwości pozyskania w.w. kwoty środków finansowych, przyznać na rzecz organizacji pozarządowych kwotę 232 tys zł ujętą już w prowizorium budżetowym na 2020 rok, tak aby nie dopuścić do wstrzy</w:t>
      </w:r>
      <w:r>
        <w:rPr>
          <w:color w:val="000000"/>
          <w:sz w:val="24"/>
          <w:szCs w:val="24"/>
        </w:rPr>
        <w:t xml:space="preserve">mania zlecania zadań publicznych dla NGO z początkiem roku 2020 i przy jednoczesnym, dalszym czynieniu starań o zwiększenie tej kwoty.  </w:t>
      </w:r>
    </w:p>
    <w:p w:rsidR="007C6EB2" w:rsidRDefault="00E715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8" w:lineRule="auto"/>
        <w:ind w:left="23" w:right="1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Kończąc posiedzenie członkowie Rady Pożytku ustalili, ze kolejne spotkanie odbędzie się 27 grudnia br., a przedmiotem o</w:t>
      </w:r>
      <w:r>
        <w:rPr>
          <w:color w:val="000000"/>
          <w:sz w:val="24"/>
          <w:szCs w:val="24"/>
        </w:rPr>
        <w:t xml:space="preserve">brad będzie zaopiniowanie projektu Strategi Rozwoju Gminy Świebodzice na lata 2021-2027. O miejscu i godzinie posiedzenia, członkowie Rady Pożytku zostaną poinformowani, zgodnie z przyjętą procedurą. </w:t>
      </w:r>
    </w:p>
    <w:p w:rsidR="007C6EB2" w:rsidRDefault="00E715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29" w:lineRule="auto"/>
        <w:ind w:left="30" w:right="-1" w:hanging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Jadwiga Pichurska podziękowała obecnym za czynny i akty</w:t>
      </w:r>
      <w:r>
        <w:rPr>
          <w:color w:val="000000"/>
          <w:sz w:val="24"/>
          <w:szCs w:val="24"/>
        </w:rPr>
        <w:t xml:space="preserve">wny udział w posiedzeniu i na tym spotkanie zostało zakończone.  </w:t>
      </w:r>
    </w:p>
    <w:p w:rsidR="007C6EB2" w:rsidRDefault="00E715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załączeniu: załącznik nr 1 – Lista obecności. </w:t>
      </w:r>
    </w:p>
    <w:p w:rsidR="007C6EB2" w:rsidRDefault="00E715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Świebodzice, dnia 11 grudnia 2019 r. </w:t>
      </w:r>
    </w:p>
    <w:p w:rsidR="007C6EB2" w:rsidRDefault="00E715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95" w:line="344" w:lineRule="auto"/>
        <w:ind w:left="924" w:right="939" w:firstLine="2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Sekretarz Rady Pożytku Przewodnicząca Rady Pożytku Patrycja Kościukiewicz-Janas Jadwiga Pichurska</w:t>
      </w:r>
    </w:p>
    <w:p w:rsidR="007C6EB2" w:rsidRDefault="00E715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. </w:t>
      </w:r>
    </w:p>
    <w:sectPr w:rsidR="007C6EB2" w:rsidSect="007C6EB2">
      <w:pgSz w:w="11900" w:h="16820"/>
      <w:pgMar w:top="1118" w:right="1073" w:bottom="1956" w:left="1116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C6EB2"/>
    <w:rsid w:val="007C6EB2"/>
    <w:rsid w:val="00E7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7C6E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7C6E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7C6E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7C6E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7C6EB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7C6E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C6EB2"/>
  </w:style>
  <w:style w:type="table" w:customStyle="1" w:styleId="TableNormal">
    <w:name w:val="Table Normal"/>
    <w:rsid w:val="007C6E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C6EB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7C6E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5332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Kościukiewicz-Janas</dc:creator>
  <cp:lastModifiedBy>Patrycja Kościukiewicz-Janas</cp:lastModifiedBy>
  <cp:revision>2</cp:revision>
  <dcterms:created xsi:type="dcterms:W3CDTF">2020-10-13T06:32:00Z</dcterms:created>
  <dcterms:modified xsi:type="dcterms:W3CDTF">2020-10-13T06:32:00Z</dcterms:modified>
</cp:coreProperties>
</file>