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Burmistrza Miasta Świebodzice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.................... 2020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rozstrzygnięcia otwartego konkursu ofert na realizację zadań publicznych z zakresu Wspierania i Upowszechniania Kultury Fizycznej i Sportu; Ochrony i Promocji Zdrowia; Kultury, Sztuki oraz Ochrony Dziedzictwa Narodowego; Nauki, szkolnictwa wyższego, edukacji, oświaty i wychowania na rok 2019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7 ust. 1 pkt 19 i art. 30 ust. 1 ustawy z dnia 8 marca 1990 r. o samorządzie gminnym (Dz. U. z 2018 r. poz. 994), art. 11 ust. 1 i 2, art. 13 ustawy z dnia 24 kwietnia 2003 r. o działalności pożytku publicznego i o wolontariacie (Dz. U. z 2018 r. poz. 450 z późn.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Rozstrzyga się otwarty konkurs ofert na realizację zadań publicznych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zakresu Wspierania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Upowszechniania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Sportu; 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Promocji Zdrowia; Kultury, Sztuki oraz Ochrony Dziedzictwa Narodowego; Nauki, szkolnictwa wyższego, edukacji,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wychowania na rok 2019.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Wykaz podmiotów, których oferty realizacji zadań publicznych otrzymały dofinansowanie zawiera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Zarządzenia powierza się Burmistrzowi Miasta Świebodzice.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Zarządzenie wchodzi w życie z dniem podpisania.</w:t>
      </w:r>
    </w:p>
    <w:p w:rsidR="00A77B3E">
      <w:pPr>
        <w:keepNext/>
        <w:spacing w:before="280" w:after="280" w:line="360" w:lineRule="auto"/>
        <w:ind w:left="475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sz w:val="24"/>
        </w:rPr>
        <w:t>Załącznik do zarządzenia</w:t>
      </w:r>
      <w:r>
        <w:rPr>
          <w:sz w:val="24"/>
        </w:rPr>
        <w:t xml:space="preserve"> Nr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sz w:val="24"/>
        </w:rPr>
        <w:t>Burmistrza Miasta Świebodzice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4"/>
        </w:rPr>
        <w:t>z dnia .................... 2020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WYKAZ ORGANIZACJI ORAZ PODMIOTÓW DZIAŁALNOŚCI POŻYTKU PUBLICZNEGO, KTÓRYCH OFERTY OTRZYMAŁY DOFINANSOWANIE Z BUDŻETU GMINY ŚWIEBODZICE NA REALIZACJĘ ZADAŃ PUBLICZNYCH W ROKU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58"/>
        <w:gridCol w:w="4142"/>
        <w:gridCol w:w="3600"/>
        <w:gridCol w:w="2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28"/>
              </w:rPr>
              <w:t>WSPIERANIE I UPOWSZECHNIANIE KULTURY FIZYCZNEJ I SPORTU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L.p.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Nazwa organizacji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Tytuł zadania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Kwota dotacji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Towarzystwo Lotnicze w Świebodzicach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Organizacja zawodów spadochronowych o puchar burmistrza Świebodzic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</w:t>
            </w:r>
            <w:r>
              <w:t> </w:t>
            </w:r>
            <w:r>
              <w:t>500,00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Klub Sportowy REKIN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Upowszechnianie kultury fizycznej i sportu wśród dzieci i młodzieży poprzez szkolenie i organizację zawodów pływackich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40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Stowarzyszenie BONA FIDE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XI Turniej Ośrodków Kuratorskich apelacji wrocławskiej w halową piłkę nożną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Stowarzyszenie BONA FIDE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Brydż – alternatywna forma spędzania czasu wolnego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Stowarzyszenie BONA FIDE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Niedzielni oldboje 1989 Świebodzice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Stowarzyszenie BONA FIDE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Kulturystyka – styl życia, pomysł na życie na terenie Gminy Świebodzice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Stowarzyszenie BONA FIDE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Świebodzicka Amatorska Liga Mistrzów w piłkę nożną halową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Stowarzyszenie BONA FIDE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Kickboxing jako alternatywa spędzania wolnego czasu dzieci i młodzieży</w:t>
            </w:r>
          </w:p>
          <w:p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25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MKS VICTORIA ŚWIEBODZICE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Prowadzenie sekcji piłki nożnej oraz Ligii piłki ręcznej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350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UKS AMEOLI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Szkolenie łucznice dzieci, młodzieży i osób dorosłych oraz udział w zawodach łuczniczych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UKS Akademia Piłkarska Champions Świebodzice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Organizacja przygotowań zawodników i uczestnictwo reprezentantów klubu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zawodach sportowych, organizacja turniejów sportowych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Koło PTTK Świebodzickie Łaziki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Organizacja wycieczek turystycznych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– aktywność fizyczna dla każdego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</w:t>
            </w:r>
            <w:r>
              <w:t> </w:t>
            </w:r>
            <w:r>
              <w:t>500,00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DUE SOCER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Szkolenie w piłce nożnej dla dzieci i młodzieży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Stowarzyszenie Charytatywno-Opiekuńcze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My sport uprawiamy, dlatego świetnie wyglądamy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SUMA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480 000,00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 xml:space="preserve">NAUKA, SZKOLNICTWO WYŻSZE, EDUKACJA, OŚWIATA 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I WYCHOWANIE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L.p.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Nazwa organizacji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Tytuł zadania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Kwota dotacji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Fundacja F-XXI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Klockowe L-maszyny – warsztaty techniczne dla dzieci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SUMA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500,00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28"/>
              </w:rPr>
              <w:t>OCHRONA I PROMOCJA ZDROWIA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L.p.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Nazwa organizacji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Tytuł zadania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Kwota dotacji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Stowarzyszenie Charytatywno -Opiekuńcze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Zdrowie to skarb o który chcę dbać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Stowarzyszenie Pomocy na Rzecz Dzieci i Młodzieży Niepełnosprawnej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Niezbędna kropla w oceanie potrzeb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17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Polskie Stowarzyszenie Diabetyków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Ochrona Zdrowia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Polski Związek Emerytów, Rencistów i Inwalidów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Mobilna rehabilitacja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Domu Seniora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Stowarzyszenie Krzewienia Trzeźwości w Rodzinie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Klub Abstynenta ODNOWA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Przeciwdziałanie alkoholizmowi – prowadzenie Klubu Abstynenta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Stowarzyszenie SENIOR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= AKTYWNY OBYWATEL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Seniorzy w Akcji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SUMA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52 000,00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28"/>
              </w:rPr>
              <w:t>KULTURA, SZTUKA,</w:t>
            </w:r>
          </w:p>
          <w:p>
            <w:pPr>
              <w:jc w:val="center"/>
            </w:pPr>
            <w:r>
              <w:rPr>
                <w:b/>
                <w:i/>
                <w:sz w:val="28"/>
              </w:rPr>
              <w:t>OCHRONA DZIEDZICTWA NARODOWEGO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Nazwa organizacji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Tytuł zadania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Kwota dotacji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Stowarzyszenie Promocji Sztuki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 Rzemiosła TARGIRA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organizacja Festiwalu TARGIRA-art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25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Polskie Stowarzyszenie Diabetyków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Kultura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</w:t>
            </w:r>
            <w:r>
              <w:t> </w:t>
            </w:r>
            <w:r>
              <w:t>500,00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Towarzystwo Lotnicze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Świebodzicach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Organizacja Festiwalu Lutniczego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Stowarzyszenie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Wypożyczalnia - Centrum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Świebodzicki Dzień Akceptacji i Zrozumienia „Pod Wspólnym Dachem Nieba” To już 3 lata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</w:t>
            </w:r>
            <w:r>
              <w:t> </w:t>
            </w:r>
            <w:r>
              <w:t>400,00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Stowarzyszenie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Wypożyczalnia  - Centrum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Integracyjne Spotkanie Poetyckie Dzieci i Młodzieży z placówek specjalnych i integracyjnych „To już 30 lat”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Polski Związek Emerytów, Rencistów i Inwalidów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 xml:space="preserve">Jesień życia- wiosna możliwości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</w:t>
            </w:r>
            <w:r>
              <w:t> </w:t>
            </w:r>
            <w:r>
              <w:t>100,00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Polski Związek Niewidomych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40 lat koła PZN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Stowarzyszenie Charytatywno-Opiekuńcze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Cztery Pory Roku – z kulturą i sztuką przez życie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</w:t>
            </w:r>
            <w:r>
              <w:t> </w:t>
            </w:r>
            <w:r>
              <w:t>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SUMA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</w:rPr>
              <w:t>55 000,00 zł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endnotePr>
            <w:numFmt w:val="decimal"/>
          </w:endnotePr>
          <w:type w:val="nextPage"/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 xml:space="preserve">Dofinansowanie działalności organizacji pozarządowych oraz podmiotów prowadzących działalność pożytku publicznego w sferze realizacji zadań publicznych uwzględnionych </w:t>
        <w:br/>
        <w:t>w harmonogramie działań Gminy Świebodzice, ma korzystny wpływ na rozwój społeczeństwa obywatelskiego, mobilizowanie mieszkańców Świebodzic do uczestnictwa w życiu społeczno-kulturalnym miasta. W związku z powyższym, działając na podstawie ustawy o działalności pożytku publicznego i o wolontariacie (Dz. U. z 2018 poz. 450 z późn. zm.), niniejsze Zarządzenie uważa się za zasadne.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Sporządziła: Weronika Tomczyk</w:t>
      </w:r>
    </w:p>
    <w:sectPr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Times New Roman" w:hAnsi="Times New Roman"/>
      <w:b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Świebodzice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rozstrzygnięcia otwartego konkursu ofert na realizację zadań publicznych z^zakresu Wspierania i^Upowszechniania Kultury Fizycznej i^Sportu; Ochrony i^Promocji Zdrowia; Kultury, Sztuki oraz Ochrony Dziedzictwa Narodowego; Nauki, szkolnictwa wyższego, edukacji, oświaty i^wychowania na rok 2019</dc:subject>
  <dc:creator>kopa</dc:creator>
  <cp:lastModifiedBy>kopa</cp:lastModifiedBy>
  <cp:revision>1</cp:revision>
  <dcterms:created xsi:type="dcterms:W3CDTF">2020-09-30T12:21:41Z</dcterms:created>
  <dcterms:modified xsi:type="dcterms:W3CDTF">2020-09-30T12:21:41Z</dcterms:modified>
  <cp:category>Akt prawny</cp:category>
</cp:coreProperties>
</file>