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8208" w14:textId="3198FEB6" w:rsidR="000A7119" w:rsidRPr="000A7119" w:rsidRDefault="000A7119" w:rsidP="000A711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aps/>
          <w:color w:val="FF0000"/>
          <w:kern w:val="0"/>
          <w:sz w:val="16"/>
          <w:szCs w:val="16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caps/>
          <w:color w:val="FF0000"/>
          <w:kern w:val="0"/>
          <w:sz w:val="16"/>
          <w:szCs w:val="16"/>
          <w:lang w:eastAsia="pl-PL"/>
          <w14:ligatures w14:val="none"/>
        </w:rPr>
        <w:t>PROJEKT</w:t>
      </w:r>
    </w:p>
    <w:p w14:paraId="1F256287" w14:textId="5A107DD0" w:rsidR="000A7119" w:rsidRPr="000A7119" w:rsidRDefault="000A7119" w:rsidP="000A711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caps/>
          <w:kern w:val="0"/>
          <w:lang w:eastAsia="pl-PL"/>
          <w14:ligatures w14:val="none"/>
        </w:rPr>
        <w:t>Uchwała Nr ....................</w:t>
      </w:r>
      <w:r w:rsidRPr="000A7119">
        <w:rPr>
          <w:rFonts w:ascii="Verdana" w:eastAsia="Times New Roman" w:hAnsi="Verdana" w:cs="Verdana"/>
          <w:b/>
          <w:bCs/>
          <w:caps/>
          <w:kern w:val="0"/>
          <w:lang w:eastAsia="pl-PL"/>
          <w14:ligatures w14:val="none"/>
        </w:rPr>
        <w:br/>
        <w:t>Rady Gminy Wąwolnica</w:t>
      </w:r>
    </w:p>
    <w:p w14:paraId="7841A450" w14:textId="77777777" w:rsidR="000A7119" w:rsidRPr="000A7119" w:rsidRDefault="000A7119" w:rsidP="000A711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Verdana" w:eastAsia="Times New Roman" w:hAnsi="Verdana" w:cs="Verdana"/>
          <w:b/>
          <w:bCs/>
          <w:caps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z dnia .....  listopada 2023 r.</w:t>
      </w:r>
    </w:p>
    <w:p w14:paraId="09499803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w sprawie uchwalenia programu współpracy Gminy Wąwolnica z organizacjami pozarządowymi oraz podmiotami wymienionymi w art. 3 ust. 3 ustawy o działalności pożytku publicznego i o wolontariacie na rok 2024</w:t>
      </w:r>
    </w:p>
    <w:p w14:paraId="675963CF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Na podstawie art. 18 ust. 2 pkt 15 ustawy z dnia 8 marca 1990 r. o samorządzie gminnym (</w:t>
      </w:r>
      <w:proofErr w:type="spellStart"/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t.j</w:t>
      </w:r>
      <w:proofErr w:type="spellEnd"/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. Dz. U. z 2023 r. poz. 40, 572, 1463 i 1688) oraz art. 5a ust. 1 ustawy z dnia 24 kwietnia 2003 r. o działalności pożytku publicznego i o wolontariacie (</w:t>
      </w:r>
      <w:proofErr w:type="spellStart"/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t.j</w:t>
      </w:r>
      <w:proofErr w:type="spellEnd"/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. Dz. U. z 2023 r. poz. 571)Rada Gminy Wąwolnica uchwala,  co następuje:</w:t>
      </w:r>
    </w:p>
    <w:p w14:paraId="6B56E94B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1. 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Po konsultacjach z organizacjami pozarządowymi oraz podmiotami, o których mowa w art. 3 ust. 3 ustawy z dnia 24 kwietnia 2003 r. o działalności pożytku publicznego i o wolontariacie (</w:t>
      </w:r>
      <w:proofErr w:type="spellStart"/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t.j</w:t>
      </w:r>
      <w:proofErr w:type="spellEnd"/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. Dz. U. z 2023 r. poz. 571), uchwala się „Program współpracy Gminy Wąwolnica z organizacjami pozarządowymi oraz z podmiotami wymienionymi w art. 3 ust. 3 ustawy o działalności pożytku publicznego i o wolontariacie na rok 2024”, który stanowi załącznik nr 1 do niniejszej uchwały.</w:t>
      </w:r>
    </w:p>
    <w:p w14:paraId="0040CE12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2. 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Wykonanie uchwały powierza się Wójtowi Gminy Wąwolnica.</w:t>
      </w:r>
    </w:p>
    <w:p w14:paraId="512E4AB3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3. 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Uchwała wchodzi w życie po upływie 14 dni od dnia ogłoszenia w Dzienniku Urzędowym Województwa Lubelskiego.</w:t>
      </w:r>
    </w:p>
    <w:p w14:paraId="77F49DC7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0A7119" w:rsidRPr="000A7119" w14:paraId="2BB0193E" w14:textId="77777777"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5C0F8" w14:textId="77777777" w:rsidR="000A7119" w:rsidRPr="000A7119" w:rsidRDefault="000A7119" w:rsidP="000A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8D6AA" w14:textId="77777777" w:rsidR="000A7119" w:rsidRPr="000A7119" w:rsidRDefault="000A7119" w:rsidP="000A711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A7119"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0A7119"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0A7119"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0A7119"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  <w:t>Przewodnicząca Rady Gminy Wąwolnica</w:t>
            </w:r>
            <w:r w:rsidRPr="000A7119"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0A7119"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  <w:br/>
            </w:r>
            <w:r w:rsidRPr="000A7119"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  <w:br/>
            </w:r>
            <w:r w:rsidRPr="000A7119">
              <w:rPr>
                <w:rFonts w:ascii="Verdana" w:eastAsia="Times New Roman" w:hAnsi="Verdana" w:cs="Verdana"/>
                <w:color w:val="000000"/>
                <w:kern w:val="0"/>
                <w:lang w:eastAsia="pl-PL"/>
                <w14:ligatures w14:val="none"/>
              </w:rPr>
              <w:br/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t>Ewa</w:t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proofErr w:type="spellStart"/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t>Żybura</w:t>
            </w:r>
            <w:proofErr w:type="spellEnd"/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0A7119">
              <w:rPr>
                <w:rFonts w:ascii="Verdana" w:eastAsia="Times New Roman" w:hAnsi="Verdana" w:cs="Verdana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E18A9E1" w14:textId="77777777" w:rsidR="0047694E" w:rsidRDefault="0047694E"/>
    <w:p w14:paraId="1DDD0B3F" w14:textId="77777777" w:rsidR="000A7119" w:rsidRDefault="000A7119"/>
    <w:p w14:paraId="19129FF2" w14:textId="77777777" w:rsidR="000A7119" w:rsidRDefault="000A7119"/>
    <w:p w14:paraId="50D37D06" w14:textId="77777777" w:rsidR="000A7119" w:rsidRDefault="000A7119"/>
    <w:p w14:paraId="58DF1416" w14:textId="77777777" w:rsidR="000A7119" w:rsidRDefault="000A7119"/>
    <w:p w14:paraId="3CD446A2" w14:textId="77777777" w:rsidR="000A7119" w:rsidRDefault="000A7119"/>
    <w:p w14:paraId="2FF92B36" w14:textId="77777777" w:rsidR="000A7119" w:rsidRDefault="000A7119"/>
    <w:p w14:paraId="41AB0CA2" w14:textId="77777777" w:rsidR="000A7119" w:rsidRDefault="000A7119"/>
    <w:p w14:paraId="25B54F0E" w14:textId="77777777" w:rsidR="000A7119" w:rsidRPr="000A7119" w:rsidRDefault="000A7119" w:rsidP="000A711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lastRenderedPageBreak/>
        <w:t>Załącznik do uchwały Nr ....................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br/>
        <w:t>Rady Gminy Wąwolnica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br/>
        <w:t xml:space="preserve">z dnia ... listopada 2023 r. </w:t>
      </w:r>
    </w:p>
    <w:p w14:paraId="37A69B70" w14:textId="77777777" w:rsidR="000A7119" w:rsidRPr="000A7119" w:rsidRDefault="000A7119" w:rsidP="000A711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kern w:val="0"/>
          <w:lang w:eastAsia="pl-PL"/>
          <w14:ligatures w14:val="none"/>
        </w:rPr>
      </w:pPr>
    </w:p>
    <w:p w14:paraId="0DA5D8E1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PROGRAM WSPÓŁPRACY GMINY WĄWOLNICA Z ORGANIZACJAMI POZARZĄDOWYMI ORAZ PODMIOTAMI WYMIENIONYMI  W ART. 3 UST. 3 USTAWY O DZIAŁALNOŚCI POŻYTKU PUBLICZNEGO I O WOLONTARIACIE NA ROK 2024</w:t>
      </w:r>
    </w:p>
    <w:p w14:paraId="2E7DE444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1.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Postanowienia ogólne</w:t>
      </w:r>
    </w:p>
    <w:p w14:paraId="2EAAC4D8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 xml:space="preserve">Ilekroć w programie jest mowa o: </w:t>
      </w:r>
    </w:p>
    <w:p w14:paraId="684E5886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- </w:t>
      </w: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„ustawie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” – rozumie się przez to ustawę z dnia 24 kwietnia 2003 r. o działalności pożytku publicznego  i o wolontariacie (</w:t>
      </w:r>
      <w:proofErr w:type="spellStart"/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t.j</w:t>
      </w:r>
      <w:proofErr w:type="spellEnd"/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. Dz. U. z 2023 r. poz. 571);</w:t>
      </w:r>
    </w:p>
    <w:p w14:paraId="20A70684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- </w:t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„podmiotach programu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”- rozumie się przez to organizacje pozarządowe oraz pomioty, o których mowa w art. 3 ust. 3 ustawy o działalności pożytku publicznego i o wolontariacie (</w:t>
      </w:r>
      <w:proofErr w:type="spellStart"/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t.j</w:t>
      </w:r>
      <w:proofErr w:type="spellEnd"/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. Dz. U. z 2023 r. poz. 571);</w:t>
      </w:r>
    </w:p>
    <w:p w14:paraId="42B1B6C4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- </w:t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„dotacji” –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 rozumie się przez to dotację w rozumieniu art. 221 ust. 1 ustawy z dnia 27 sierpnia 2009 r. o finansach publicznych (Dz. U. z 2023 r. poz. 1270);</w:t>
      </w:r>
    </w:p>
    <w:p w14:paraId="36BD5B9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- </w:t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„konkursie” –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 rozumie się przez to otwarty  konkurs ofert, o którym mowa w art. 11 ust. 2 ustawy o działalności pożytku publicznego i o wolontariacie (</w:t>
      </w:r>
      <w:proofErr w:type="spellStart"/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t.j</w:t>
      </w:r>
      <w:proofErr w:type="spellEnd"/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. Dz. U. z 2023 r. poz. 571) oraz innych przepisach szczególnych;</w:t>
      </w:r>
    </w:p>
    <w:p w14:paraId="19706AC8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- </w:t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„gminie” –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 rozumie się przez to Gminę Wąwolnica.</w:t>
      </w:r>
    </w:p>
    <w:p w14:paraId="08BD3ED8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2.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Cel główny i cele szczegółowe programu</w:t>
      </w:r>
    </w:p>
    <w:p w14:paraId="5F20A32F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Celem głównym programu jest realizacja zadań własnych gminy mająca na celu poprawę życia mieszkańców przez pełniejsze zaspokajanie ich potrzeb społecznych.</w:t>
      </w:r>
    </w:p>
    <w:p w14:paraId="02211D31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2. 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Celami szczegółowymi programu są:</w:t>
      </w:r>
    </w:p>
    <w:p w14:paraId="4B698F7B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podniesienie jakości życia i pełniejsze zaspokojenie potrzeb gminy poprzez zwiększenie aktywności mieszkańców;</w:t>
      </w:r>
    </w:p>
    <w:p w14:paraId="2BB241BF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2)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zwiększenie udziału mieszkańców w życiu społecznym;</w:t>
      </w:r>
    </w:p>
    <w:p w14:paraId="7091019E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3)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prowadzenie działalności promocyjnej i informacyjnej dotyczącej wspólnych działań;</w:t>
      </w:r>
    </w:p>
    <w:p w14:paraId="05F80450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4)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tworzenie wspólnych projektów;</w:t>
      </w:r>
    </w:p>
    <w:p w14:paraId="16CA128F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5)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promowanie organizacji pozarządowych;</w:t>
      </w:r>
    </w:p>
    <w:p w14:paraId="6136B2D7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6)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efektywne i skuteczne realizowanie zadań publicznych wspólnie z organizacjami pozarządowymi;</w:t>
      </w:r>
    </w:p>
    <w:p w14:paraId="0A77D978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lastRenderedPageBreak/>
        <w:t>7)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współpraca przy realizacji akcji charytatywnych.</w:t>
      </w:r>
    </w:p>
    <w:p w14:paraId="32DE91A2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1F85C0CE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69426737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3.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Zasady współpracy z organizacjami</w:t>
      </w:r>
    </w:p>
    <w:p w14:paraId="337E94A7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Współpraca z organizacjami pozarządowymi jest poszanowaniem zasad pomocniczości, suwerenności, partnerstwa, efektywności, uczciwej konkurencji i jawności.</w:t>
      </w:r>
    </w:p>
    <w:p w14:paraId="1A19A52F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a)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Zasada </w:t>
      </w:r>
      <w:r w:rsidRPr="000A7119">
        <w:rPr>
          <w:rFonts w:ascii="Verdana" w:eastAsia="Times New Roman" w:hAnsi="Verdana" w:cs="Verdana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 xml:space="preserve">pomocniczości i suwerenności 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stron oznacza, że gmina respektując odrębność suwerenność organizacji pozarządowych, uznaje ich prawo do samodzielnego definiowania i rozwiązywania problemów społecznych, w tym należących do sfery zadań publicznych i w takim zakresie współpracuje z tymi organizacjami, a także wspiera ich działalność oraz umożliwia realizację zadań publicznych na zasadach i w formie określonej w ustawie.</w:t>
      </w:r>
    </w:p>
    <w:p w14:paraId="64E2BFBC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b) Zasada </w:t>
      </w:r>
      <w:r w:rsidRPr="000A7119">
        <w:rPr>
          <w:rFonts w:ascii="Verdana" w:eastAsia="Times New Roman" w:hAnsi="Verdana" w:cs="Verdana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 xml:space="preserve">partnerstwa 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oznacza, że organizacje pozarządowe na zasadach i w formie określonej w ustawie oraz wg trybu wynikającego z odrębnych przepisów uczestniczą w identyfikowaniu i definiowaniu problemów społecznych, wypracowaniu sposobów ich rozwiązania oraz wykonywaniu zadań publicznych.</w:t>
      </w:r>
    </w:p>
    <w:p w14:paraId="69E269F5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c) Zasada </w:t>
      </w:r>
      <w:r w:rsidRPr="000A7119">
        <w:rPr>
          <w:rFonts w:ascii="Verdana" w:eastAsia="Times New Roman" w:hAnsi="Verdana" w:cs="Verdana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 xml:space="preserve">efektywności 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oznacza, że gmina przy zleceniu organizacjom pozarządowym zadań publicznych dokonuje wyboru najefektywniejszego sposobu wykorzystania środków publicznych, przestrzegając </w:t>
      </w:r>
      <w:r w:rsidRPr="000A7119">
        <w:rPr>
          <w:rFonts w:ascii="Verdana" w:eastAsia="Times New Roman" w:hAnsi="Verdana" w:cs="Verdana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zasady uczciwej konkurencji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 z zachowaniem wymogów określonych w przepisach ustawy o finansach publicznych.</w:t>
      </w:r>
    </w:p>
    <w:p w14:paraId="2E07D3F7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d) Zasada </w:t>
      </w:r>
      <w:r w:rsidRPr="000A7119">
        <w:rPr>
          <w:rFonts w:ascii="Verdana" w:eastAsia="Times New Roman" w:hAnsi="Verdana" w:cs="Verdana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jawności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 oznacza, że wszystkie możliwości współpracy gminy z organizacjami są powszechnie wiadome i dostępne oraz jasne i zrozumiałe w zakresie stosownych procedur i kryteriów podejmowania decyzji. </w:t>
      </w:r>
    </w:p>
    <w:p w14:paraId="7D5B7D26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39DD1384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4.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Zakres przedmiotowy</w:t>
      </w:r>
    </w:p>
    <w:p w14:paraId="71427A67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Współpraca gminy z organizacjami pozarządowymi oraz podmiotami wymienionymi w art. 3 ust. 3 ustawy o działalności pożytku publicznego i o wolontariacie dotyczy realizacji zadań publicznych określonych w art. 4 ustawy o działalności pożytku publicznego i o wolontariacie, w zakresie odpowiadającym zadaniom gminy, w tym w zakresie wspierania kultury, lokalnych wydarzeń kulturalnych i ochrony dziedzictwa kulturalnego oraz wspierania i upowszechniania kultury fizycznej i sportu wśród mieszkańców gminy.</w:t>
      </w:r>
    </w:p>
    <w:p w14:paraId="1E5EBE40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5.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Formy współpracy z organizacjami pozarządowymi</w:t>
      </w:r>
    </w:p>
    <w:p w14:paraId="33B56867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Współpraca gminy z organizacjami pozarządowymi oraz z podmiotami wymienionymi w art. 3 ust. 3 ustawy o działalności pożytku publicznego i o wolontariacie ma charakter finansowy i pozafinansowy.</w:t>
      </w:r>
    </w:p>
    <w:p w14:paraId="51731860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Współpraca o charakterze finansowym może odbywać się w formach:</w:t>
      </w:r>
    </w:p>
    <w:p w14:paraId="477AF65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lastRenderedPageBreak/>
        <w:t>a)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powierzenia wykonania zadania publicznego wraz z udzieleniem dotacji na sfinansowanie jego realizacji;</w:t>
      </w:r>
    </w:p>
    <w:p w14:paraId="534A1F4E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b)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wspieranie wykonania zadania publicznego wraz z udzieleniem dotacji na dofinansowanie jego realizacji;</w:t>
      </w:r>
    </w:p>
    <w:p w14:paraId="5D9FE527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c)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udzielenie w trybie i na zasadach określonych w art. 19a ustawy tzw. małych dotacji na realizację zadań publicznych z pominięciem otwartego konkursu ofert.</w:t>
      </w:r>
    </w:p>
    <w:p w14:paraId="5A26DFA2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2)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Współpraca pozafinansowa gminy z organizacjami pozarządowymi oraz z podmiotami wymienionymi w art. 3 ust. 3 ustawy o działalności pożytku publicznego i o wolontariacie, w szczególności polega na:</w:t>
      </w:r>
    </w:p>
    <w:p w14:paraId="205E3B38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a)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wzajemnym informowaniu o planowanych kierunkach działalności w celu ich zharmonizowania poprzez: publikowanie ważnych informacji na stronach internetowych gminy, na tablicy ogłoszeń i innych dostępnych w gminie mediach oraz poprzez wspólne konsultacje zadań priorytetowych na kolejne lata;</w:t>
      </w:r>
    </w:p>
    <w:p w14:paraId="5A12A65D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b)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konsultowanie projektów uchwał i innych rozwiązań mających wpływ na działanie organizacji pozarządowych oraz podmiotów wymienionych w art. 3 ust. 3 ustawy o działalności pożytku publicznego i o wolontariacie, na zasadach określonych w przepisach prawa miejscowego;</w:t>
      </w:r>
    </w:p>
    <w:p w14:paraId="18852184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c)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tworzenie wspólnych zespołów o charakterze doradczym i inicjatywnym;</w:t>
      </w:r>
    </w:p>
    <w:p w14:paraId="466395BA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d)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doradztwo i współpraca przy pozyskiwaniu środków finansowych z innych źródeł, w tym funduszy europejskich;</w:t>
      </w:r>
    </w:p>
    <w:p w14:paraId="7573D310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e)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udzielenie wsparcia przez nieodpłatne użyczenie sprzętu oraz użyczenie pomieszczeń na potrzeby organizacji pozarządowych oraz podmiotów wymienionych w art. 3 ust. 3 ustawy o działalności pożytku publicznego i o wolontariacie.</w:t>
      </w:r>
    </w:p>
    <w:p w14:paraId="77750C7D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606D0507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6.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Priorytetowe zadania publiczne</w:t>
      </w:r>
    </w:p>
    <w:p w14:paraId="5166D3DB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Za priorytetowe zadania gminy do realizacji w roku 2024 we współpracy z organizacjami pozarządowymi oraz z podmiotami wymienionymi w art. 3 ust. 3 ustawy o działalności pożytku publicznego i o wolontariacie przyjmuje się następujące zadania:</w:t>
      </w:r>
    </w:p>
    <w:p w14:paraId="70DA4B20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u w:val="single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u w:val="single"/>
          <w:lang w:eastAsia="pl-PL"/>
          <w14:ligatures w14:val="none"/>
        </w:rPr>
        <w:t>1) </w:t>
      </w:r>
      <w:r w:rsidRPr="000A7119">
        <w:rPr>
          <w:rFonts w:ascii="Verdana" w:eastAsia="Times New Roman" w:hAnsi="Verdana" w:cs="Verdana"/>
          <w:color w:val="000000"/>
          <w:kern w:val="0"/>
          <w:u w:val="single" w:color="000000"/>
          <w:lang w:eastAsia="pl-PL"/>
          <w14:ligatures w14:val="none"/>
        </w:rPr>
        <w:t>Zadania z zakresu kultury, sztuki , ochrony dóbr kultury i tradycji;</w:t>
      </w:r>
    </w:p>
    <w:p w14:paraId="01811146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a)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wspieranie lokalnych inicjatyw kulturalnych i artystycznych wzbogacających ofertę kulturalną w formie konkursów, przeglądów, wystaw i innych form służących rozwojowi działalności kulturalnej i artystycznej oraz poświęconych ukazywaniu tradycji, obyczajów, promocji gminy;</w:t>
      </w:r>
    </w:p>
    <w:p w14:paraId="4F806DA4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b)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wspieranie twórczości literackiej w zakresie wydawania książek i innych wydawnictw o charakterze niekomercyjnym, promujących walory, dorobek i osiągnięcia Gminy Wąwolnica,</w:t>
      </w:r>
    </w:p>
    <w:p w14:paraId="0CFB03C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c)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organizowanie przedsięwzięć artystycznych o zasięgu gminnym i ponad gminnym.</w:t>
      </w:r>
    </w:p>
    <w:p w14:paraId="14CD7889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u w:val="single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u w:val="single"/>
          <w:lang w:eastAsia="pl-PL"/>
          <w14:ligatures w14:val="none"/>
        </w:rPr>
        <w:t>2) </w:t>
      </w:r>
      <w:r w:rsidRPr="000A7119">
        <w:rPr>
          <w:rFonts w:ascii="Verdana" w:eastAsia="Times New Roman" w:hAnsi="Verdana" w:cs="Verdana"/>
          <w:color w:val="000000"/>
          <w:kern w:val="0"/>
          <w:u w:val="single" w:color="000000"/>
          <w:lang w:eastAsia="pl-PL"/>
          <w14:ligatures w14:val="none"/>
        </w:rPr>
        <w:t>Zadania z zakresu upowszechniania kultury fizycznej i sportu;</w:t>
      </w:r>
    </w:p>
    <w:p w14:paraId="2995E7E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lastRenderedPageBreak/>
        <w:t>a)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organizacja szkolenia, udział w zawodach w ramach współzawodnictwa sportowego – rozgrywki ligowe piłki nożnej poza gminą;</w:t>
      </w:r>
    </w:p>
    <w:p w14:paraId="76EF45D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b)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propagowanie różnych form aktywnego wypoczynku dzieci i młodzieży;</w:t>
      </w:r>
    </w:p>
    <w:p w14:paraId="54581629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c)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organizacja zawodów i turniejów sportowych;</w:t>
      </w:r>
    </w:p>
    <w:p w14:paraId="52570BDE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d)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integracja osób niepełnosprawnych poprzez zajęcia sportowe;</w:t>
      </w:r>
    </w:p>
    <w:p w14:paraId="706F2FD8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e)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organizacja i koordynacja przedsięwzięć sportu szkolnego;</w:t>
      </w:r>
    </w:p>
    <w:p w14:paraId="748B5665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f)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pomoc ofiarom klęsk  żywiołowych i katastrof.</w:t>
      </w:r>
    </w:p>
    <w:p w14:paraId="207E544F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297518AB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7.</w:t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br/>
        <w:t>Okres realizacji programu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  <w:t>Program realizowany będzie w okresie od 1 stycznia 2024 r. do 31 grudnia 2024 r.</w:t>
      </w:r>
    </w:p>
    <w:p w14:paraId="0C4013EB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1148CFE7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8.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Sposób realizacji programu</w:t>
      </w:r>
    </w:p>
    <w:p w14:paraId="315C86DE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1. Zlecanie zadań publicznych organizacjom pozarządowym i innymi podmiotami o których mowa w art. 3 ust. 3 ustawy w formie wspierania odbywa się na podstawie otwartego konkursu ofert, na zasadach i w trybach określonych ustawą chyba, że odrębne przepisy stanowią inaczej.</w:t>
      </w:r>
    </w:p>
    <w:p w14:paraId="45AEC418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2. Szczegółowe zasady przeprowadzania konkursów, tryb oceny ofert oraz kontroli wykonania zadań publicznych określi Wójt w odrębnych dokumentach.</w:t>
      </w:r>
    </w:p>
    <w:p w14:paraId="5CA5B791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3. Na wniosek organizacji pozarządowej lub innego podmiotu zlecenie realizacji zadania może nastąpić z pominięciem otwartego konkursu ofert na zasadach określonych w art. 19 a ustawy.</w:t>
      </w:r>
    </w:p>
    <w:p w14:paraId="5C801043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4. W uzasadnionych przypadkach, w zależności od potrzeb i możliwości finansowych gminy, mogą być ogłaszane konkursy na realizację zadań publicznych, których nie uwzględniono w Programie.</w:t>
      </w:r>
    </w:p>
    <w:p w14:paraId="37FCCB55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 xml:space="preserve">5. Informacje o planowanych przedsięwzięciach związanych z realizacją Programu, o otwartym konkursie ofert, każdorazowo zamieszczane będą na stronie internetowej gminy </w:t>
      </w:r>
      <w:hyperlink r:id="rId4" w:history="1">
        <w:r w:rsidRPr="000A7119">
          <w:rPr>
            <w:rFonts w:ascii="Verdana" w:eastAsia="Times New Roman" w:hAnsi="Verdana" w:cs="Verdana"/>
            <w:color w:val="0000FF"/>
            <w:kern w:val="0"/>
            <w:u w:val="single"/>
            <w:lang w:eastAsia="pl-PL"/>
            <w14:ligatures w14:val="none"/>
          </w:rPr>
          <w:t>www.wawolnica.pl</w:t>
        </w:r>
      </w:hyperlink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 xml:space="preserve"> .</w:t>
      </w:r>
    </w:p>
    <w:p w14:paraId="7811526B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9.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Sposób oceny realizacji programu</w:t>
      </w:r>
    </w:p>
    <w:p w14:paraId="4B93CB35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1. Ocena realizacji Programu dokonywana będzie według następujących wskaźników:</w:t>
      </w:r>
    </w:p>
    <w:p w14:paraId="7FE77F4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a) liczba ofert złożonych w otwartych konkursach ofert,</w:t>
      </w:r>
    </w:p>
    <w:p w14:paraId="6F0B9F03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b) liczba umów zawartych na realizację zadania publicznego,</w:t>
      </w:r>
    </w:p>
    <w:p w14:paraId="2BE0219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c) liczba umów zerwanych lub unieważnionych,</w:t>
      </w:r>
    </w:p>
    <w:p w14:paraId="507650B0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d) ilość zadań, których realizację zlecono organizacjom pozarządowym oraz innym podmiotom,</w:t>
      </w:r>
    </w:p>
    <w:p w14:paraId="660242CE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lastRenderedPageBreak/>
        <w:t>e) wysokość kwot dotacji udzielonych w poszczególnych obszarach zadaniowych,</w:t>
      </w:r>
    </w:p>
    <w:p w14:paraId="7FC9D4F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f) liczba beneficjentów realizowanych zadań,</w:t>
      </w:r>
    </w:p>
    <w:p w14:paraId="7CFCED49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g) liczba organizacji pozarządowych oraz innych podmiotów realizujących zadania publiczne w oparciu o dotacje.</w:t>
      </w:r>
    </w:p>
    <w:p w14:paraId="0E2801A2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2. Wójt Gminy dokona oceny realizacji programu i przedłoży sprawozdanie Radzie Gminy w terminie do dnia 31 maja 2025 r. z wykonania programu.</w:t>
      </w:r>
    </w:p>
    <w:p w14:paraId="2FD35DEC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5AC6F7CE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b/>
          <w:bCs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10.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Wysokość środków przeznaczona na realizację programu</w:t>
      </w:r>
    </w:p>
    <w:p w14:paraId="1E1D8835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6DFF2215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 xml:space="preserve">Wysokość środków finansowych przeznaczonych na realizację zadań publicznych objętych niniejszym programem w 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 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 xml:space="preserve">roku 2024 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 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 xml:space="preserve">wyniesie 70.000,00 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 </w:t>
      </w: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 xml:space="preserve">zł (słownie: siedemdziesiąt tysięcy złotych 00/100). </w:t>
      </w:r>
    </w:p>
    <w:p w14:paraId="6FCB6EBF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6A647D9C" w14:textId="77777777" w:rsidR="000A7119" w:rsidRPr="000A7119" w:rsidRDefault="000A7119" w:rsidP="000A71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Rozdział 11.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Tryb powoływania i zasady działania komisji konkursowych do opiniowania ofert w otwartych konkursach</w:t>
      </w:r>
    </w:p>
    <w:p w14:paraId="2C33BCFD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Każdorazowo, w związku z ogłoszonym konkursem na wykonanie zadań publicznych, wynikającym z rocznego programu współpracy gminy  z organizacjami pozarządowymi oraz podmiotami, o których mowa w art. 3 ust. 3 ustawy z dnia 24 kwietnia 2003 r. o działalności pożytku publicznego i o wolontariacie, w celu opiniowania ofert składanych w otwartych konkursach ofert, Wójt Gminy powołuje komisję konkursową w drodze zarządzenia.</w:t>
      </w:r>
    </w:p>
    <w:p w14:paraId="57E5FE4A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2. 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Do obowiązków pracownika merytorycznie odpowiedzialnego za prowadzenie otwartych konkursów ofert na wykonanie zadań publicznych w obszarach wskazanych w programie, należy prowadzenie spraw związanych z powołaniem i pracą komisji.</w:t>
      </w:r>
    </w:p>
    <w:p w14:paraId="2D59488E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3. 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Do zadań komisji należy :</w:t>
      </w:r>
    </w:p>
    <w:p w14:paraId="55414A19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a)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stwierdzenie prawidłowości ogłoszenia konkursu oraz liczby złożonych ofert,</w:t>
      </w:r>
    </w:p>
    <w:p w14:paraId="44C48B1B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b)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otwarcie kopert z ofertami i ich numeracja,</w:t>
      </w:r>
    </w:p>
    <w:p w14:paraId="43196579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c)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sporządzenie protokołu z prac komisji,</w:t>
      </w:r>
    </w:p>
    <w:p w14:paraId="4056A48E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d)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przedstawienie Wójtowi Gminy propozycji wyboru oferty najkorzystniejszej wraz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  <w:t>z określeniem wysokości dotacji.</w:t>
      </w:r>
    </w:p>
    <w:p w14:paraId="56F3AE02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4. 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Kryteria oceny ofert zostaną każdorazowo określone w ogłoszeniu o konkursie.</w:t>
      </w:r>
    </w:p>
    <w:p w14:paraId="5D675512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</w:p>
    <w:p w14:paraId="60378547" w14:textId="77777777" w:rsidR="000A7119" w:rsidRPr="000A7119" w:rsidRDefault="000A7119" w:rsidP="000A71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lastRenderedPageBreak/>
        <w:t>Rozdział 12.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br/>
      </w:r>
      <w:r w:rsidRPr="000A7119">
        <w:rPr>
          <w:rFonts w:ascii="Verdana" w:eastAsia="Times New Roman" w:hAnsi="Verdana" w:cs="Verdana"/>
          <w:b/>
          <w:bCs/>
          <w:color w:val="000000"/>
          <w:kern w:val="0"/>
          <w:u w:color="000000"/>
          <w:lang w:eastAsia="pl-PL"/>
          <w14:ligatures w14:val="none"/>
        </w:rPr>
        <w:t>Informacje o sposobie tworzenia programu oraz przebiegu konsultacji</w:t>
      </w:r>
    </w:p>
    <w:p w14:paraId="4D00EAA8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1. 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Tworzenie programu odbywało się w następujący sposób:</w:t>
      </w:r>
    </w:p>
    <w:p w14:paraId="3736FE28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a)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przygotowanie założeń i projektu programu,</w:t>
      </w:r>
    </w:p>
    <w:p w14:paraId="53C1172D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b)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przeprowadzenie z organizacjami konsultacji projektu programu,</w:t>
      </w:r>
    </w:p>
    <w:p w14:paraId="31A3009A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c)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rozpatrzenie opinii i uwag zgłoszonych podczas konsultacji,</w:t>
      </w:r>
    </w:p>
    <w:p w14:paraId="555AD2F6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d)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zamieszczenie wyników przeprowadzonych konsultacji w Biuletynie Informacji Publicznej oraz na stronie internetowej Urzędu Gminy Wąwolnica,</w:t>
      </w:r>
    </w:p>
    <w:p w14:paraId="185BF7FE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e)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podjęcie przez Radę Gminy Wąwolnica uchwały przyjmującej roczny program współpracy z organizacjami pozarządowymi oraz innymi podmiotami w zakresie działalności pożytku publicznego na 2024 r.</w:t>
      </w:r>
    </w:p>
    <w:p w14:paraId="1B458FD6" w14:textId="77777777" w:rsidR="000A7119" w:rsidRPr="000A7119" w:rsidRDefault="000A7119" w:rsidP="000A71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2. 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Konsultacje programu przebiegały w następujący sposób:</w:t>
      </w:r>
    </w:p>
    <w:p w14:paraId="56ABBFEF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a)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zamieszczenie w Biuletynie Informacji Publicznej i na stronie internetowej oraz na tablicy ogłoszeń Urzędu Gminy Wąwolnica projektu programu oraz zarządzenia Wójta Gminy Wąwolnica w sprawie przeprowadzenia konsultacji projektu, ustalającego formę tych konsultacji w postaci formularza uwag przesłanego na adres e-mail: dkwiatkowska@wawolnica.pl lub dostarczonego do sekretariatu Urzędu Gminy Wąwolnica pok.16, w godzinach pracy Urzędu od dn. 31.10.2023 r. do 13.11.2023 r.</w:t>
      </w:r>
    </w:p>
    <w:p w14:paraId="15EF20B3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b)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rozpatrzenie opinii, uwag i wniosków zgłoszonych podczas konsultacji,</w:t>
      </w:r>
    </w:p>
    <w:p w14:paraId="11C62396" w14:textId="77777777" w:rsidR="000A7119" w:rsidRPr="000A7119" w:rsidRDefault="000A7119" w:rsidP="000A7119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0A7119">
        <w:rPr>
          <w:rFonts w:ascii="Verdana" w:eastAsia="Times New Roman" w:hAnsi="Verdana" w:cs="Verdana"/>
          <w:kern w:val="0"/>
          <w:lang w:eastAsia="pl-PL"/>
          <w14:ligatures w14:val="none"/>
        </w:rPr>
        <w:t>c) </w:t>
      </w:r>
      <w:r w:rsidRPr="000A7119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zamieszczenie wyników przeprowadzonych konsultacji w Biuletynie Informacji Publicznej oraz na stronie internetowej Urzędu Gminy Wąwolnica.</w:t>
      </w:r>
    </w:p>
    <w:p w14:paraId="184256C5" w14:textId="77777777" w:rsidR="000A7119" w:rsidRDefault="000A7119"/>
    <w:sectPr w:rsidR="000A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19"/>
    <w:rsid w:val="000A7119"/>
    <w:rsid w:val="004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EE91"/>
  <w15:chartTrackingRefBased/>
  <w15:docId w15:val="{A9B99E31-3487-4DB8-BB69-645857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wawo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1900</Words>
  <Characters>11403</Characters>
  <Application>Microsoft Office Word</Application>
  <DocSecurity>0</DocSecurity>
  <Lines>95</Lines>
  <Paragraphs>26</Paragraphs>
  <ScaleCrop>false</ScaleCrop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Kwiatkowska</dc:creator>
  <cp:keywords/>
  <dc:description/>
  <cp:lastModifiedBy>Dominika Kwiatkowska</cp:lastModifiedBy>
  <cp:revision>1</cp:revision>
  <dcterms:created xsi:type="dcterms:W3CDTF">2023-10-31T09:36:00Z</dcterms:created>
  <dcterms:modified xsi:type="dcterms:W3CDTF">2023-10-31T09:40:00Z</dcterms:modified>
</cp:coreProperties>
</file>