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D95" w14:textId="77777777" w:rsidR="000F2822" w:rsidRPr="00813FC6" w:rsidRDefault="000F2822" w:rsidP="000F2822">
      <w:pPr>
        <w:jc w:val="right"/>
        <w:rPr>
          <w:rFonts w:ascii="Tw Cen MT" w:hAnsi="Tw Cen MT" w:cs="Arial"/>
          <w:b/>
          <w:bCs/>
          <w:sz w:val="24"/>
          <w:szCs w:val="24"/>
        </w:rPr>
      </w:pPr>
      <w:r w:rsidRPr="00813FC6">
        <w:rPr>
          <w:rFonts w:ascii="Tw Cen MT" w:hAnsi="Tw Cen MT" w:cs="Arial"/>
          <w:b/>
          <w:bCs/>
          <w:sz w:val="24"/>
          <w:szCs w:val="24"/>
        </w:rPr>
        <w:t>Załącznik nr 4 do Regulaminu rekrutacji</w:t>
      </w:r>
    </w:p>
    <w:p w14:paraId="73C18383" w14:textId="77777777" w:rsidR="000F2822" w:rsidRPr="00813FC6" w:rsidRDefault="000F2822" w:rsidP="000F2822">
      <w:pPr>
        <w:jc w:val="center"/>
        <w:rPr>
          <w:rFonts w:ascii="Tw Cen MT" w:hAnsi="Tw Cen MT" w:cs="Arial"/>
          <w:b/>
          <w:bCs/>
          <w:sz w:val="24"/>
          <w:szCs w:val="24"/>
        </w:rPr>
      </w:pPr>
    </w:p>
    <w:p w14:paraId="61DF387E" w14:textId="77777777" w:rsidR="000F2822" w:rsidRPr="00813FC6" w:rsidRDefault="000F2822" w:rsidP="000F2822">
      <w:pPr>
        <w:jc w:val="center"/>
        <w:rPr>
          <w:rFonts w:ascii="Tw Cen MT" w:hAnsi="Tw Cen MT" w:cs="Arial"/>
          <w:b/>
          <w:bCs/>
          <w:sz w:val="24"/>
          <w:szCs w:val="24"/>
        </w:rPr>
      </w:pPr>
      <w:r w:rsidRPr="00813FC6">
        <w:rPr>
          <w:rFonts w:ascii="Tw Cen MT" w:hAnsi="Tw Cen MT" w:cs="Arial"/>
          <w:b/>
          <w:bCs/>
          <w:sz w:val="24"/>
          <w:szCs w:val="24"/>
        </w:rPr>
        <w:t>WYKAZ PARTNERÓW</w:t>
      </w:r>
    </w:p>
    <w:p w14:paraId="4B871603" w14:textId="77777777" w:rsidR="000F2822" w:rsidRPr="00813FC6" w:rsidRDefault="000F2822" w:rsidP="000F2822">
      <w:pPr>
        <w:rPr>
          <w:rFonts w:ascii="Tw Cen MT" w:hAnsi="Tw Cen MT" w:cs="Arial"/>
          <w:sz w:val="24"/>
          <w:szCs w:val="24"/>
        </w:rPr>
      </w:pPr>
    </w:p>
    <w:p w14:paraId="18643B92" w14:textId="4AE4242B" w:rsidR="000F2822" w:rsidRPr="00813FC6" w:rsidRDefault="000F2822" w:rsidP="000F2822">
      <w:pPr>
        <w:jc w:val="both"/>
        <w:rPr>
          <w:rFonts w:ascii="Tw Cen MT" w:hAnsi="Tw Cen MT" w:cs="Arial"/>
          <w:sz w:val="24"/>
          <w:szCs w:val="24"/>
        </w:rPr>
      </w:pPr>
      <w:r w:rsidRPr="00813FC6">
        <w:rPr>
          <w:rFonts w:ascii="Tw Cen MT" w:hAnsi="Tw Cen MT" w:cs="Arial"/>
          <w:b/>
          <w:bCs/>
          <w:sz w:val="24"/>
          <w:szCs w:val="24"/>
        </w:rPr>
        <w:t>Partner wiodący</w:t>
      </w:r>
      <w:r w:rsidRPr="00813FC6">
        <w:rPr>
          <w:rFonts w:ascii="Tw Cen MT" w:hAnsi="Tw Cen MT" w:cs="Arial"/>
          <w:sz w:val="24"/>
          <w:szCs w:val="24"/>
        </w:rPr>
        <w:t xml:space="preserve"> - Realizator – Stowarzyszenie Lubelskiego Obszaru Metropolitalnego </w:t>
      </w:r>
    </w:p>
    <w:p w14:paraId="584E18A5" w14:textId="650DB2B4" w:rsidR="000F2822" w:rsidRPr="00813FC6" w:rsidRDefault="000F2822" w:rsidP="000F2822">
      <w:pPr>
        <w:pStyle w:val="Akapitzlist"/>
        <w:numPr>
          <w:ilvl w:val="0"/>
          <w:numId w:val="22"/>
        </w:numPr>
        <w:spacing w:before="0" w:after="0"/>
        <w:jc w:val="both"/>
        <w:rPr>
          <w:rFonts w:ascii="Tw Cen MT" w:hAnsi="Tw Cen MT" w:cs="Arial"/>
          <w:sz w:val="24"/>
          <w:szCs w:val="24"/>
        </w:rPr>
      </w:pPr>
      <w:r w:rsidRPr="00813FC6">
        <w:rPr>
          <w:rFonts w:ascii="Tw Cen MT" w:hAnsi="Tw Cen MT" w:cs="Arial"/>
          <w:b/>
          <w:sz w:val="24"/>
          <w:szCs w:val="24"/>
        </w:rPr>
        <w:t>Partner</w:t>
      </w:r>
      <w:r w:rsidRPr="00813FC6">
        <w:rPr>
          <w:rFonts w:ascii="Tw Cen MT" w:hAnsi="Tw Cen MT" w:cs="Arial"/>
          <w:sz w:val="24"/>
          <w:szCs w:val="24"/>
        </w:rPr>
        <w:t xml:space="preserve"> – Gmina </w:t>
      </w:r>
      <w:r w:rsidR="00091D47">
        <w:rPr>
          <w:rFonts w:ascii="Tw Cen MT" w:hAnsi="Tw Cen MT" w:cs="Arial"/>
          <w:sz w:val="24"/>
          <w:szCs w:val="24"/>
        </w:rPr>
        <w:t>Niemce</w:t>
      </w:r>
      <w:r w:rsidRPr="00813FC6">
        <w:rPr>
          <w:rFonts w:ascii="Tw Cen MT" w:hAnsi="Tw Cen MT" w:cs="Arial"/>
          <w:sz w:val="24"/>
          <w:szCs w:val="24"/>
        </w:rPr>
        <w:t>,</w:t>
      </w:r>
    </w:p>
    <w:p w14:paraId="47144C28" w14:textId="43560DC6" w:rsidR="000F2822" w:rsidRPr="00813FC6" w:rsidRDefault="000F2822" w:rsidP="000F2822">
      <w:pPr>
        <w:pStyle w:val="Akapitzlist"/>
        <w:numPr>
          <w:ilvl w:val="0"/>
          <w:numId w:val="22"/>
        </w:numPr>
        <w:spacing w:before="0" w:after="0"/>
        <w:jc w:val="both"/>
        <w:rPr>
          <w:rFonts w:ascii="Tw Cen MT" w:hAnsi="Tw Cen MT" w:cs="Arial"/>
          <w:sz w:val="24"/>
          <w:szCs w:val="24"/>
        </w:rPr>
      </w:pPr>
      <w:r w:rsidRPr="00813FC6">
        <w:rPr>
          <w:rFonts w:ascii="Tw Cen MT" w:hAnsi="Tw Cen MT" w:cs="Arial"/>
          <w:b/>
          <w:sz w:val="24"/>
          <w:szCs w:val="24"/>
        </w:rPr>
        <w:t>Partner</w:t>
      </w:r>
      <w:r w:rsidRPr="00813FC6">
        <w:rPr>
          <w:rFonts w:ascii="Tw Cen MT" w:hAnsi="Tw Cen MT" w:cs="Arial"/>
          <w:sz w:val="24"/>
          <w:szCs w:val="24"/>
        </w:rPr>
        <w:t xml:space="preserve"> – Gmina </w:t>
      </w:r>
      <w:r w:rsidR="00091D47">
        <w:rPr>
          <w:rFonts w:ascii="Tw Cen MT" w:hAnsi="Tw Cen MT" w:cs="Arial"/>
          <w:sz w:val="24"/>
          <w:szCs w:val="24"/>
        </w:rPr>
        <w:t>Wojciechów</w:t>
      </w:r>
      <w:r w:rsidR="00F21082">
        <w:rPr>
          <w:rFonts w:ascii="Tw Cen MT" w:hAnsi="Tw Cen MT" w:cs="Arial"/>
          <w:sz w:val="24"/>
          <w:szCs w:val="24"/>
        </w:rPr>
        <w:t>.</w:t>
      </w:r>
      <w:r w:rsidRPr="00813FC6">
        <w:rPr>
          <w:rFonts w:ascii="Tw Cen MT" w:hAnsi="Tw Cen MT" w:cs="Arial"/>
          <w:sz w:val="24"/>
          <w:szCs w:val="24"/>
        </w:rPr>
        <w:t xml:space="preserve"> </w:t>
      </w:r>
    </w:p>
    <w:p w14:paraId="4AF950AF" w14:textId="3AB6DDF1" w:rsidR="0054177A" w:rsidRPr="00813FC6" w:rsidRDefault="0054177A" w:rsidP="0054177A">
      <w:pPr>
        <w:rPr>
          <w:rFonts w:ascii="Tw Cen MT" w:hAnsi="Tw Cen MT"/>
        </w:rPr>
      </w:pPr>
    </w:p>
    <w:sectPr w:rsidR="0054177A" w:rsidRPr="00813FC6" w:rsidSect="001C6E6D">
      <w:headerReference w:type="default" r:id="rId8"/>
      <w:footerReference w:type="default" r:id="rId9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8F92" w14:textId="77777777" w:rsidR="009815E5" w:rsidRDefault="009815E5" w:rsidP="006F6866">
      <w:pPr>
        <w:spacing w:after="0" w:line="240" w:lineRule="auto"/>
      </w:pPr>
      <w:r>
        <w:separator/>
      </w:r>
    </w:p>
  </w:endnote>
  <w:endnote w:type="continuationSeparator" w:id="0">
    <w:p w14:paraId="23959539" w14:textId="77777777" w:rsidR="009815E5" w:rsidRDefault="009815E5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4D2690F7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0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091D47" w:rsidRPr="00091D47">
      <w:rPr>
        <w:rFonts w:ascii="Tw Cen MT" w:hAnsi="Tw Cen MT"/>
        <w:sz w:val="16"/>
        <w:szCs w:val="16"/>
      </w:rPr>
      <w:t>Niemce i Wojciechów</w:t>
    </w:r>
    <w:r w:rsidRPr="006B0920">
      <w:rPr>
        <w:rFonts w:ascii="Tw Cen MT" w:hAnsi="Tw Cen MT"/>
        <w:sz w:val="16"/>
        <w:szCs w:val="16"/>
      </w:rPr>
      <w:t xml:space="preserve">” nr </w:t>
    </w:r>
    <w:r w:rsidR="00B823CD" w:rsidRPr="00B823CD">
      <w:rPr>
        <w:rFonts w:ascii="Tw Cen MT" w:hAnsi="Tw Cen MT"/>
        <w:sz w:val="16"/>
        <w:szCs w:val="16"/>
      </w:rPr>
      <w:t>FELU.08.07-IZ.00-000</w:t>
    </w:r>
    <w:r w:rsidR="00091D47">
      <w:rPr>
        <w:rFonts w:ascii="Tw Cen MT" w:hAnsi="Tw Cen MT"/>
        <w:sz w:val="16"/>
        <w:szCs w:val="16"/>
      </w:rPr>
      <w:t>9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0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55B2" w14:textId="77777777" w:rsidR="009815E5" w:rsidRDefault="009815E5" w:rsidP="006F6866">
      <w:pPr>
        <w:spacing w:after="0" w:line="240" w:lineRule="auto"/>
      </w:pPr>
      <w:r>
        <w:separator/>
      </w:r>
    </w:p>
  </w:footnote>
  <w:footnote w:type="continuationSeparator" w:id="0">
    <w:p w14:paraId="504361D4" w14:textId="77777777" w:rsidR="009815E5" w:rsidRDefault="009815E5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B1179"/>
    <w:multiLevelType w:val="hybridMultilevel"/>
    <w:tmpl w:val="3BB02E8C"/>
    <w:lvl w:ilvl="0" w:tplc="30466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4"/>
  </w:num>
  <w:num w:numId="4" w16cid:durableId="1587302325">
    <w:abstractNumId w:val="10"/>
  </w:num>
  <w:num w:numId="5" w16cid:durableId="912659813">
    <w:abstractNumId w:val="0"/>
  </w:num>
  <w:num w:numId="6" w16cid:durableId="1749572444">
    <w:abstractNumId w:val="19"/>
  </w:num>
  <w:num w:numId="7" w16cid:durableId="1324580830">
    <w:abstractNumId w:val="11"/>
  </w:num>
  <w:num w:numId="8" w16cid:durableId="1310397644">
    <w:abstractNumId w:val="6"/>
  </w:num>
  <w:num w:numId="9" w16cid:durableId="735861195">
    <w:abstractNumId w:val="13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0"/>
  </w:num>
  <w:num w:numId="16" w16cid:durableId="2133746801">
    <w:abstractNumId w:val="12"/>
  </w:num>
  <w:num w:numId="17" w16cid:durableId="1044283153">
    <w:abstractNumId w:val="15"/>
  </w:num>
  <w:num w:numId="18" w16cid:durableId="1372265879">
    <w:abstractNumId w:val="17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1771048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441CC"/>
    <w:rsid w:val="000617FE"/>
    <w:rsid w:val="00091D47"/>
    <w:rsid w:val="000C08AB"/>
    <w:rsid w:val="000E3F3B"/>
    <w:rsid w:val="000E7224"/>
    <w:rsid w:val="000F12D7"/>
    <w:rsid w:val="000F2822"/>
    <w:rsid w:val="001155CC"/>
    <w:rsid w:val="00143437"/>
    <w:rsid w:val="001673B8"/>
    <w:rsid w:val="001C6E6D"/>
    <w:rsid w:val="0020418D"/>
    <w:rsid w:val="0021724E"/>
    <w:rsid w:val="00225B16"/>
    <w:rsid w:val="00231D0E"/>
    <w:rsid w:val="00261F9C"/>
    <w:rsid w:val="00266F86"/>
    <w:rsid w:val="0027149E"/>
    <w:rsid w:val="00280D2B"/>
    <w:rsid w:val="002A6E8A"/>
    <w:rsid w:val="002B58B0"/>
    <w:rsid w:val="002C0258"/>
    <w:rsid w:val="002C0550"/>
    <w:rsid w:val="00301F9C"/>
    <w:rsid w:val="00342E07"/>
    <w:rsid w:val="0035159E"/>
    <w:rsid w:val="00351E68"/>
    <w:rsid w:val="003611F4"/>
    <w:rsid w:val="003641C6"/>
    <w:rsid w:val="00372011"/>
    <w:rsid w:val="00380726"/>
    <w:rsid w:val="00395083"/>
    <w:rsid w:val="003A6C57"/>
    <w:rsid w:val="003B309F"/>
    <w:rsid w:val="003B6A20"/>
    <w:rsid w:val="003C6AD0"/>
    <w:rsid w:val="003E01D0"/>
    <w:rsid w:val="003F3DE7"/>
    <w:rsid w:val="00426AE7"/>
    <w:rsid w:val="004313F8"/>
    <w:rsid w:val="004536EB"/>
    <w:rsid w:val="00471824"/>
    <w:rsid w:val="0049205F"/>
    <w:rsid w:val="00497661"/>
    <w:rsid w:val="004B1A73"/>
    <w:rsid w:val="004C6AD3"/>
    <w:rsid w:val="004D1EC2"/>
    <w:rsid w:val="00503265"/>
    <w:rsid w:val="00524B45"/>
    <w:rsid w:val="0054177A"/>
    <w:rsid w:val="0054327A"/>
    <w:rsid w:val="00545B71"/>
    <w:rsid w:val="005B220C"/>
    <w:rsid w:val="005B52AD"/>
    <w:rsid w:val="005F2A5C"/>
    <w:rsid w:val="005F66F2"/>
    <w:rsid w:val="00650117"/>
    <w:rsid w:val="00682C12"/>
    <w:rsid w:val="006B0920"/>
    <w:rsid w:val="006F6866"/>
    <w:rsid w:val="007046D6"/>
    <w:rsid w:val="00772059"/>
    <w:rsid w:val="007B121C"/>
    <w:rsid w:val="007B2117"/>
    <w:rsid w:val="007B2598"/>
    <w:rsid w:val="00813FC6"/>
    <w:rsid w:val="0082516B"/>
    <w:rsid w:val="00832C89"/>
    <w:rsid w:val="008359BC"/>
    <w:rsid w:val="00843D3E"/>
    <w:rsid w:val="0087308D"/>
    <w:rsid w:val="00873FE1"/>
    <w:rsid w:val="00882DA8"/>
    <w:rsid w:val="0089597A"/>
    <w:rsid w:val="008C7E93"/>
    <w:rsid w:val="008D28A1"/>
    <w:rsid w:val="008F6F51"/>
    <w:rsid w:val="009044C6"/>
    <w:rsid w:val="00927B97"/>
    <w:rsid w:val="00944B45"/>
    <w:rsid w:val="009815E5"/>
    <w:rsid w:val="009A0F37"/>
    <w:rsid w:val="009B7F79"/>
    <w:rsid w:val="00A03A60"/>
    <w:rsid w:val="00A06793"/>
    <w:rsid w:val="00A240F6"/>
    <w:rsid w:val="00A421CE"/>
    <w:rsid w:val="00A67FC4"/>
    <w:rsid w:val="00A73FBE"/>
    <w:rsid w:val="00A862D8"/>
    <w:rsid w:val="00AA516E"/>
    <w:rsid w:val="00AE0DFB"/>
    <w:rsid w:val="00AF3B93"/>
    <w:rsid w:val="00AF5441"/>
    <w:rsid w:val="00B1506E"/>
    <w:rsid w:val="00B2026D"/>
    <w:rsid w:val="00B81C88"/>
    <w:rsid w:val="00B823CD"/>
    <w:rsid w:val="00BA612A"/>
    <w:rsid w:val="00BB55FB"/>
    <w:rsid w:val="00BE3193"/>
    <w:rsid w:val="00BF32AC"/>
    <w:rsid w:val="00C136EA"/>
    <w:rsid w:val="00C17B6F"/>
    <w:rsid w:val="00C21515"/>
    <w:rsid w:val="00C54C26"/>
    <w:rsid w:val="00C57826"/>
    <w:rsid w:val="00C71269"/>
    <w:rsid w:val="00C735BF"/>
    <w:rsid w:val="00C752D9"/>
    <w:rsid w:val="00C87912"/>
    <w:rsid w:val="00CA47AA"/>
    <w:rsid w:val="00CA6305"/>
    <w:rsid w:val="00CC06F6"/>
    <w:rsid w:val="00CC7DD1"/>
    <w:rsid w:val="00D35F0D"/>
    <w:rsid w:val="00D36F22"/>
    <w:rsid w:val="00D542F3"/>
    <w:rsid w:val="00DA6408"/>
    <w:rsid w:val="00DC5DB7"/>
    <w:rsid w:val="00DD6264"/>
    <w:rsid w:val="00DE16E0"/>
    <w:rsid w:val="00DE38A0"/>
    <w:rsid w:val="00DF3ADA"/>
    <w:rsid w:val="00E067F0"/>
    <w:rsid w:val="00E156FE"/>
    <w:rsid w:val="00E57664"/>
    <w:rsid w:val="00E62D61"/>
    <w:rsid w:val="00E671E5"/>
    <w:rsid w:val="00E94C29"/>
    <w:rsid w:val="00E95B21"/>
    <w:rsid w:val="00EA7844"/>
    <w:rsid w:val="00EC6C6E"/>
    <w:rsid w:val="00ED61A4"/>
    <w:rsid w:val="00ED76B9"/>
    <w:rsid w:val="00F16C08"/>
    <w:rsid w:val="00F175EE"/>
    <w:rsid w:val="00F21082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3F91"/>
    <w:rsid w:val="00FC594B"/>
    <w:rsid w:val="00FE0F77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0F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Wojciech Kutnik</cp:lastModifiedBy>
  <cp:revision>5</cp:revision>
  <cp:lastPrinted>2025-11-21T09:08:00Z</cp:lastPrinted>
  <dcterms:created xsi:type="dcterms:W3CDTF">2025-12-22T12:55:00Z</dcterms:created>
  <dcterms:modified xsi:type="dcterms:W3CDTF">2026-01-08T14:02:00Z</dcterms:modified>
</cp:coreProperties>
</file>